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D8B" w:rsidRDefault="006B1D8B">
      <w:pPr>
        <w:spacing w:line="640" w:lineRule="exact"/>
        <w:ind w:firstLineChars="0" w:firstLine="0"/>
        <w:jc w:val="center"/>
        <w:rPr>
          <w:rFonts w:eastAsia="方正小标宋_GBK" w:cs="Times New Roman"/>
          <w:color w:val="000000" w:themeColor="text1"/>
          <w:sz w:val="44"/>
          <w:szCs w:val="44"/>
        </w:rPr>
      </w:pPr>
    </w:p>
    <w:p w:rsidR="006B1D8B" w:rsidRDefault="006B1D8B">
      <w:pPr>
        <w:spacing w:line="640" w:lineRule="exact"/>
        <w:ind w:firstLineChars="0" w:firstLine="0"/>
        <w:rPr>
          <w:rFonts w:eastAsia="方正小标宋_GBK" w:cs="Times New Roman"/>
          <w:color w:val="000000" w:themeColor="text1"/>
          <w:sz w:val="44"/>
          <w:szCs w:val="44"/>
        </w:rPr>
      </w:pPr>
    </w:p>
    <w:p w:rsidR="006B1D8B" w:rsidRDefault="00F26DF1">
      <w:pPr>
        <w:spacing w:line="640" w:lineRule="exact"/>
        <w:ind w:firstLineChars="0" w:firstLine="0"/>
        <w:jc w:val="center"/>
        <w:rPr>
          <w:rFonts w:eastAsia="方正小标宋_GBK" w:cs="Times New Roman"/>
          <w:color w:val="000000" w:themeColor="text1"/>
          <w:sz w:val="48"/>
          <w:szCs w:val="44"/>
        </w:rPr>
      </w:pPr>
      <w:r>
        <w:rPr>
          <w:rFonts w:eastAsia="方正小标宋_GBK" w:cs="Times New Roman"/>
          <w:color w:val="000000" w:themeColor="text1"/>
          <w:sz w:val="48"/>
          <w:szCs w:val="44"/>
        </w:rPr>
        <w:t>盐城市</w:t>
      </w:r>
      <w:r>
        <w:rPr>
          <w:rFonts w:eastAsia="方正小标宋_GBK" w:cs="Times New Roman"/>
          <w:color w:val="000000" w:themeColor="text1"/>
          <w:sz w:val="48"/>
          <w:szCs w:val="44"/>
        </w:rPr>
        <w:t>“</w:t>
      </w:r>
      <w:r>
        <w:rPr>
          <w:rFonts w:eastAsia="方正小标宋_GBK" w:cs="Times New Roman"/>
          <w:color w:val="000000" w:themeColor="text1"/>
          <w:sz w:val="48"/>
          <w:szCs w:val="44"/>
        </w:rPr>
        <w:t>十五五</w:t>
      </w:r>
      <w:r>
        <w:rPr>
          <w:rFonts w:eastAsia="方正小标宋_GBK" w:cs="Times New Roman"/>
          <w:color w:val="000000" w:themeColor="text1"/>
          <w:sz w:val="48"/>
          <w:szCs w:val="44"/>
        </w:rPr>
        <w:t>”</w:t>
      </w:r>
      <w:r>
        <w:rPr>
          <w:rFonts w:eastAsia="方正小标宋_GBK" w:cs="Times New Roman"/>
          <w:color w:val="000000" w:themeColor="text1"/>
          <w:sz w:val="48"/>
          <w:szCs w:val="44"/>
        </w:rPr>
        <w:t>文化广电和旅游</w:t>
      </w:r>
    </w:p>
    <w:p w:rsidR="006B1D8B" w:rsidRDefault="00F26DF1">
      <w:pPr>
        <w:spacing w:line="640" w:lineRule="exact"/>
        <w:ind w:firstLineChars="0" w:firstLine="0"/>
        <w:jc w:val="center"/>
        <w:rPr>
          <w:rFonts w:eastAsia="方正小标宋_GBK" w:cs="Times New Roman"/>
          <w:color w:val="000000" w:themeColor="text1"/>
          <w:sz w:val="48"/>
          <w:szCs w:val="44"/>
        </w:rPr>
      </w:pPr>
      <w:r>
        <w:rPr>
          <w:rFonts w:eastAsia="方正小标宋_GBK" w:cs="Times New Roman"/>
          <w:color w:val="000000" w:themeColor="text1"/>
          <w:sz w:val="48"/>
          <w:szCs w:val="44"/>
        </w:rPr>
        <w:t>发展规划</w:t>
      </w:r>
    </w:p>
    <w:p w:rsidR="006B1D8B" w:rsidRDefault="00F26DF1">
      <w:pPr>
        <w:spacing w:line="640" w:lineRule="exact"/>
        <w:ind w:firstLineChars="0" w:firstLine="0"/>
        <w:jc w:val="center"/>
        <w:rPr>
          <w:rFonts w:eastAsia="方正小标宋_GBK" w:cs="Times New Roman"/>
          <w:color w:val="000000" w:themeColor="text1"/>
          <w:sz w:val="48"/>
          <w:szCs w:val="44"/>
        </w:rPr>
      </w:pPr>
      <w:r>
        <w:rPr>
          <w:rFonts w:eastAsia="方正小标宋_GBK" w:cs="Times New Roman"/>
          <w:color w:val="000000" w:themeColor="text1"/>
          <w:sz w:val="48"/>
          <w:szCs w:val="44"/>
        </w:rPr>
        <w:t>（</w:t>
      </w:r>
      <w:r>
        <w:rPr>
          <w:rFonts w:eastAsia="方正小标宋_GBK" w:cs="Times New Roman" w:hint="eastAsia"/>
          <w:color w:val="000000" w:themeColor="text1"/>
          <w:sz w:val="48"/>
          <w:szCs w:val="44"/>
        </w:rPr>
        <w:t>征求意见</w:t>
      </w:r>
      <w:r>
        <w:rPr>
          <w:rFonts w:eastAsia="方正小标宋_GBK" w:cs="Times New Roman"/>
          <w:color w:val="000000" w:themeColor="text1"/>
          <w:sz w:val="48"/>
          <w:szCs w:val="44"/>
        </w:rPr>
        <w:t>稿）</w:t>
      </w:r>
    </w:p>
    <w:p w:rsidR="006B1D8B" w:rsidRDefault="006B1D8B">
      <w:pPr>
        <w:spacing w:beforeLines="50" w:before="156" w:afterLines="50" w:after="156"/>
        <w:ind w:firstLineChars="62" w:firstLine="198"/>
        <w:rPr>
          <w:rFonts w:cs="Times New Roman"/>
          <w:color w:val="000000" w:themeColor="text1"/>
        </w:rPr>
      </w:pPr>
      <w:bookmarkStart w:id="0" w:name="_Toc213031779"/>
    </w:p>
    <w:p w:rsidR="006B1D8B" w:rsidRDefault="006B1D8B">
      <w:pPr>
        <w:spacing w:beforeLines="50" w:before="156" w:afterLines="50" w:after="156"/>
        <w:ind w:firstLineChars="62" w:firstLine="198"/>
        <w:rPr>
          <w:rFonts w:cs="Times New Roman"/>
          <w:color w:val="000000" w:themeColor="text1"/>
        </w:rPr>
      </w:pPr>
    </w:p>
    <w:p w:rsidR="006B1D8B" w:rsidRDefault="006B1D8B">
      <w:pPr>
        <w:spacing w:beforeLines="50" w:before="156" w:afterLines="50" w:after="156"/>
        <w:ind w:firstLineChars="62" w:firstLine="198"/>
        <w:rPr>
          <w:rFonts w:cs="Times New Roman"/>
          <w:color w:val="000000" w:themeColor="text1"/>
        </w:rPr>
      </w:pPr>
    </w:p>
    <w:p w:rsidR="006B1D8B" w:rsidRDefault="006B1D8B">
      <w:pPr>
        <w:spacing w:beforeLines="50" w:before="156" w:afterLines="50" w:after="156"/>
        <w:ind w:firstLineChars="62" w:firstLine="198"/>
        <w:rPr>
          <w:rFonts w:cs="Times New Roman"/>
          <w:color w:val="000000" w:themeColor="text1"/>
        </w:rPr>
      </w:pPr>
    </w:p>
    <w:p w:rsidR="006B1D8B" w:rsidRDefault="006B1D8B">
      <w:pPr>
        <w:spacing w:beforeLines="50" w:before="156" w:afterLines="50" w:after="156"/>
        <w:ind w:firstLineChars="62" w:firstLine="198"/>
        <w:rPr>
          <w:rFonts w:cs="Times New Roman"/>
          <w:color w:val="000000" w:themeColor="text1"/>
        </w:rPr>
      </w:pPr>
    </w:p>
    <w:p w:rsidR="006B1D8B" w:rsidRDefault="00F26DF1">
      <w:pPr>
        <w:spacing w:beforeLines="50" w:before="156" w:afterLines="50" w:after="156"/>
        <w:ind w:firstLineChars="62" w:firstLine="198"/>
        <w:rPr>
          <w:rFonts w:cs="Times New Roman"/>
          <w:color w:val="000000" w:themeColor="text1"/>
        </w:rPr>
      </w:pPr>
      <w:bookmarkStart w:id="1" w:name="_GoBack"/>
      <w:bookmarkEnd w:id="1"/>
      <w:r>
        <w:rPr>
          <w:rFonts w:cs="Times New Roman" w:hint="eastAsia"/>
          <w:color w:val="000000" w:themeColor="text1"/>
        </w:rPr>
        <w:t>l</w:t>
      </w:r>
    </w:p>
    <w:p w:rsidR="006B1D8B" w:rsidRDefault="006B1D8B">
      <w:pPr>
        <w:spacing w:beforeLines="50" w:before="156" w:afterLines="50" w:after="156"/>
        <w:ind w:firstLineChars="62" w:firstLine="198"/>
        <w:rPr>
          <w:rFonts w:cs="Times New Roman"/>
          <w:color w:val="000000" w:themeColor="text1"/>
        </w:rPr>
      </w:pPr>
    </w:p>
    <w:p w:rsidR="006B1D8B" w:rsidRDefault="006B1D8B">
      <w:pPr>
        <w:spacing w:beforeLines="50" w:before="156" w:afterLines="50" w:after="156"/>
        <w:ind w:firstLineChars="62" w:firstLine="198"/>
        <w:rPr>
          <w:rFonts w:cs="Times New Roman"/>
          <w:color w:val="000000" w:themeColor="text1"/>
        </w:rPr>
      </w:pPr>
    </w:p>
    <w:p w:rsidR="006B1D8B" w:rsidRDefault="006B1D8B">
      <w:pPr>
        <w:spacing w:beforeLines="50" w:before="156" w:afterLines="50" w:after="156"/>
        <w:ind w:firstLineChars="62" w:firstLine="198"/>
        <w:rPr>
          <w:rFonts w:cs="Times New Roman"/>
          <w:color w:val="000000" w:themeColor="text1"/>
        </w:rPr>
      </w:pPr>
    </w:p>
    <w:p w:rsidR="006B1D8B" w:rsidRDefault="006B1D8B">
      <w:pPr>
        <w:spacing w:beforeLines="50" w:before="156" w:afterLines="50" w:after="156"/>
        <w:ind w:firstLineChars="62" w:firstLine="198"/>
        <w:rPr>
          <w:rFonts w:cs="Times New Roman"/>
          <w:color w:val="000000" w:themeColor="text1"/>
        </w:rPr>
      </w:pPr>
    </w:p>
    <w:p w:rsidR="006B1D8B" w:rsidRDefault="006B1D8B">
      <w:pPr>
        <w:spacing w:beforeLines="50" w:before="156" w:afterLines="50" w:after="156"/>
        <w:ind w:firstLineChars="62" w:firstLine="198"/>
        <w:rPr>
          <w:rFonts w:cs="Times New Roman"/>
          <w:color w:val="000000" w:themeColor="text1"/>
        </w:rPr>
      </w:pPr>
    </w:p>
    <w:p w:rsidR="006B1D8B" w:rsidRDefault="006B1D8B">
      <w:pPr>
        <w:spacing w:beforeLines="50" w:before="156" w:afterLines="50" w:after="156"/>
        <w:ind w:firstLineChars="62" w:firstLine="198"/>
        <w:rPr>
          <w:rFonts w:cs="Times New Roman"/>
          <w:color w:val="000000" w:themeColor="text1"/>
        </w:rPr>
      </w:pPr>
    </w:p>
    <w:p w:rsidR="006B1D8B" w:rsidRDefault="00F26DF1">
      <w:pPr>
        <w:spacing w:beforeLines="50" w:before="156" w:afterLines="50" w:after="156"/>
        <w:ind w:firstLineChars="62" w:firstLine="199"/>
        <w:jc w:val="center"/>
        <w:rPr>
          <w:rFonts w:cs="Times New Roman"/>
          <w:b/>
          <w:color w:val="000000" w:themeColor="text1"/>
        </w:rPr>
      </w:pPr>
      <w:r>
        <w:rPr>
          <w:rFonts w:cs="Times New Roman"/>
          <w:b/>
          <w:color w:val="000000" w:themeColor="text1"/>
        </w:rPr>
        <w:t>盐城市文化广电和旅游局</w:t>
      </w:r>
    </w:p>
    <w:p w:rsidR="006B1D8B" w:rsidRDefault="00F26DF1">
      <w:pPr>
        <w:spacing w:beforeLines="50" w:before="156" w:afterLines="50" w:after="156"/>
        <w:ind w:firstLineChars="62" w:firstLine="199"/>
        <w:jc w:val="center"/>
        <w:rPr>
          <w:rFonts w:cs="Times New Roman"/>
          <w:b/>
          <w:color w:val="000000" w:themeColor="text1"/>
        </w:rPr>
      </w:pPr>
      <w:r>
        <w:rPr>
          <w:rFonts w:cs="Times New Roman"/>
          <w:b/>
          <w:color w:val="000000" w:themeColor="text1"/>
        </w:rPr>
        <w:t>2026</w:t>
      </w:r>
      <w:r>
        <w:rPr>
          <w:rFonts w:cs="Times New Roman"/>
          <w:b/>
          <w:color w:val="000000" w:themeColor="text1"/>
        </w:rPr>
        <w:t>年</w:t>
      </w:r>
      <w:r>
        <w:rPr>
          <w:rFonts w:cs="Times New Roman" w:hint="eastAsia"/>
          <w:b/>
          <w:color w:val="000000" w:themeColor="text1"/>
        </w:rPr>
        <w:t>4</w:t>
      </w:r>
      <w:r>
        <w:rPr>
          <w:rFonts w:cs="Times New Roman"/>
          <w:b/>
          <w:color w:val="000000" w:themeColor="text1"/>
        </w:rPr>
        <w:t>月</w:t>
      </w:r>
    </w:p>
    <w:p w:rsidR="006B1D8B" w:rsidRDefault="006B1D8B">
      <w:pPr>
        <w:spacing w:beforeLines="50" w:before="156" w:afterLines="50" w:after="156"/>
        <w:ind w:firstLineChars="62" w:firstLine="198"/>
        <w:rPr>
          <w:rFonts w:cs="Times New Roman"/>
          <w:color w:val="000000" w:themeColor="text1"/>
        </w:rPr>
      </w:pPr>
    </w:p>
    <w:sdt>
      <w:sdtPr>
        <w:rPr>
          <w:rFonts w:ascii="Times New Roman" w:eastAsia="方正仿宋_GBK" w:hAnsi="Times New Roman" w:cs="Times New Roman"/>
          <w:color w:val="000000" w:themeColor="text1"/>
          <w:kern w:val="2"/>
          <w:szCs w:val="22"/>
          <w:lang w:val="zh-CN"/>
        </w:rPr>
        <w:id w:val="-891037492"/>
        <w:docPartObj>
          <w:docPartGallery w:val="Table of Contents"/>
          <w:docPartUnique/>
        </w:docPartObj>
      </w:sdtPr>
      <w:sdtEndPr>
        <w:rPr>
          <w:b/>
          <w:bCs/>
        </w:rPr>
      </w:sdtEndPr>
      <w:sdtContent>
        <w:p w:rsidR="006B1D8B" w:rsidRDefault="00F26DF1">
          <w:pPr>
            <w:pStyle w:val="TOC1"/>
            <w:ind w:firstLine="640"/>
            <w:jc w:val="center"/>
            <w:rPr>
              <w:rFonts w:ascii="Times New Roman" w:eastAsia="黑体" w:hAnsi="Times New Roman" w:cs="Times New Roman"/>
              <w:b/>
              <w:color w:val="000000" w:themeColor="text1"/>
            </w:rPr>
          </w:pPr>
          <w:r>
            <w:rPr>
              <w:rFonts w:ascii="Times New Roman" w:eastAsia="黑体" w:hAnsi="Times New Roman" w:cs="Times New Roman"/>
              <w:b/>
              <w:color w:val="000000" w:themeColor="text1"/>
              <w:lang w:val="zh-CN"/>
            </w:rPr>
            <w:t>目</w:t>
          </w:r>
          <w:r>
            <w:rPr>
              <w:rFonts w:ascii="Times New Roman" w:eastAsia="黑体" w:hAnsi="Times New Roman" w:cs="Times New Roman"/>
              <w:b/>
              <w:color w:val="000000" w:themeColor="text1"/>
              <w:lang w:val="zh-CN"/>
            </w:rPr>
            <w:t xml:space="preserve">  </w:t>
          </w:r>
          <w:r>
            <w:rPr>
              <w:rFonts w:ascii="Times New Roman" w:eastAsia="黑体" w:hAnsi="Times New Roman" w:cs="Times New Roman"/>
              <w:b/>
              <w:color w:val="000000" w:themeColor="text1"/>
              <w:lang w:val="zh-CN"/>
            </w:rPr>
            <w:t>录</w:t>
          </w:r>
        </w:p>
        <w:p w:rsidR="006B1D8B" w:rsidRDefault="00F26DF1">
          <w:pPr>
            <w:pStyle w:val="10"/>
            <w:tabs>
              <w:tab w:val="right" w:leader="dot" w:pos="8296"/>
            </w:tabs>
            <w:rPr>
              <w:rFonts w:cstheme="minorBidi"/>
              <w:kern w:val="2"/>
              <w:sz w:val="21"/>
            </w:rPr>
          </w:pPr>
          <w:r>
            <w:rPr>
              <w:rFonts w:ascii="Times New Roman" w:hAnsi="Times New Roman"/>
              <w:color w:val="000000" w:themeColor="text1"/>
            </w:rPr>
            <w:fldChar w:fldCharType="begin"/>
          </w:r>
          <w:r>
            <w:rPr>
              <w:rFonts w:ascii="Times New Roman" w:hAnsi="Times New Roman"/>
              <w:color w:val="000000" w:themeColor="text1"/>
            </w:rPr>
            <w:instrText xml:space="preserve"> TOC \o "1-3" \h \z \u </w:instrText>
          </w:r>
          <w:r>
            <w:rPr>
              <w:rFonts w:ascii="Times New Roman" w:hAnsi="Times New Roman"/>
              <w:color w:val="000000" w:themeColor="text1"/>
            </w:rPr>
            <w:fldChar w:fldCharType="separate"/>
          </w:r>
          <w:hyperlink w:anchor="_Toc225111118" w:history="1">
            <w:r>
              <w:rPr>
                <w:rStyle w:val="ac"/>
                <w:rFonts w:eastAsia="楷体"/>
                <w:b/>
              </w:rPr>
              <w:t>第一章</w:t>
            </w:r>
            <w:r>
              <w:rPr>
                <w:rStyle w:val="ac"/>
                <w:rFonts w:eastAsia="楷体"/>
                <w:b/>
              </w:rPr>
              <w:t xml:space="preserve"> </w:t>
            </w:r>
            <w:r>
              <w:rPr>
                <w:rStyle w:val="ac"/>
                <w:rFonts w:eastAsia="楷体"/>
                <w:b/>
              </w:rPr>
              <w:t>规划背景</w:t>
            </w:r>
            <w:r>
              <w:tab/>
            </w:r>
            <w:r>
              <w:fldChar w:fldCharType="begin"/>
            </w:r>
            <w:r>
              <w:instrText xml:space="preserve"> PAGEREF _Toc225111118 \h </w:instrText>
            </w:r>
            <w:r>
              <w:fldChar w:fldCharType="separate"/>
            </w:r>
            <w:r>
              <w:t>1</w:t>
            </w:r>
            <w:r>
              <w:fldChar w:fldCharType="end"/>
            </w:r>
          </w:hyperlink>
        </w:p>
        <w:p w:rsidR="006B1D8B" w:rsidRDefault="00F26DF1">
          <w:pPr>
            <w:pStyle w:val="20"/>
            <w:tabs>
              <w:tab w:val="right" w:leader="dot" w:pos="8296"/>
            </w:tabs>
            <w:rPr>
              <w:rFonts w:cstheme="minorBidi"/>
              <w:kern w:val="2"/>
              <w:sz w:val="21"/>
            </w:rPr>
          </w:pPr>
          <w:hyperlink w:anchor="_Toc225111119" w:history="1">
            <w:r>
              <w:rPr>
                <w:rStyle w:val="ac"/>
                <w:rFonts w:eastAsia="楷体"/>
                <w:b/>
              </w:rPr>
              <w:t>一、</w:t>
            </w:r>
            <w:r>
              <w:rPr>
                <w:rStyle w:val="ac"/>
                <w:rFonts w:eastAsia="楷体"/>
                <w:b/>
              </w:rPr>
              <w:t>“</w:t>
            </w:r>
            <w:r>
              <w:rPr>
                <w:rStyle w:val="ac"/>
                <w:rFonts w:eastAsia="楷体"/>
                <w:b/>
              </w:rPr>
              <w:t>十四五</w:t>
            </w:r>
            <w:r>
              <w:rPr>
                <w:rStyle w:val="ac"/>
                <w:rFonts w:eastAsia="楷体"/>
                <w:b/>
              </w:rPr>
              <w:t>”</w:t>
            </w:r>
            <w:r>
              <w:rPr>
                <w:rStyle w:val="ac"/>
                <w:rFonts w:eastAsia="楷体"/>
                <w:b/>
              </w:rPr>
              <w:t>发展成就回顾</w:t>
            </w:r>
            <w:r>
              <w:tab/>
            </w:r>
            <w:r>
              <w:fldChar w:fldCharType="begin"/>
            </w:r>
            <w:r>
              <w:instrText xml:space="preserve"> PAGEREF _Toc225111119 \h </w:instrText>
            </w:r>
            <w:r>
              <w:fldChar w:fldCharType="separate"/>
            </w:r>
            <w:r>
              <w:t>1</w:t>
            </w:r>
            <w:r>
              <w:fldChar w:fldCharType="end"/>
            </w:r>
          </w:hyperlink>
        </w:p>
        <w:p w:rsidR="006B1D8B" w:rsidRDefault="00F26DF1">
          <w:pPr>
            <w:pStyle w:val="20"/>
            <w:tabs>
              <w:tab w:val="right" w:leader="dot" w:pos="8296"/>
            </w:tabs>
            <w:rPr>
              <w:rFonts w:cstheme="minorBidi"/>
              <w:kern w:val="2"/>
              <w:sz w:val="21"/>
            </w:rPr>
          </w:pPr>
          <w:hyperlink w:anchor="_Toc225111120" w:history="1">
            <w:r>
              <w:rPr>
                <w:rStyle w:val="ac"/>
                <w:rFonts w:eastAsia="楷体"/>
                <w:b/>
              </w:rPr>
              <w:t>（一）世遗品牌影响持续扩大</w:t>
            </w:r>
            <w:r>
              <w:tab/>
            </w:r>
            <w:r>
              <w:fldChar w:fldCharType="begin"/>
            </w:r>
            <w:r>
              <w:instrText xml:space="preserve"> PAGEREF _Toc225111120 \h </w:instrText>
            </w:r>
            <w:r>
              <w:fldChar w:fldCharType="separate"/>
            </w:r>
            <w:r>
              <w:t>1</w:t>
            </w:r>
            <w:r>
              <w:fldChar w:fldCharType="end"/>
            </w:r>
          </w:hyperlink>
        </w:p>
        <w:p w:rsidR="006B1D8B" w:rsidRDefault="00F26DF1">
          <w:pPr>
            <w:pStyle w:val="20"/>
            <w:tabs>
              <w:tab w:val="right" w:leader="dot" w:pos="8296"/>
            </w:tabs>
            <w:rPr>
              <w:rFonts w:cstheme="minorBidi"/>
              <w:kern w:val="2"/>
              <w:sz w:val="21"/>
            </w:rPr>
          </w:pPr>
          <w:hyperlink w:anchor="_Toc225111121" w:history="1">
            <w:r>
              <w:rPr>
                <w:rStyle w:val="ac"/>
                <w:rFonts w:eastAsia="楷体"/>
                <w:b/>
              </w:rPr>
              <w:t>（二）文化遗产保护卓有成效</w:t>
            </w:r>
            <w:r>
              <w:tab/>
            </w:r>
            <w:r>
              <w:fldChar w:fldCharType="begin"/>
            </w:r>
            <w:r>
              <w:instrText xml:space="preserve"> P</w:instrText>
            </w:r>
            <w:r>
              <w:instrText xml:space="preserve">AGEREF _Toc225111121 \h </w:instrText>
            </w:r>
            <w:r>
              <w:fldChar w:fldCharType="separate"/>
            </w:r>
            <w:r>
              <w:t>2</w:t>
            </w:r>
            <w:r>
              <w:fldChar w:fldCharType="end"/>
            </w:r>
          </w:hyperlink>
        </w:p>
        <w:p w:rsidR="006B1D8B" w:rsidRDefault="00F26DF1">
          <w:pPr>
            <w:pStyle w:val="20"/>
            <w:tabs>
              <w:tab w:val="right" w:leader="dot" w:pos="8296"/>
            </w:tabs>
            <w:rPr>
              <w:rFonts w:cstheme="minorBidi"/>
              <w:kern w:val="2"/>
              <w:sz w:val="21"/>
            </w:rPr>
          </w:pPr>
          <w:hyperlink w:anchor="_Toc225111122" w:history="1">
            <w:r>
              <w:rPr>
                <w:rStyle w:val="ac"/>
                <w:rFonts w:eastAsia="楷体"/>
                <w:b/>
              </w:rPr>
              <w:t>（三）文化艺术创作精品纷呈</w:t>
            </w:r>
            <w:r>
              <w:tab/>
            </w:r>
            <w:r>
              <w:fldChar w:fldCharType="begin"/>
            </w:r>
            <w:r>
              <w:instrText xml:space="preserve"> PAGEREF _Toc225111122 \h </w:instrText>
            </w:r>
            <w:r>
              <w:fldChar w:fldCharType="separate"/>
            </w:r>
            <w:r>
              <w:t>2</w:t>
            </w:r>
            <w:r>
              <w:fldChar w:fldCharType="end"/>
            </w:r>
          </w:hyperlink>
        </w:p>
        <w:p w:rsidR="006B1D8B" w:rsidRDefault="00F26DF1">
          <w:pPr>
            <w:pStyle w:val="20"/>
            <w:tabs>
              <w:tab w:val="right" w:leader="dot" w:pos="8296"/>
            </w:tabs>
            <w:rPr>
              <w:rFonts w:cstheme="minorBidi"/>
              <w:kern w:val="2"/>
              <w:sz w:val="21"/>
            </w:rPr>
          </w:pPr>
          <w:hyperlink w:anchor="_Toc225111123" w:history="1">
            <w:r>
              <w:rPr>
                <w:rStyle w:val="ac"/>
                <w:rFonts w:eastAsia="楷体"/>
                <w:b/>
              </w:rPr>
              <w:t>（四）文化服务体系日益健全</w:t>
            </w:r>
            <w:r>
              <w:tab/>
            </w:r>
            <w:r>
              <w:fldChar w:fldCharType="begin"/>
            </w:r>
            <w:r>
              <w:instrText xml:space="preserve"> PAGEREF _Toc225111123 \h </w:instrText>
            </w:r>
            <w:r>
              <w:fldChar w:fldCharType="separate"/>
            </w:r>
            <w:r>
              <w:t>3</w:t>
            </w:r>
            <w:r>
              <w:fldChar w:fldCharType="end"/>
            </w:r>
          </w:hyperlink>
        </w:p>
        <w:p w:rsidR="006B1D8B" w:rsidRDefault="00F26DF1">
          <w:pPr>
            <w:pStyle w:val="20"/>
            <w:tabs>
              <w:tab w:val="right" w:leader="dot" w:pos="8296"/>
            </w:tabs>
            <w:rPr>
              <w:rFonts w:cstheme="minorBidi"/>
              <w:kern w:val="2"/>
              <w:sz w:val="21"/>
            </w:rPr>
          </w:pPr>
          <w:hyperlink w:anchor="_Toc225111124" w:history="1">
            <w:r>
              <w:rPr>
                <w:rStyle w:val="ac"/>
                <w:rFonts w:eastAsia="楷体"/>
                <w:b/>
              </w:rPr>
              <w:t>（五）文旅融合发展深入推进</w:t>
            </w:r>
            <w:r>
              <w:tab/>
            </w:r>
            <w:r>
              <w:fldChar w:fldCharType="begin"/>
            </w:r>
            <w:r>
              <w:instrText xml:space="preserve"> PAGEREF _Toc225111124 \h </w:instrText>
            </w:r>
            <w:r>
              <w:fldChar w:fldCharType="separate"/>
            </w:r>
            <w:r>
              <w:t>4</w:t>
            </w:r>
            <w:r>
              <w:fldChar w:fldCharType="end"/>
            </w:r>
          </w:hyperlink>
        </w:p>
        <w:p w:rsidR="006B1D8B" w:rsidRDefault="00F26DF1">
          <w:pPr>
            <w:pStyle w:val="20"/>
            <w:tabs>
              <w:tab w:val="right" w:leader="dot" w:pos="8296"/>
            </w:tabs>
            <w:rPr>
              <w:rFonts w:cstheme="minorBidi"/>
              <w:kern w:val="2"/>
              <w:sz w:val="21"/>
            </w:rPr>
          </w:pPr>
          <w:hyperlink w:anchor="_Toc225111125" w:history="1">
            <w:r>
              <w:rPr>
                <w:rStyle w:val="ac"/>
                <w:rFonts w:eastAsia="楷体"/>
                <w:b/>
              </w:rPr>
              <w:t>（六）文旅消费市场活力彰显</w:t>
            </w:r>
            <w:r>
              <w:tab/>
            </w:r>
            <w:r>
              <w:fldChar w:fldCharType="begin"/>
            </w:r>
            <w:r>
              <w:instrText xml:space="preserve"> PAGEREF _Toc225111125 \h </w:instrText>
            </w:r>
            <w:r>
              <w:fldChar w:fldCharType="separate"/>
            </w:r>
            <w:r>
              <w:t>4</w:t>
            </w:r>
            <w:r>
              <w:fldChar w:fldCharType="end"/>
            </w:r>
          </w:hyperlink>
        </w:p>
        <w:p w:rsidR="006B1D8B" w:rsidRDefault="00F26DF1">
          <w:pPr>
            <w:pStyle w:val="20"/>
            <w:tabs>
              <w:tab w:val="right" w:leader="dot" w:pos="8296"/>
            </w:tabs>
            <w:rPr>
              <w:rFonts w:cstheme="minorBidi"/>
              <w:kern w:val="2"/>
              <w:sz w:val="21"/>
            </w:rPr>
          </w:pPr>
          <w:hyperlink w:anchor="_Toc225111126" w:history="1">
            <w:r>
              <w:rPr>
                <w:rStyle w:val="ac"/>
                <w:rFonts w:eastAsia="楷体"/>
                <w:b/>
              </w:rPr>
              <w:t>（七）文化和旅游业进阶升级</w:t>
            </w:r>
            <w:r>
              <w:tab/>
            </w:r>
            <w:r>
              <w:fldChar w:fldCharType="begin"/>
            </w:r>
            <w:r>
              <w:instrText xml:space="preserve"> PAGEREF _Toc225111126 \h </w:instrText>
            </w:r>
            <w:r>
              <w:fldChar w:fldCharType="separate"/>
            </w:r>
            <w:r>
              <w:t>5</w:t>
            </w:r>
            <w:r>
              <w:fldChar w:fldCharType="end"/>
            </w:r>
          </w:hyperlink>
        </w:p>
        <w:p w:rsidR="006B1D8B" w:rsidRDefault="00F26DF1">
          <w:pPr>
            <w:pStyle w:val="20"/>
            <w:tabs>
              <w:tab w:val="right" w:leader="dot" w:pos="8296"/>
            </w:tabs>
            <w:rPr>
              <w:rFonts w:cstheme="minorBidi"/>
              <w:kern w:val="2"/>
              <w:sz w:val="21"/>
            </w:rPr>
          </w:pPr>
          <w:hyperlink w:anchor="_Toc225111127" w:history="1">
            <w:r>
              <w:rPr>
                <w:rStyle w:val="ac"/>
                <w:rFonts w:eastAsia="楷体"/>
                <w:b/>
              </w:rPr>
              <w:t>（八）文旅交流推广效果明显</w:t>
            </w:r>
            <w:r>
              <w:tab/>
            </w:r>
            <w:r>
              <w:fldChar w:fldCharType="begin"/>
            </w:r>
            <w:r>
              <w:instrText xml:space="preserve"> PAGEREF _Toc225111127 \h </w:instrText>
            </w:r>
            <w:r>
              <w:fldChar w:fldCharType="separate"/>
            </w:r>
            <w:r>
              <w:t>6</w:t>
            </w:r>
            <w:r>
              <w:fldChar w:fldCharType="end"/>
            </w:r>
          </w:hyperlink>
        </w:p>
        <w:p w:rsidR="006B1D8B" w:rsidRDefault="00F26DF1">
          <w:pPr>
            <w:pStyle w:val="20"/>
            <w:tabs>
              <w:tab w:val="right" w:leader="dot" w:pos="8296"/>
            </w:tabs>
            <w:rPr>
              <w:rFonts w:cstheme="minorBidi"/>
              <w:kern w:val="2"/>
              <w:sz w:val="21"/>
            </w:rPr>
          </w:pPr>
          <w:hyperlink w:anchor="_Toc225111128" w:history="1">
            <w:r>
              <w:rPr>
                <w:rStyle w:val="ac"/>
                <w:rFonts w:eastAsia="楷体"/>
                <w:b/>
              </w:rPr>
              <w:t>二、</w:t>
            </w:r>
            <w:r>
              <w:rPr>
                <w:rStyle w:val="ac"/>
                <w:rFonts w:eastAsia="楷体"/>
                <w:b/>
              </w:rPr>
              <w:t>“</w:t>
            </w:r>
            <w:r>
              <w:rPr>
                <w:rStyle w:val="ac"/>
                <w:rFonts w:eastAsia="楷体"/>
                <w:b/>
              </w:rPr>
              <w:t>十四五</w:t>
            </w:r>
            <w:r>
              <w:rPr>
                <w:rStyle w:val="ac"/>
                <w:rFonts w:eastAsia="楷体"/>
                <w:b/>
              </w:rPr>
              <w:t>”</w:t>
            </w:r>
            <w:r>
              <w:rPr>
                <w:rStyle w:val="ac"/>
                <w:rFonts w:eastAsia="楷体"/>
                <w:b/>
              </w:rPr>
              <w:t>发展存在问题</w:t>
            </w:r>
            <w:r>
              <w:tab/>
            </w:r>
            <w:r>
              <w:fldChar w:fldCharType="begin"/>
            </w:r>
            <w:r>
              <w:instrText xml:space="preserve"> PAGEREF _Toc225111128 \h </w:instrText>
            </w:r>
            <w:r>
              <w:fldChar w:fldCharType="separate"/>
            </w:r>
            <w:r>
              <w:t>6</w:t>
            </w:r>
            <w:r>
              <w:fldChar w:fldCharType="end"/>
            </w:r>
          </w:hyperlink>
        </w:p>
        <w:p w:rsidR="006B1D8B" w:rsidRDefault="00F26DF1">
          <w:pPr>
            <w:pStyle w:val="20"/>
            <w:tabs>
              <w:tab w:val="right" w:leader="dot" w:pos="8296"/>
            </w:tabs>
            <w:rPr>
              <w:rFonts w:cstheme="minorBidi"/>
              <w:kern w:val="2"/>
              <w:sz w:val="21"/>
            </w:rPr>
          </w:pPr>
          <w:hyperlink w:anchor="_Toc225111129" w:history="1">
            <w:r>
              <w:rPr>
                <w:rStyle w:val="ac"/>
                <w:rFonts w:eastAsia="楷体"/>
                <w:b/>
              </w:rPr>
              <w:t>（一）顶级资源转化不足，世遗魅力未充分彰显</w:t>
            </w:r>
            <w:r>
              <w:tab/>
            </w:r>
            <w:r>
              <w:fldChar w:fldCharType="begin"/>
            </w:r>
            <w:r>
              <w:instrText xml:space="preserve"> PAGEREF _Toc225111129 \h </w:instrText>
            </w:r>
            <w:r>
              <w:fldChar w:fldCharType="separate"/>
            </w:r>
            <w:r>
              <w:t>6</w:t>
            </w:r>
            <w:r>
              <w:fldChar w:fldCharType="end"/>
            </w:r>
          </w:hyperlink>
        </w:p>
        <w:p w:rsidR="006B1D8B" w:rsidRDefault="00F26DF1">
          <w:pPr>
            <w:pStyle w:val="20"/>
            <w:tabs>
              <w:tab w:val="right" w:leader="dot" w:pos="8296"/>
            </w:tabs>
            <w:rPr>
              <w:rFonts w:cstheme="minorBidi"/>
              <w:kern w:val="2"/>
              <w:sz w:val="21"/>
            </w:rPr>
          </w:pPr>
          <w:hyperlink w:anchor="_Toc225111130" w:history="1">
            <w:r>
              <w:rPr>
                <w:rStyle w:val="ac"/>
                <w:rFonts w:eastAsia="楷体"/>
                <w:b/>
              </w:rPr>
              <w:t>（二）区域协同联</w:t>
            </w:r>
            <w:r>
              <w:rPr>
                <w:rStyle w:val="ac"/>
                <w:rFonts w:eastAsia="楷体"/>
                <w:b/>
              </w:rPr>
              <w:t>动不足，大文旅格局尚未形成</w:t>
            </w:r>
            <w:r>
              <w:tab/>
            </w:r>
            <w:r>
              <w:fldChar w:fldCharType="begin"/>
            </w:r>
            <w:r>
              <w:instrText xml:space="preserve"> PAGEREF _Toc225111130 \h </w:instrText>
            </w:r>
            <w:r>
              <w:fldChar w:fldCharType="separate"/>
            </w:r>
            <w:r>
              <w:t>7</w:t>
            </w:r>
            <w:r>
              <w:fldChar w:fldCharType="end"/>
            </w:r>
          </w:hyperlink>
        </w:p>
        <w:p w:rsidR="006B1D8B" w:rsidRDefault="00F26DF1">
          <w:pPr>
            <w:pStyle w:val="20"/>
            <w:tabs>
              <w:tab w:val="right" w:leader="dot" w:pos="8296"/>
            </w:tabs>
            <w:rPr>
              <w:rFonts w:cstheme="minorBidi"/>
              <w:kern w:val="2"/>
              <w:sz w:val="21"/>
            </w:rPr>
          </w:pPr>
          <w:hyperlink w:anchor="_Toc225111131" w:history="1">
            <w:r>
              <w:rPr>
                <w:rStyle w:val="ac"/>
                <w:rFonts w:eastAsia="楷体"/>
                <w:b/>
              </w:rPr>
              <w:t>（三）文旅业态不够丰富，全链条配套不够完善</w:t>
            </w:r>
            <w:r>
              <w:tab/>
            </w:r>
            <w:r>
              <w:fldChar w:fldCharType="begin"/>
            </w:r>
            <w:r>
              <w:instrText xml:space="preserve"> PAGEREF _Toc225111131 \h </w:instrText>
            </w:r>
            <w:r>
              <w:fldChar w:fldCharType="separate"/>
            </w:r>
            <w:r>
              <w:t>7</w:t>
            </w:r>
            <w:r>
              <w:fldChar w:fldCharType="end"/>
            </w:r>
          </w:hyperlink>
        </w:p>
        <w:p w:rsidR="006B1D8B" w:rsidRDefault="00F26DF1">
          <w:pPr>
            <w:pStyle w:val="20"/>
            <w:tabs>
              <w:tab w:val="right" w:leader="dot" w:pos="8296"/>
            </w:tabs>
            <w:rPr>
              <w:rFonts w:cstheme="minorBidi"/>
              <w:kern w:val="2"/>
              <w:sz w:val="21"/>
            </w:rPr>
          </w:pPr>
          <w:hyperlink w:anchor="_Toc225111132" w:history="1">
            <w:r>
              <w:rPr>
                <w:rStyle w:val="ac"/>
                <w:rFonts w:eastAsia="楷体"/>
                <w:b/>
              </w:rPr>
              <w:t>三、</w:t>
            </w:r>
            <w:r>
              <w:rPr>
                <w:rStyle w:val="ac"/>
                <w:rFonts w:eastAsia="楷体"/>
                <w:b/>
              </w:rPr>
              <w:t>“</w:t>
            </w:r>
            <w:r>
              <w:rPr>
                <w:rStyle w:val="ac"/>
                <w:rFonts w:eastAsia="楷体"/>
                <w:b/>
              </w:rPr>
              <w:t>十五五</w:t>
            </w:r>
            <w:r>
              <w:rPr>
                <w:rStyle w:val="ac"/>
                <w:rFonts w:eastAsia="楷体"/>
                <w:b/>
              </w:rPr>
              <w:t>”</w:t>
            </w:r>
            <w:r>
              <w:rPr>
                <w:rStyle w:val="ac"/>
                <w:rFonts w:eastAsia="楷体"/>
                <w:b/>
              </w:rPr>
              <w:t>时期文旅发展形势研判</w:t>
            </w:r>
            <w:r>
              <w:tab/>
            </w:r>
            <w:r>
              <w:fldChar w:fldCharType="begin"/>
            </w:r>
            <w:r>
              <w:instrText xml:space="preserve"> PAGEREF _Toc225111132 \h </w:instrText>
            </w:r>
            <w:r>
              <w:fldChar w:fldCharType="separate"/>
            </w:r>
            <w:r>
              <w:t>7</w:t>
            </w:r>
            <w:r>
              <w:fldChar w:fldCharType="end"/>
            </w:r>
          </w:hyperlink>
        </w:p>
        <w:p w:rsidR="006B1D8B" w:rsidRDefault="00F26DF1">
          <w:pPr>
            <w:pStyle w:val="20"/>
            <w:tabs>
              <w:tab w:val="right" w:leader="dot" w:pos="8296"/>
            </w:tabs>
            <w:rPr>
              <w:rFonts w:cstheme="minorBidi"/>
              <w:kern w:val="2"/>
              <w:sz w:val="21"/>
            </w:rPr>
          </w:pPr>
          <w:hyperlink w:anchor="_Toc225111133" w:history="1">
            <w:r>
              <w:rPr>
                <w:rStyle w:val="ac"/>
                <w:rFonts w:eastAsia="楷体"/>
                <w:b/>
              </w:rPr>
              <w:t>（一）国家战略指引文旅发展格局</w:t>
            </w:r>
            <w:r>
              <w:tab/>
            </w:r>
            <w:r>
              <w:fldChar w:fldCharType="begin"/>
            </w:r>
            <w:r>
              <w:instrText xml:space="preserve"> PAGEREF _Toc225111133 \h </w:instrText>
            </w:r>
            <w:r>
              <w:fldChar w:fldCharType="separate"/>
            </w:r>
            <w:r>
              <w:t>7</w:t>
            </w:r>
            <w:r>
              <w:fldChar w:fldCharType="end"/>
            </w:r>
          </w:hyperlink>
        </w:p>
        <w:p w:rsidR="006B1D8B" w:rsidRDefault="00F26DF1">
          <w:pPr>
            <w:pStyle w:val="20"/>
            <w:tabs>
              <w:tab w:val="right" w:leader="dot" w:pos="8296"/>
            </w:tabs>
            <w:rPr>
              <w:rFonts w:cstheme="minorBidi"/>
              <w:kern w:val="2"/>
              <w:sz w:val="21"/>
            </w:rPr>
          </w:pPr>
          <w:hyperlink w:anchor="_Toc225111134" w:history="1">
            <w:r>
              <w:rPr>
                <w:rStyle w:val="ac"/>
                <w:rFonts w:eastAsia="楷体"/>
                <w:b/>
              </w:rPr>
              <w:t>（二）经济形势明确文旅发展路径</w:t>
            </w:r>
            <w:r>
              <w:tab/>
            </w:r>
            <w:r>
              <w:fldChar w:fldCharType="begin"/>
            </w:r>
            <w:r>
              <w:instrText xml:space="preserve"> PAGEREF _Toc225111134 \h </w:instrText>
            </w:r>
            <w:r>
              <w:fldChar w:fldCharType="separate"/>
            </w:r>
            <w:r>
              <w:t>8</w:t>
            </w:r>
            <w:r>
              <w:fldChar w:fldCharType="end"/>
            </w:r>
          </w:hyperlink>
        </w:p>
        <w:p w:rsidR="006B1D8B" w:rsidRDefault="00F26DF1">
          <w:pPr>
            <w:pStyle w:val="20"/>
            <w:tabs>
              <w:tab w:val="right" w:leader="dot" w:pos="8296"/>
            </w:tabs>
            <w:rPr>
              <w:rFonts w:cstheme="minorBidi"/>
              <w:kern w:val="2"/>
              <w:sz w:val="21"/>
            </w:rPr>
          </w:pPr>
          <w:hyperlink w:anchor="_Toc225111135" w:history="1">
            <w:r>
              <w:rPr>
                <w:rStyle w:val="ac"/>
                <w:rFonts w:eastAsia="楷体"/>
                <w:b/>
              </w:rPr>
              <w:t>（三）市场变革创新文旅消费模式</w:t>
            </w:r>
            <w:r>
              <w:tab/>
            </w:r>
            <w:r>
              <w:fldChar w:fldCharType="begin"/>
            </w:r>
            <w:r>
              <w:instrText xml:space="preserve"> PAGEREF _Toc225111135 \h </w:instrText>
            </w:r>
            <w:r>
              <w:fldChar w:fldCharType="separate"/>
            </w:r>
            <w:r>
              <w:t>9</w:t>
            </w:r>
            <w:r>
              <w:fldChar w:fldCharType="end"/>
            </w:r>
          </w:hyperlink>
        </w:p>
        <w:p w:rsidR="006B1D8B" w:rsidRDefault="00F26DF1">
          <w:pPr>
            <w:pStyle w:val="10"/>
            <w:tabs>
              <w:tab w:val="right" w:leader="dot" w:pos="8296"/>
            </w:tabs>
            <w:rPr>
              <w:rFonts w:cstheme="minorBidi"/>
              <w:kern w:val="2"/>
              <w:sz w:val="21"/>
            </w:rPr>
          </w:pPr>
          <w:hyperlink w:anchor="_Toc225111136" w:history="1">
            <w:r>
              <w:rPr>
                <w:rStyle w:val="ac"/>
                <w:rFonts w:eastAsia="楷体"/>
                <w:b/>
              </w:rPr>
              <w:t>第二章</w:t>
            </w:r>
            <w:r>
              <w:rPr>
                <w:rStyle w:val="ac"/>
                <w:rFonts w:eastAsia="楷体"/>
                <w:b/>
              </w:rPr>
              <w:t xml:space="preserve"> </w:t>
            </w:r>
            <w:r>
              <w:rPr>
                <w:rStyle w:val="ac"/>
                <w:rFonts w:eastAsia="楷体"/>
                <w:b/>
              </w:rPr>
              <w:t>总体要求</w:t>
            </w:r>
            <w:r>
              <w:tab/>
            </w:r>
            <w:r>
              <w:fldChar w:fldCharType="begin"/>
            </w:r>
            <w:r>
              <w:instrText xml:space="preserve"> PAGEREF _Toc225111136 \h </w:instrText>
            </w:r>
            <w:r>
              <w:fldChar w:fldCharType="separate"/>
            </w:r>
            <w:r>
              <w:t>11</w:t>
            </w:r>
            <w:r>
              <w:fldChar w:fldCharType="end"/>
            </w:r>
          </w:hyperlink>
        </w:p>
        <w:p w:rsidR="006B1D8B" w:rsidRDefault="00F26DF1">
          <w:pPr>
            <w:pStyle w:val="20"/>
            <w:tabs>
              <w:tab w:val="right" w:leader="dot" w:pos="8296"/>
            </w:tabs>
            <w:rPr>
              <w:rFonts w:cstheme="minorBidi"/>
              <w:kern w:val="2"/>
              <w:sz w:val="21"/>
            </w:rPr>
          </w:pPr>
          <w:hyperlink w:anchor="_Toc225111137" w:history="1">
            <w:r>
              <w:rPr>
                <w:rStyle w:val="ac"/>
                <w:rFonts w:eastAsia="楷体"/>
                <w:b/>
              </w:rPr>
              <w:t>一、指导思想</w:t>
            </w:r>
            <w:r>
              <w:tab/>
            </w:r>
            <w:r>
              <w:fldChar w:fldCharType="begin"/>
            </w:r>
            <w:r>
              <w:instrText xml:space="preserve"> PAGEREF _Toc225111137 \h </w:instrText>
            </w:r>
            <w:r>
              <w:fldChar w:fldCharType="separate"/>
            </w:r>
            <w:r>
              <w:t>11</w:t>
            </w:r>
            <w:r>
              <w:fldChar w:fldCharType="end"/>
            </w:r>
          </w:hyperlink>
        </w:p>
        <w:p w:rsidR="006B1D8B" w:rsidRDefault="00F26DF1">
          <w:pPr>
            <w:pStyle w:val="20"/>
            <w:tabs>
              <w:tab w:val="right" w:leader="dot" w:pos="8296"/>
            </w:tabs>
            <w:rPr>
              <w:rFonts w:cstheme="minorBidi"/>
              <w:kern w:val="2"/>
              <w:sz w:val="21"/>
            </w:rPr>
          </w:pPr>
          <w:hyperlink w:anchor="_Toc225111138" w:history="1">
            <w:r>
              <w:rPr>
                <w:rStyle w:val="ac"/>
                <w:rFonts w:eastAsia="楷体"/>
                <w:b/>
              </w:rPr>
              <w:t>二、总体原则</w:t>
            </w:r>
            <w:r>
              <w:tab/>
            </w:r>
            <w:r>
              <w:fldChar w:fldCharType="begin"/>
            </w:r>
            <w:r>
              <w:instrText xml:space="preserve"> PAGEREF _Toc225111138 \h </w:instrText>
            </w:r>
            <w:r>
              <w:fldChar w:fldCharType="separate"/>
            </w:r>
            <w:r>
              <w:t>11</w:t>
            </w:r>
            <w:r>
              <w:fldChar w:fldCharType="end"/>
            </w:r>
          </w:hyperlink>
        </w:p>
        <w:p w:rsidR="006B1D8B" w:rsidRDefault="00F26DF1">
          <w:pPr>
            <w:pStyle w:val="20"/>
            <w:tabs>
              <w:tab w:val="right" w:leader="dot" w:pos="8296"/>
            </w:tabs>
            <w:rPr>
              <w:rFonts w:cstheme="minorBidi"/>
              <w:kern w:val="2"/>
              <w:sz w:val="21"/>
            </w:rPr>
          </w:pPr>
          <w:hyperlink w:anchor="_Toc225111139" w:history="1">
            <w:r>
              <w:rPr>
                <w:rStyle w:val="ac"/>
                <w:rFonts w:eastAsia="楷体"/>
                <w:b/>
              </w:rPr>
              <w:t>（一）坚持人民至上</w:t>
            </w:r>
            <w:r>
              <w:tab/>
            </w:r>
            <w:r>
              <w:fldChar w:fldCharType="begin"/>
            </w:r>
            <w:r>
              <w:instrText xml:space="preserve"> PAGEREF _Toc225111139 \h </w:instrText>
            </w:r>
            <w:r>
              <w:fldChar w:fldCharType="separate"/>
            </w:r>
            <w:r>
              <w:t>11</w:t>
            </w:r>
            <w:r>
              <w:fldChar w:fldCharType="end"/>
            </w:r>
          </w:hyperlink>
        </w:p>
        <w:p w:rsidR="006B1D8B" w:rsidRDefault="00F26DF1">
          <w:pPr>
            <w:pStyle w:val="20"/>
            <w:tabs>
              <w:tab w:val="right" w:leader="dot" w:pos="8296"/>
            </w:tabs>
            <w:rPr>
              <w:rFonts w:cstheme="minorBidi"/>
              <w:kern w:val="2"/>
              <w:sz w:val="21"/>
            </w:rPr>
          </w:pPr>
          <w:hyperlink w:anchor="_Toc225111140" w:history="1">
            <w:r>
              <w:rPr>
                <w:rStyle w:val="ac"/>
                <w:rFonts w:eastAsia="楷体"/>
                <w:b/>
              </w:rPr>
              <w:t>（二）坚持创新驱动</w:t>
            </w:r>
            <w:r>
              <w:tab/>
            </w:r>
            <w:r>
              <w:fldChar w:fldCharType="begin"/>
            </w:r>
            <w:r>
              <w:instrText xml:space="preserve"> PAGEREF _Toc225111140 \h </w:instrText>
            </w:r>
            <w:r>
              <w:fldChar w:fldCharType="separate"/>
            </w:r>
            <w:r>
              <w:t>11</w:t>
            </w:r>
            <w:r>
              <w:fldChar w:fldCharType="end"/>
            </w:r>
          </w:hyperlink>
        </w:p>
        <w:p w:rsidR="006B1D8B" w:rsidRDefault="00F26DF1">
          <w:pPr>
            <w:pStyle w:val="20"/>
            <w:tabs>
              <w:tab w:val="right" w:leader="dot" w:pos="8296"/>
            </w:tabs>
            <w:rPr>
              <w:rFonts w:cstheme="minorBidi"/>
              <w:kern w:val="2"/>
              <w:sz w:val="21"/>
            </w:rPr>
          </w:pPr>
          <w:hyperlink w:anchor="_Toc225111141" w:history="1">
            <w:r>
              <w:rPr>
                <w:rStyle w:val="ac"/>
                <w:rFonts w:eastAsia="楷体"/>
                <w:b/>
              </w:rPr>
              <w:t>（三）坚持融合发展</w:t>
            </w:r>
            <w:r>
              <w:tab/>
            </w:r>
            <w:r>
              <w:fldChar w:fldCharType="begin"/>
            </w:r>
            <w:r>
              <w:instrText xml:space="preserve"> PAGEREF _Toc225111141 \h </w:instrText>
            </w:r>
            <w:r>
              <w:fldChar w:fldCharType="separate"/>
            </w:r>
            <w:r>
              <w:t>11</w:t>
            </w:r>
            <w:r>
              <w:fldChar w:fldCharType="end"/>
            </w:r>
          </w:hyperlink>
        </w:p>
        <w:p w:rsidR="006B1D8B" w:rsidRDefault="00F26DF1">
          <w:pPr>
            <w:pStyle w:val="20"/>
            <w:tabs>
              <w:tab w:val="right" w:leader="dot" w:pos="8296"/>
            </w:tabs>
            <w:rPr>
              <w:rFonts w:cstheme="minorBidi"/>
              <w:kern w:val="2"/>
              <w:sz w:val="21"/>
            </w:rPr>
          </w:pPr>
          <w:hyperlink w:anchor="_Toc225111142" w:history="1">
            <w:r>
              <w:rPr>
                <w:rStyle w:val="ac"/>
                <w:rFonts w:eastAsia="楷体"/>
                <w:b/>
              </w:rPr>
              <w:t>（四）坚持绿色发展</w:t>
            </w:r>
            <w:r>
              <w:tab/>
            </w:r>
            <w:r>
              <w:fldChar w:fldCharType="begin"/>
            </w:r>
            <w:r>
              <w:instrText xml:space="preserve"> PAGEREF _Toc225111142 \h </w:instrText>
            </w:r>
            <w:r>
              <w:fldChar w:fldCharType="separate"/>
            </w:r>
            <w:r>
              <w:t>12</w:t>
            </w:r>
            <w:r>
              <w:fldChar w:fldCharType="end"/>
            </w:r>
          </w:hyperlink>
        </w:p>
        <w:p w:rsidR="006B1D8B" w:rsidRDefault="00F26DF1">
          <w:pPr>
            <w:pStyle w:val="20"/>
            <w:tabs>
              <w:tab w:val="right" w:leader="dot" w:pos="8296"/>
            </w:tabs>
            <w:rPr>
              <w:rFonts w:cstheme="minorBidi"/>
              <w:kern w:val="2"/>
              <w:sz w:val="21"/>
            </w:rPr>
          </w:pPr>
          <w:hyperlink w:anchor="_Toc225111143" w:history="1">
            <w:r>
              <w:rPr>
                <w:rStyle w:val="ac"/>
                <w:rFonts w:eastAsia="楷体"/>
                <w:b/>
              </w:rPr>
              <w:t>（五）坚持国际视野</w:t>
            </w:r>
            <w:r>
              <w:tab/>
            </w:r>
            <w:r>
              <w:fldChar w:fldCharType="begin"/>
            </w:r>
            <w:r>
              <w:instrText xml:space="preserve"> PAGEREF _Toc225111143 \h </w:instrText>
            </w:r>
            <w:r>
              <w:fldChar w:fldCharType="separate"/>
            </w:r>
            <w:r>
              <w:t>12</w:t>
            </w:r>
            <w:r>
              <w:fldChar w:fldCharType="end"/>
            </w:r>
          </w:hyperlink>
        </w:p>
        <w:p w:rsidR="006B1D8B" w:rsidRDefault="00F26DF1">
          <w:pPr>
            <w:pStyle w:val="20"/>
            <w:tabs>
              <w:tab w:val="right" w:leader="dot" w:pos="8296"/>
            </w:tabs>
            <w:rPr>
              <w:rFonts w:cstheme="minorBidi"/>
              <w:kern w:val="2"/>
              <w:sz w:val="21"/>
            </w:rPr>
          </w:pPr>
          <w:hyperlink w:anchor="_Toc225111144" w:history="1">
            <w:r>
              <w:rPr>
                <w:rStyle w:val="ac"/>
                <w:rFonts w:eastAsia="楷体"/>
                <w:b/>
              </w:rPr>
              <w:t>三、发展目标</w:t>
            </w:r>
            <w:r>
              <w:tab/>
            </w:r>
            <w:r>
              <w:fldChar w:fldCharType="begin"/>
            </w:r>
            <w:r>
              <w:instrText xml:space="preserve"> PAGEREF _Toc225111144 \h </w:instrText>
            </w:r>
            <w:r>
              <w:fldChar w:fldCharType="separate"/>
            </w:r>
            <w:r>
              <w:t>12</w:t>
            </w:r>
            <w:r>
              <w:fldChar w:fldCharType="end"/>
            </w:r>
          </w:hyperlink>
        </w:p>
        <w:p w:rsidR="006B1D8B" w:rsidRDefault="00F26DF1">
          <w:pPr>
            <w:pStyle w:val="20"/>
            <w:tabs>
              <w:tab w:val="right" w:leader="dot" w:pos="8296"/>
            </w:tabs>
            <w:rPr>
              <w:rFonts w:cstheme="minorBidi"/>
              <w:kern w:val="2"/>
              <w:sz w:val="21"/>
            </w:rPr>
          </w:pPr>
          <w:hyperlink w:anchor="_Toc225111145" w:history="1">
            <w:r>
              <w:rPr>
                <w:rStyle w:val="ac"/>
                <w:rFonts w:eastAsia="楷体"/>
                <w:b/>
              </w:rPr>
              <w:t>四、空间格局</w:t>
            </w:r>
            <w:r>
              <w:tab/>
            </w:r>
            <w:r>
              <w:fldChar w:fldCharType="begin"/>
            </w:r>
            <w:r>
              <w:instrText xml:space="preserve"> PAGEREF _Toc225111145 \h </w:instrText>
            </w:r>
            <w:r>
              <w:fldChar w:fldCharType="separate"/>
            </w:r>
            <w:r>
              <w:t>13</w:t>
            </w:r>
            <w:r>
              <w:fldChar w:fldCharType="end"/>
            </w:r>
          </w:hyperlink>
        </w:p>
        <w:p w:rsidR="006B1D8B" w:rsidRDefault="00F26DF1">
          <w:pPr>
            <w:pStyle w:val="10"/>
            <w:tabs>
              <w:tab w:val="right" w:leader="dot" w:pos="8296"/>
            </w:tabs>
            <w:rPr>
              <w:rFonts w:cstheme="minorBidi"/>
              <w:kern w:val="2"/>
              <w:sz w:val="21"/>
            </w:rPr>
          </w:pPr>
          <w:hyperlink w:anchor="_Toc225111146" w:history="1">
            <w:r>
              <w:rPr>
                <w:rStyle w:val="ac"/>
                <w:rFonts w:eastAsia="楷体"/>
                <w:b/>
              </w:rPr>
              <w:t>第三章</w:t>
            </w:r>
            <w:r>
              <w:rPr>
                <w:rStyle w:val="ac"/>
                <w:rFonts w:eastAsia="楷体"/>
                <w:b/>
              </w:rPr>
              <w:t xml:space="preserve"> </w:t>
            </w:r>
            <w:r>
              <w:rPr>
                <w:rStyle w:val="ac"/>
                <w:rFonts w:eastAsia="楷体"/>
                <w:b/>
              </w:rPr>
              <w:t>彰显资源禀赋，建强遗产保护传承高地</w:t>
            </w:r>
            <w:r>
              <w:tab/>
            </w:r>
            <w:r>
              <w:fldChar w:fldCharType="begin"/>
            </w:r>
            <w:r>
              <w:instrText xml:space="preserve"> PAGEREF _Toc225111146 \h </w:instrText>
            </w:r>
            <w:r>
              <w:fldChar w:fldCharType="separate"/>
            </w:r>
            <w:r>
              <w:t>16</w:t>
            </w:r>
            <w:r>
              <w:fldChar w:fldCharType="end"/>
            </w:r>
          </w:hyperlink>
        </w:p>
        <w:p w:rsidR="006B1D8B" w:rsidRDefault="00F26DF1">
          <w:pPr>
            <w:pStyle w:val="20"/>
            <w:tabs>
              <w:tab w:val="right" w:leader="dot" w:pos="8296"/>
            </w:tabs>
            <w:rPr>
              <w:rFonts w:cstheme="minorBidi"/>
              <w:kern w:val="2"/>
              <w:sz w:val="21"/>
            </w:rPr>
          </w:pPr>
          <w:hyperlink w:anchor="_Toc225111147" w:history="1">
            <w:r>
              <w:rPr>
                <w:rStyle w:val="ac"/>
                <w:rFonts w:eastAsia="楷体"/>
                <w:b/>
              </w:rPr>
              <w:t>一、夯实自然生态基底，做优黄海湿地世遗文章</w:t>
            </w:r>
            <w:r>
              <w:tab/>
            </w:r>
            <w:r>
              <w:fldChar w:fldCharType="begin"/>
            </w:r>
            <w:r>
              <w:instrText xml:space="preserve"> PAGEREF _Toc225111147 \h </w:instrText>
            </w:r>
            <w:r>
              <w:fldChar w:fldCharType="separate"/>
            </w:r>
            <w:r>
              <w:t>16</w:t>
            </w:r>
            <w:r>
              <w:fldChar w:fldCharType="end"/>
            </w:r>
          </w:hyperlink>
        </w:p>
        <w:p w:rsidR="006B1D8B" w:rsidRDefault="00F26DF1">
          <w:pPr>
            <w:pStyle w:val="20"/>
            <w:tabs>
              <w:tab w:val="right" w:leader="dot" w:pos="8296"/>
            </w:tabs>
            <w:rPr>
              <w:rFonts w:cstheme="minorBidi"/>
              <w:kern w:val="2"/>
              <w:sz w:val="21"/>
            </w:rPr>
          </w:pPr>
          <w:hyperlink w:anchor="_Toc225111148" w:history="1">
            <w:r>
              <w:rPr>
                <w:rStyle w:val="ac"/>
                <w:rFonts w:eastAsia="楷体"/>
                <w:b/>
              </w:rPr>
              <w:t>（一）强化世遗生态系统保护</w:t>
            </w:r>
            <w:r>
              <w:tab/>
            </w:r>
            <w:r>
              <w:fldChar w:fldCharType="begin"/>
            </w:r>
            <w:r>
              <w:instrText xml:space="preserve"> PAGEREF _Toc225111148 \h </w:instrText>
            </w:r>
            <w:r>
              <w:fldChar w:fldCharType="separate"/>
            </w:r>
            <w:r>
              <w:t>16</w:t>
            </w:r>
            <w:r>
              <w:fldChar w:fldCharType="end"/>
            </w:r>
          </w:hyperlink>
        </w:p>
        <w:p w:rsidR="006B1D8B" w:rsidRDefault="00F26DF1">
          <w:pPr>
            <w:pStyle w:val="20"/>
            <w:tabs>
              <w:tab w:val="right" w:leader="dot" w:pos="8296"/>
            </w:tabs>
            <w:rPr>
              <w:rFonts w:cstheme="minorBidi"/>
              <w:kern w:val="2"/>
              <w:sz w:val="21"/>
            </w:rPr>
          </w:pPr>
          <w:hyperlink w:anchor="_Toc225111149" w:history="1">
            <w:r>
              <w:rPr>
                <w:rStyle w:val="ac"/>
                <w:rFonts w:eastAsia="楷体"/>
                <w:b/>
              </w:rPr>
              <w:t>（二）创新世遗生态价值转化</w:t>
            </w:r>
            <w:r>
              <w:tab/>
            </w:r>
            <w:r>
              <w:fldChar w:fldCharType="begin"/>
            </w:r>
            <w:r>
              <w:instrText xml:space="preserve"> PAGEREF _Toc225111149 \h </w:instrText>
            </w:r>
            <w:r>
              <w:fldChar w:fldCharType="separate"/>
            </w:r>
            <w:r>
              <w:t>16</w:t>
            </w:r>
            <w:r>
              <w:fldChar w:fldCharType="end"/>
            </w:r>
          </w:hyperlink>
        </w:p>
        <w:p w:rsidR="006B1D8B" w:rsidRDefault="00F26DF1">
          <w:pPr>
            <w:pStyle w:val="20"/>
            <w:tabs>
              <w:tab w:val="right" w:leader="dot" w:pos="8296"/>
            </w:tabs>
            <w:rPr>
              <w:rFonts w:cstheme="minorBidi"/>
              <w:kern w:val="2"/>
              <w:sz w:val="21"/>
            </w:rPr>
          </w:pPr>
          <w:hyperlink w:anchor="_Toc225111150" w:history="1">
            <w:r>
              <w:rPr>
                <w:rStyle w:val="ac"/>
                <w:rFonts w:eastAsia="楷体"/>
                <w:b/>
              </w:rPr>
              <w:t>（三）彰显国际湿地城市标识</w:t>
            </w:r>
            <w:r>
              <w:tab/>
            </w:r>
            <w:r>
              <w:fldChar w:fldCharType="begin"/>
            </w:r>
            <w:r>
              <w:instrText xml:space="preserve"> PAGEREF _Toc225111150 \h </w:instrText>
            </w:r>
            <w:r>
              <w:fldChar w:fldCharType="separate"/>
            </w:r>
            <w:r>
              <w:t>17</w:t>
            </w:r>
            <w:r>
              <w:fldChar w:fldCharType="end"/>
            </w:r>
          </w:hyperlink>
        </w:p>
        <w:p w:rsidR="006B1D8B" w:rsidRDefault="00F26DF1">
          <w:pPr>
            <w:pStyle w:val="20"/>
            <w:tabs>
              <w:tab w:val="right" w:leader="dot" w:pos="8296"/>
            </w:tabs>
            <w:rPr>
              <w:rFonts w:cstheme="minorBidi"/>
              <w:kern w:val="2"/>
              <w:sz w:val="21"/>
            </w:rPr>
          </w:pPr>
          <w:hyperlink w:anchor="_Toc225111151" w:history="1">
            <w:r>
              <w:rPr>
                <w:rStyle w:val="ac"/>
                <w:rFonts w:eastAsia="楷体"/>
                <w:b/>
              </w:rPr>
              <w:t>二、传承弘扬铁军文化，彰显盐城红色文化底色</w:t>
            </w:r>
            <w:r>
              <w:tab/>
            </w:r>
            <w:r>
              <w:fldChar w:fldCharType="begin"/>
            </w:r>
            <w:r>
              <w:instrText xml:space="preserve"> PAGEREF _Toc225111151 \h </w:instrText>
            </w:r>
            <w:r>
              <w:fldChar w:fldCharType="separate"/>
            </w:r>
            <w:r>
              <w:t>17</w:t>
            </w:r>
            <w:r>
              <w:fldChar w:fldCharType="end"/>
            </w:r>
          </w:hyperlink>
        </w:p>
        <w:p w:rsidR="006B1D8B" w:rsidRDefault="00F26DF1">
          <w:pPr>
            <w:pStyle w:val="20"/>
            <w:tabs>
              <w:tab w:val="right" w:leader="dot" w:pos="8296"/>
            </w:tabs>
            <w:rPr>
              <w:rFonts w:cstheme="minorBidi"/>
              <w:kern w:val="2"/>
              <w:sz w:val="21"/>
            </w:rPr>
          </w:pPr>
          <w:hyperlink w:anchor="_Toc225111152" w:history="1">
            <w:r>
              <w:rPr>
                <w:rStyle w:val="ac"/>
                <w:rFonts w:eastAsia="楷体"/>
                <w:b/>
              </w:rPr>
              <w:t>（一）建强红色文化阵地</w:t>
            </w:r>
            <w:r>
              <w:tab/>
            </w:r>
            <w:r>
              <w:fldChar w:fldCharType="begin"/>
            </w:r>
            <w:r>
              <w:instrText xml:space="preserve"> PAGEREF _Toc225111152 \h </w:instrText>
            </w:r>
            <w:r>
              <w:fldChar w:fldCharType="separate"/>
            </w:r>
            <w:r>
              <w:t>17</w:t>
            </w:r>
            <w:r>
              <w:fldChar w:fldCharType="end"/>
            </w:r>
          </w:hyperlink>
        </w:p>
        <w:p w:rsidR="006B1D8B" w:rsidRDefault="00F26DF1">
          <w:pPr>
            <w:pStyle w:val="20"/>
            <w:tabs>
              <w:tab w:val="right" w:leader="dot" w:pos="8296"/>
            </w:tabs>
            <w:rPr>
              <w:rFonts w:cstheme="minorBidi"/>
              <w:kern w:val="2"/>
              <w:sz w:val="21"/>
            </w:rPr>
          </w:pPr>
          <w:hyperlink w:anchor="_Toc225111153" w:history="1">
            <w:r>
              <w:rPr>
                <w:rStyle w:val="ac"/>
                <w:rFonts w:eastAsia="楷体"/>
                <w:b/>
              </w:rPr>
              <w:t>（二）传承红色文化基因</w:t>
            </w:r>
            <w:r>
              <w:tab/>
            </w:r>
            <w:r>
              <w:fldChar w:fldCharType="begin"/>
            </w:r>
            <w:r>
              <w:instrText xml:space="preserve"> PAG</w:instrText>
            </w:r>
            <w:r>
              <w:instrText xml:space="preserve">EREF _Toc225111153 \h </w:instrText>
            </w:r>
            <w:r>
              <w:fldChar w:fldCharType="separate"/>
            </w:r>
            <w:r>
              <w:t>18</w:t>
            </w:r>
            <w:r>
              <w:fldChar w:fldCharType="end"/>
            </w:r>
          </w:hyperlink>
        </w:p>
        <w:p w:rsidR="006B1D8B" w:rsidRDefault="00F26DF1">
          <w:pPr>
            <w:pStyle w:val="20"/>
            <w:tabs>
              <w:tab w:val="right" w:leader="dot" w:pos="8296"/>
            </w:tabs>
            <w:rPr>
              <w:rFonts w:cstheme="minorBidi"/>
              <w:kern w:val="2"/>
              <w:sz w:val="21"/>
            </w:rPr>
          </w:pPr>
          <w:hyperlink w:anchor="_Toc225111154" w:history="1">
            <w:r>
              <w:rPr>
                <w:rStyle w:val="ac"/>
                <w:rFonts w:eastAsia="楷体"/>
                <w:b/>
              </w:rPr>
              <w:t>（三）强化红色文化传播</w:t>
            </w:r>
            <w:r>
              <w:tab/>
            </w:r>
            <w:r>
              <w:fldChar w:fldCharType="begin"/>
            </w:r>
            <w:r>
              <w:instrText xml:space="preserve"> PAGEREF _Toc225111154 \h </w:instrText>
            </w:r>
            <w:r>
              <w:fldChar w:fldCharType="separate"/>
            </w:r>
            <w:r>
              <w:t>18</w:t>
            </w:r>
            <w:r>
              <w:fldChar w:fldCharType="end"/>
            </w:r>
          </w:hyperlink>
        </w:p>
        <w:p w:rsidR="006B1D8B" w:rsidRDefault="00F26DF1">
          <w:pPr>
            <w:pStyle w:val="20"/>
            <w:tabs>
              <w:tab w:val="right" w:leader="dot" w:pos="8296"/>
            </w:tabs>
            <w:rPr>
              <w:rFonts w:cstheme="minorBidi"/>
              <w:kern w:val="2"/>
              <w:sz w:val="21"/>
            </w:rPr>
          </w:pPr>
          <w:hyperlink w:anchor="_Toc225111155" w:history="1">
            <w:r>
              <w:rPr>
                <w:rStyle w:val="ac"/>
                <w:rFonts w:eastAsia="楷体"/>
                <w:b/>
              </w:rPr>
              <w:t>三、深挖盐业文化根脉，加强文物考古保护利用</w:t>
            </w:r>
            <w:r>
              <w:tab/>
            </w:r>
            <w:r>
              <w:fldChar w:fldCharType="begin"/>
            </w:r>
            <w:r>
              <w:instrText xml:space="preserve"> PAGEREF _Toc225111155 \h </w:instrText>
            </w:r>
            <w:r>
              <w:fldChar w:fldCharType="separate"/>
            </w:r>
            <w:r>
              <w:t>19</w:t>
            </w:r>
            <w:r>
              <w:fldChar w:fldCharType="end"/>
            </w:r>
          </w:hyperlink>
        </w:p>
        <w:p w:rsidR="006B1D8B" w:rsidRDefault="00F26DF1">
          <w:pPr>
            <w:pStyle w:val="20"/>
            <w:tabs>
              <w:tab w:val="right" w:leader="dot" w:pos="8296"/>
            </w:tabs>
            <w:rPr>
              <w:rFonts w:cstheme="minorBidi"/>
              <w:kern w:val="2"/>
              <w:sz w:val="21"/>
            </w:rPr>
          </w:pPr>
          <w:hyperlink w:anchor="_Toc225111156" w:history="1">
            <w:r>
              <w:rPr>
                <w:rStyle w:val="ac"/>
                <w:rFonts w:eastAsia="楷体"/>
                <w:b/>
              </w:rPr>
              <w:t>（一）加强盐业遗址考古攻坚</w:t>
            </w:r>
            <w:r>
              <w:tab/>
            </w:r>
            <w:r>
              <w:fldChar w:fldCharType="begin"/>
            </w:r>
            <w:r>
              <w:instrText xml:space="preserve"> PAGEREF _Toc225111156 \h </w:instrText>
            </w:r>
            <w:r>
              <w:fldChar w:fldCharType="separate"/>
            </w:r>
            <w:r>
              <w:t>19</w:t>
            </w:r>
            <w:r>
              <w:fldChar w:fldCharType="end"/>
            </w:r>
          </w:hyperlink>
        </w:p>
        <w:p w:rsidR="006B1D8B" w:rsidRDefault="00F26DF1">
          <w:pPr>
            <w:pStyle w:val="20"/>
            <w:tabs>
              <w:tab w:val="right" w:leader="dot" w:pos="8296"/>
            </w:tabs>
            <w:rPr>
              <w:rFonts w:cstheme="minorBidi"/>
              <w:kern w:val="2"/>
              <w:sz w:val="21"/>
            </w:rPr>
          </w:pPr>
          <w:hyperlink w:anchor="_Toc225111157" w:history="1">
            <w:r>
              <w:rPr>
                <w:rStyle w:val="ac"/>
                <w:rFonts w:eastAsia="楷体"/>
                <w:b/>
              </w:rPr>
              <w:t>（二）完善现代化博物馆体系</w:t>
            </w:r>
            <w:r>
              <w:tab/>
            </w:r>
            <w:r>
              <w:fldChar w:fldCharType="begin"/>
            </w:r>
            <w:r>
              <w:instrText xml:space="preserve"> PAGEREF _Toc225111157 \h </w:instrText>
            </w:r>
            <w:r>
              <w:fldChar w:fldCharType="separate"/>
            </w:r>
            <w:r>
              <w:t>19</w:t>
            </w:r>
            <w:r>
              <w:fldChar w:fldCharType="end"/>
            </w:r>
          </w:hyperlink>
        </w:p>
        <w:p w:rsidR="006B1D8B" w:rsidRDefault="00F26DF1">
          <w:pPr>
            <w:pStyle w:val="20"/>
            <w:tabs>
              <w:tab w:val="right" w:leader="dot" w:pos="8296"/>
            </w:tabs>
            <w:rPr>
              <w:rFonts w:cstheme="minorBidi"/>
              <w:kern w:val="2"/>
              <w:sz w:val="21"/>
            </w:rPr>
          </w:pPr>
          <w:hyperlink w:anchor="_Toc225111158" w:history="1">
            <w:r>
              <w:rPr>
                <w:rStyle w:val="ac"/>
                <w:rFonts w:eastAsia="楷体"/>
                <w:b/>
              </w:rPr>
              <w:t>四、活化乡土非遗资源，推动非遗传承创新发展</w:t>
            </w:r>
            <w:r>
              <w:tab/>
            </w:r>
            <w:r>
              <w:fldChar w:fldCharType="begin"/>
            </w:r>
            <w:r>
              <w:instrText xml:space="preserve"> PAGEREF _Toc225111158 \h </w:instrText>
            </w:r>
            <w:r>
              <w:fldChar w:fldCharType="separate"/>
            </w:r>
            <w:r>
              <w:t>20</w:t>
            </w:r>
            <w:r>
              <w:fldChar w:fldCharType="end"/>
            </w:r>
          </w:hyperlink>
        </w:p>
        <w:p w:rsidR="006B1D8B" w:rsidRDefault="00F26DF1">
          <w:pPr>
            <w:pStyle w:val="20"/>
            <w:tabs>
              <w:tab w:val="right" w:leader="dot" w:pos="8296"/>
            </w:tabs>
            <w:rPr>
              <w:rFonts w:cstheme="minorBidi"/>
              <w:kern w:val="2"/>
              <w:sz w:val="21"/>
            </w:rPr>
          </w:pPr>
          <w:hyperlink w:anchor="_Toc225111159" w:history="1">
            <w:r>
              <w:rPr>
                <w:rStyle w:val="ac"/>
                <w:rFonts w:eastAsia="楷体"/>
                <w:b/>
              </w:rPr>
              <w:t>（一）健全乡土非遗保护体系</w:t>
            </w:r>
            <w:r>
              <w:tab/>
            </w:r>
            <w:r>
              <w:fldChar w:fldCharType="begin"/>
            </w:r>
            <w:r>
              <w:instrText xml:space="preserve"> PAGEREF _Toc225111159 \h </w:instrText>
            </w:r>
            <w:r>
              <w:fldChar w:fldCharType="separate"/>
            </w:r>
            <w:r>
              <w:t>20</w:t>
            </w:r>
            <w:r>
              <w:fldChar w:fldCharType="end"/>
            </w:r>
          </w:hyperlink>
        </w:p>
        <w:p w:rsidR="006B1D8B" w:rsidRDefault="00F26DF1">
          <w:pPr>
            <w:pStyle w:val="20"/>
            <w:tabs>
              <w:tab w:val="right" w:leader="dot" w:pos="8296"/>
            </w:tabs>
            <w:rPr>
              <w:rFonts w:cstheme="minorBidi"/>
              <w:kern w:val="2"/>
              <w:sz w:val="21"/>
            </w:rPr>
          </w:pPr>
          <w:hyperlink w:anchor="_Toc225111160" w:history="1">
            <w:r>
              <w:rPr>
                <w:rStyle w:val="ac"/>
                <w:rFonts w:eastAsia="楷体"/>
                <w:b/>
              </w:rPr>
              <w:t>（二）创新非遗活态传承路径</w:t>
            </w:r>
            <w:r>
              <w:tab/>
            </w:r>
            <w:r>
              <w:fldChar w:fldCharType="begin"/>
            </w:r>
            <w:r>
              <w:instrText xml:space="preserve"> PAG</w:instrText>
            </w:r>
            <w:r>
              <w:instrText xml:space="preserve">EREF _Toc225111160 \h </w:instrText>
            </w:r>
            <w:r>
              <w:fldChar w:fldCharType="separate"/>
            </w:r>
            <w:r>
              <w:t>20</w:t>
            </w:r>
            <w:r>
              <w:fldChar w:fldCharType="end"/>
            </w:r>
          </w:hyperlink>
        </w:p>
        <w:p w:rsidR="006B1D8B" w:rsidRDefault="00F26DF1">
          <w:pPr>
            <w:pStyle w:val="20"/>
            <w:tabs>
              <w:tab w:val="right" w:leader="dot" w:pos="8296"/>
            </w:tabs>
            <w:rPr>
              <w:rFonts w:cstheme="minorBidi"/>
              <w:kern w:val="2"/>
              <w:sz w:val="21"/>
            </w:rPr>
          </w:pPr>
          <w:hyperlink w:anchor="_Toc225111161" w:history="1">
            <w:r>
              <w:rPr>
                <w:rStyle w:val="ac"/>
                <w:rFonts w:eastAsia="楷体"/>
                <w:b/>
              </w:rPr>
              <w:t>（三）深化非遗多元融合发展</w:t>
            </w:r>
            <w:r>
              <w:tab/>
            </w:r>
            <w:r>
              <w:fldChar w:fldCharType="begin"/>
            </w:r>
            <w:r>
              <w:instrText xml:space="preserve"> PAGEREF _Toc225111161 \h </w:instrText>
            </w:r>
            <w:r>
              <w:fldChar w:fldCharType="separate"/>
            </w:r>
            <w:r>
              <w:t>21</w:t>
            </w:r>
            <w:r>
              <w:fldChar w:fldCharType="end"/>
            </w:r>
          </w:hyperlink>
        </w:p>
        <w:p w:rsidR="006B1D8B" w:rsidRDefault="00F26DF1">
          <w:pPr>
            <w:pStyle w:val="30"/>
            <w:tabs>
              <w:tab w:val="right" w:leader="dot" w:pos="8296"/>
            </w:tabs>
            <w:rPr>
              <w:rFonts w:cstheme="minorBidi"/>
              <w:kern w:val="2"/>
              <w:sz w:val="21"/>
            </w:rPr>
          </w:pPr>
          <w:hyperlink w:anchor="_Toc225111162" w:history="1">
            <w:r>
              <w:rPr>
                <w:rStyle w:val="ac"/>
                <w:rFonts w:ascii="宋体" w:eastAsia="宋体" w:hAnsi="宋体"/>
                <w:b/>
              </w:rPr>
              <w:t>专栏</w:t>
            </w:r>
            <w:r>
              <w:rPr>
                <w:rStyle w:val="ac"/>
                <w:rFonts w:ascii="宋体" w:eastAsia="宋体" w:hAnsi="宋体"/>
                <w:b/>
              </w:rPr>
              <w:t>1</w:t>
            </w:r>
            <w:r>
              <w:rPr>
                <w:rStyle w:val="ac"/>
                <w:rFonts w:ascii="宋体" w:eastAsia="宋体" w:hAnsi="宋体"/>
                <w:b/>
              </w:rPr>
              <w:t>：</w:t>
            </w:r>
            <w:r>
              <w:rPr>
                <w:rStyle w:val="ac"/>
                <w:rFonts w:ascii="宋体" w:eastAsia="宋体" w:hAnsi="宋体"/>
                <w:b/>
              </w:rPr>
              <w:t>“</w:t>
            </w:r>
            <w:r>
              <w:rPr>
                <w:rStyle w:val="ac"/>
                <w:rFonts w:ascii="宋体" w:eastAsia="宋体" w:hAnsi="宋体"/>
                <w:b/>
              </w:rPr>
              <w:t>十五五</w:t>
            </w:r>
            <w:r>
              <w:rPr>
                <w:rStyle w:val="ac"/>
                <w:rFonts w:ascii="宋体" w:eastAsia="宋体" w:hAnsi="宋体"/>
                <w:b/>
              </w:rPr>
              <w:t>”</w:t>
            </w:r>
            <w:r>
              <w:rPr>
                <w:rStyle w:val="ac"/>
                <w:rFonts w:ascii="宋体" w:eastAsia="宋体" w:hAnsi="宋体"/>
                <w:b/>
              </w:rPr>
              <w:t>期间文化遗产保护开发重点项目</w:t>
            </w:r>
            <w:r>
              <w:tab/>
            </w:r>
            <w:r>
              <w:fldChar w:fldCharType="begin"/>
            </w:r>
            <w:r>
              <w:instrText xml:space="preserve"> PAGEREF _Toc225111162 \h </w:instrText>
            </w:r>
            <w:r>
              <w:fldChar w:fldCharType="separate"/>
            </w:r>
            <w:r>
              <w:t>21</w:t>
            </w:r>
            <w:r>
              <w:fldChar w:fldCharType="end"/>
            </w:r>
          </w:hyperlink>
        </w:p>
        <w:p w:rsidR="006B1D8B" w:rsidRDefault="00F26DF1">
          <w:pPr>
            <w:pStyle w:val="10"/>
            <w:tabs>
              <w:tab w:val="right" w:leader="dot" w:pos="8296"/>
            </w:tabs>
            <w:rPr>
              <w:rFonts w:cstheme="minorBidi"/>
              <w:kern w:val="2"/>
              <w:sz w:val="21"/>
            </w:rPr>
          </w:pPr>
          <w:hyperlink w:anchor="_Toc225111163" w:history="1">
            <w:r>
              <w:rPr>
                <w:rStyle w:val="ac"/>
                <w:rFonts w:eastAsia="楷体"/>
                <w:b/>
              </w:rPr>
              <w:t>第四章</w:t>
            </w:r>
            <w:r>
              <w:rPr>
                <w:rStyle w:val="ac"/>
                <w:rFonts w:eastAsia="楷体"/>
                <w:b/>
              </w:rPr>
              <w:t xml:space="preserve"> </w:t>
            </w:r>
            <w:r>
              <w:rPr>
                <w:rStyle w:val="ac"/>
                <w:rFonts w:eastAsia="楷体"/>
                <w:b/>
              </w:rPr>
              <w:t>勇攀艺术高峰，建强文艺精品创作高地</w:t>
            </w:r>
            <w:r>
              <w:tab/>
            </w:r>
            <w:r>
              <w:fldChar w:fldCharType="begin"/>
            </w:r>
            <w:r>
              <w:instrText xml:space="preserve"> PAGEREF _Toc225111163 \h </w:instrText>
            </w:r>
            <w:r>
              <w:fldChar w:fldCharType="separate"/>
            </w:r>
            <w:r>
              <w:t>23</w:t>
            </w:r>
            <w:r>
              <w:fldChar w:fldCharType="end"/>
            </w:r>
          </w:hyperlink>
        </w:p>
        <w:p w:rsidR="006B1D8B" w:rsidRDefault="00F26DF1">
          <w:pPr>
            <w:pStyle w:val="20"/>
            <w:tabs>
              <w:tab w:val="right" w:leader="dot" w:pos="8296"/>
            </w:tabs>
            <w:rPr>
              <w:rFonts w:cstheme="minorBidi"/>
              <w:kern w:val="2"/>
              <w:sz w:val="21"/>
            </w:rPr>
          </w:pPr>
          <w:hyperlink w:anchor="_Toc225111164" w:history="1">
            <w:r>
              <w:rPr>
                <w:rStyle w:val="ac"/>
                <w:rFonts w:eastAsia="楷体"/>
                <w:b/>
              </w:rPr>
              <w:t>一、放大艺术创作</w:t>
            </w:r>
            <w:r>
              <w:rPr>
                <w:rStyle w:val="ac"/>
                <w:rFonts w:eastAsia="楷体"/>
                <w:b/>
              </w:rPr>
              <w:t>“</w:t>
            </w:r>
            <w:r>
              <w:rPr>
                <w:rStyle w:val="ac"/>
                <w:rFonts w:eastAsia="楷体"/>
                <w:b/>
              </w:rPr>
              <w:t>盐城现象</w:t>
            </w:r>
            <w:r>
              <w:rPr>
                <w:rStyle w:val="ac"/>
                <w:rFonts w:eastAsia="楷体"/>
                <w:b/>
              </w:rPr>
              <w:t>”</w:t>
            </w:r>
            <w:r>
              <w:tab/>
            </w:r>
            <w:r>
              <w:fldChar w:fldCharType="begin"/>
            </w:r>
            <w:r>
              <w:instrText xml:space="preserve"> PAGEREF _Toc225111164 \h </w:instrText>
            </w:r>
            <w:r>
              <w:fldChar w:fldCharType="separate"/>
            </w:r>
            <w:r>
              <w:t>23</w:t>
            </w:r>
            <w:r>
              <w:fldChar w:fldCharType="end"/>
            </w:r>
          </w:hyperlink>
        </w:p>
        <w:p w:rsidR="006B1D8B" w:rsidRDefault="00F26DF1">
          <w:pPr>
            <w:pStyle w:val="20"/>
            <w:tabs>
              <w:tab w:val="right" w:leader="dot" w:pos="8296"/>
            </w:tabs>
            <w:rPr>
              <w:rFonts w:cstheme="minorBidi"/>
              <w:kern w:val="2"/>
              <w:sz w:val="21"/>
            </w:rPr>
          </w:pPr>
          <w:hyperlink w:anchor="_Toc225111165" w:history="1">
            <w:r>
              <w:rPr>
                <w:rStyle w:val="ac"/>
                <w:rFonts w:eastAsia="楷体"/>
                <w:b/>
              </w:rPr>
              <w:t>（一）加强重大主题文艺精品创</w:t>
            </w:r>
            <w:r>
              <w:rPr>
                <w:rStyle w:val="ac"/>
                <w:rFonts w:eastAsia="楷体"/>
                <w:b/>
              </w:rPr>
              <w:t>作</w:t>
            </w:r>
            <w:r>
              <w:tab/>
            </w:r>
            <w:r>
              <w:fldChar w:fldCharType="begin"/>
            </w:r>
            <w:r>
              <w:instrText xml:space="preserve"> PAGEREF _Toc225111165 \h </w:instrText>
            </w:r>
            <w:r>
              <w:fldChar w:fldCharType="separate"/>
            </w:r>
            <w:r>
              <w:t>23</w:t>
            </w:r>
            <w:r>
              <w:fldChar w:fldCharType="end"/>
            </w:r>
          </w:hyperlink>
        </w:p>
        <w:p w:rsidR="006B1D8B" w:rsidRDefault="00F26DF1">
          <w:pPr>
            <w:pStyle w:val="20"/>
            <w:tabs>
              <w:tab w:val="right" w:leader="dot" w:pos="8296"/>
            </w:tabs>
            <w:rPr>
              <w:rFonts w:cstheme="minorBidi"/>
              <w:kern w:val="2"/>
              <w:sz w:val="21"/>
            </w:rPr>
          </w:pPr>
          <w:hyperlink w:anchor="_Toc225111166" w:history="1">
            <w:r>
              <w:rPr>
                <w:rStyle w:val="ac"/>
                <w:rFonts w:eastAsia="楷体"/>
                <w:b/>
              </w:rPr>
              <w:t>（二）强化文艺精品创作激励机制</w:t>
            </w:r>
            <w:r>
              <w:tab/>
            </w:r>
            <w:r>
              <w:fldChar w:fldCharType="begin"/>
            </w:r>
            <w:r>
              <w:instrText xml:space="preserve"> PAGEREF _Toc225111166 \h </w:instrText>
            </w:r>
            <w:r>
              <w:fldChar w:fldCharType="separate"/>
            </w:r>
            <w:r>
              <w:t>23</w:t>
            </w:r>
            <w:r>
              <w:fldChar w:fldCharType="end"/>
            </w:r>
          </w:hyperlink>
        </w:p>
        <w:p w:rsidR="006B1D8B" w:rsidRDefault="00F26DF1">
          <w:pPr>
            <w:pStyle w:val="20"/>
            <w:tabs>
              <w:tab w:val="right" w:leader="dot" w:pos="8296"/>
            </w:tabs>
            <w:rPr>
              <w:rFonts w:cstheme="minorBidi"/>
              <w:kern w:val="2"/>
              <w:sz w:val="21"/>
            </w:rPr>
          </w:pPr>
          <w:hyperlink w:anchor="_Toc225111167" w:history="1">
            <w:r>
              <w:rPr>
                <w:rStyle w:val="ac"/>
                <w:rFonts w:eastAsia="楷体"/>
                <w:b/>
              </w:rPr>
              <w:t>（三）优化文艺精品演艺展示体系</w:t>
            </w:r>
            <w:r>
              <w:tab/>
            </w:r>
            <w:r>
              <w:fldChar w:fldCharType="begin"/>
            </w:r>
            <w:r>
              <w:instrText xml:space="preserve"> PAGEREF _Toc225111167 \h </w:instrText>
            </w:r>
            <w:r>
              <w:fldChar w:fldCharType="separate"/>
            </w:r>
            <w:r>
              <w:t>24</w:t>
            </w:r>
            <w:r>
              <w:fldChar w:fldCharType="end"/>
            </w:r>
          </w:hyperlink>
        </w:p>
        <w:p w:rsidR="006B1D8B" w:rsidRDefault="00F26DF1">
          <w:pPr>
            <w:pStyle w:val="20"/>
            <w:tabs>
              <w:tab w:val="right" w:leader="dot" w:pos="8296"/>
            </w:tabs>
            <w:rPr>
              <w:rFonts w:cstheme="minorBidi"/>
              <w:kern w:val="2"/>
              <w:sz w:val="21"/>
            </w:rPr>
          </w:pPr>
          <w:hyperlink w:anchor="_Toc225111168" w:history="1">
            <w:r>
              <w:rPr>
                <w:rStyle w:val="ac"/>
                <w:rFonts w:eastAsia="楷体"/>
                <w:b/>
              </w:rPr>
              <w:t>二、打造文艺人才</w:t>
            </w:r>
            <w:r>
              <w:rPr>
                <w:rStyle w:val="ac"/>
                <w:rFonts w:eastAsia="楷体"/>
                <w:b/>
              </w:rPr>
              <w:t>“</w:t>
            </w:r>
            <w:r>
              <w:rPr>
                <w:rStyle w:val="ac"/>
                <w:rFonts w:eastAsia="楷体"/>
                <w:b/>
              </w:rPr>
              <w:t>盐城梯队</w:t>
            </w:r>
            <w:r>
              <w:rPr>
                <w:rStyle w:val="ac"/>
                <w:rFonts w:eastAsia="楷体"/>
                <w:b/>
              </w:rPr>
              <w:t>”</w:t>
            </w:r>
            <w:r>
              <w:tab/>
            </w:r>
            <w:r>
              <w:fldChar w:fldCharType="begin"/>
            </w:r>
            <w:r>
              <w:instrText xml:space="preserve"> PAGEREF _Toc225111168 \h </w:instrText>
            </w:r>
            <w:r>
              <w:fldChar w:fldCharType="separate"/>
            </w:r>
            <w:r>
              <w:t>24</w:t>
            </w:r>
            <w:r>
              <w:fldChar w:fldCharType="end"/>
            </w:r>
          </w:hyperlink>
        </w:p>
        <w:p w:rsidR="006B1D8B" w:rsidRDefault="00F26DF1">
          <w:pPr>
            <w:pStyle w:val="20"/>
            <w:tabs>
              <w:tab w:val="right" w:leader="dot" w:pos="8296"/>
            </w:tabs>
            <w:rPr>
              <w:rFonts w:cstheme="minorBidi"/>
              <w:kern w:val="2"/>
              <w:sz w:val="21"/>
            </w:rPr>
          </w:pPr>
          <w:hyperlink w:anchor="_Toc225111169" w:history="1">
            <w:r>
              <w:rPr>
                <w:rStyle w:val="ac"/>
                <w:rFonts w:eastAsia="楷体"/>
                <w:b/>
              </w:rPr>
              <w:t>（一）深化文艺院团机制改革</w:t>
            </w:r>
            <w:r>
              <w:tab/>
            </w:r>
            <w:r>
              <w:fldChar w:fldCharType="begin"/>
            </w:r>
            <w:r>
              <w:instrText xml:space="preserve"> PAGEREF _Toc225111169 \h </w:instrText>
            </w:r>
            <w:r>
              <w:fldChar w:fldCharType="separate"/>
            </w:r>
            <w:r>
              <w:t>24</w:t>
            </w:r>
            <w:r>
              <w:fldChar w:fldCharType="end"/>
            </w:r>
          </w:hyperlink>
        </w:p>
        <w:p w:rsidR="006B1D8B" w:rsidRDefault="00F26DF1">
          <w:pPr>
            <w:pStyle w:val="20"/>
            <w:tabs>
              <w:tab w:val="right" w:leader="dot" w:pos="8296"/>
            </w:tabs>
            <w:rPr>
              <w:rFonts w:cstheme="minorBidi"/>
              <w:kern w:val="2"/>
              <w:sz w:val="21"/>
            </w:rPr>
          </w:pPr>
          <w:hyperlink w:anchor="_Toc225111170" w:history="1">
            <w:r>
              <w:rPr>
                <w:rStyle w:val="ac"/>
                <w:rFonts w:eastAsia="楷体"/>
                <w:b/>
              </w:rPr>
              <w:t>（二）抓好艺术人才梯队建设</w:t>
            </w:r>
            <w:r>
              <w:tab/>
            </w:r>
            <w:r>
              <w:fldChar w:fldCharType="begin"/>
            </w:r>
            <w:r>
              <w:instrText xml:space="preserve"> PAGEREF _Toc225111170 \h </w:instrText>
            </w:r>
            <w:r>
              <w:fldChar w:fldCharType="separate"/>
            </w:r>
            <w:r>
              <w:t>25</w:t>
            </w:r>
            <w:r>
              <w:fldChar w:fldCharType="end"/>
            </w:r>
          </w:hyperlink>
        </w:p>
        <w:p w:rsidR="006B1D8B" w:rsidRDefault="00F26DF1">
          <w:pPr>
            <w:pStyle w:val="20"/>
            <w:tabs>
              <w:tab w:val="right" w:leader="dot" w:pos="8296"/>
            </w:tabs>
            <w:rPr>
              <w:rFonts w:cstheme="minorBidi"/>
              <w:kern w:val="2"/>
              <w:sz w:val="21"/>
            </w:rPr>
          </w:pPr>
          <w:hyperlink w:anchor="_Toc225111171" w:history="1">
            <w:r>
              <w:rPr>
                <w:rStyle w:val="ac"/>
                <w:rFonts w:eastAsia="楷体"/>
                <w:b/>
              </w:rPr>
              <w:t>三、提升大众文艺</w:t>
            </w:r>
            <w:r>
              <w:rPr>
                <w:rStyle w:val="ac"/>
                <w:rFonts w:eastAsia="楷体"/>
                <w:b/>
              </w:rPr>
              <w:t>“</w:t>
            </w:r>
            <w:r>
              <w:rPr>
                <w:rStyle w:val="ac"/>
                <w:rFonts w:eastAsia="楷体"/>
                <w:b/>
              </w:rPr>
              <w:t>盐城魅力</w:t>
            </w:r>
            <w:r>
              <w:rPr>
                <w:rStyle w:val="ac"/>
                <w:rFonts w:eastAsia="楷体"/>
                <w:b/>
              </w:rPr>
              <w:t>”</w:t>
            </w:r>
            <w:r>
              <w:tab/>
            </w:r>
            <w:r>
              <w:fldChar w:fldCharType="begin"/>
            </w:r>
            <w:r>
              <w:instrText xml:space="preserve"> PAGEREF _Toc225111171 \h </w:instrText>
            </w:r>
            <w:r>
              <w:fldChar w:fldCharType="separate"/>
            </w:r>
            <w:r>
              <w:t>25</w:t>
            </w:r>
            <w:r>
              <w:fldChar w:fldCharType="end"/>
            </w:r>
          </w:hyperlink>
        </w:p>
        <w:p w:rsidR="006B1D8B" w:rsidRDefault="00F26DF1">
          <w:pPr>
            <w:pStyle w:val="20"/>
            <w:tabs>
              <w:tab w:val="right" w:leader="dot" w:pos="8296"/>
            </w:tabs>
            <w:rPr>
              <w:rFonts w:cstheme="minorBidi"/>
              <w:kern w:val="2"/>
              <w:sz w:val="21"/>
            </w:rPr>
          </w:pPr>
          <w:hyperlink w:anchor="_Toc225111172" w:history="1">
            <w:r>
              <w:rPr>
                <w:rStyle w:val="ac"/>
                <w:rFonts w:eastAsia="楷体"/>
                <w:b/>
              </w:rPr>
              <w:t>（一）深化开展群众文艺活动</w:t>
            </w:r>
            <w:r>
              <w:tab/>
            </w:r>
            <w:r>
              <w:fldChar w:fldCharType="begin"/>
            </w:r>
            <w:r>
              <w:instrText xml:space="preserve"> PAGEREF _</w:instrText>
            </w:r>
            <w:r>
              <w:instrText xml:space="preserve">Toc225111172 \h </w:instrText>
            </w:r>
            <w:r>
              <w:fldChar w:fldCharType="separate"/>
            </w:r>
            <w:r>
              <w:t>25</w:t>
            </w:r>
            <w:r>
              <w:fldChar w:fldCharType="end"/>
            </w:r>
          </w:hyperlink>
        </w:p>
        <w:p w:rsidR="006B1D8B" w:rsidRDefault="00F26DF1">
          <w:pPr>
            <w:pStyle w:val="20"/>
            <w:tabs>
              <w:tab w:val="right" w:leader="dot" w:pos="8296"/>
            </w:tabs>
            <w:rPr>
              <w:rFonts w:cstheme="minorBidi"/>
              <w:kern w:val="2"/>
              <w:sz w:val="21"/>
            </w:rPr>
          </w:pPr>
          <w:hyperlink w:anchor="_Toc225111173" w:history="1">
            <w:r>
              <w:rPr>
                <w:rStyle w:val="ac"/>
                <w:rFonts w:eastAsia="楷体"/>
                <w:b/>
              </w:rPr>
              <w:t>（二）联动文艺协同交流机制</w:t>
            </w:r>
            <w:r>
              <w:tab/>
            </w:r>
            <w:r>
              <w:fldChar w:fldCharType="begin"/>
            </w:r>
            <w:r>
              <w:instrText xml:space="preserve"> PAGEREF _Toc225111173 \h </w:instrText>
            </w:r>
            <w:r>
              <w:fldChar w:fldCharType="separate"/>
            </w:r>
            <w:r>
              <w:t>26</w:t>
            </w:r>
            <w:r>
              <w:fldChar w:fldCharType="end"/>
            </w:r>
          </w:hyperlink>
        </w:p>
        <w:p w:rsidR="006B1D8B" w:rsidRDefault="00F26DF1">
          <w:pPr>
            <w:pStyle w:val="30"/>
            <w:tabs>
              <w:tab w:val="right" w:leader="dot" w:pos="8296"/>
            </w:tabs>
            <w:rPr>
              <w:rFonts w:cstheme="minorBidi"/>
              <w:kern w:val="2"/>
              <w:sz w:val="21"/>
            </w:rPr>
          </w:pPr>
          <w:hyperlink w:anchor="_Toc225111174" w:history="1">
            <w:r>
              <w:rPr>
                <w:rStyle w:val="ac"/>
                <w:rFonts w:ascii="宋体" w:eastAsia="宋体" w:hAnsi="宋体"/>
                <w:b/>
              </w:rPr>
              <w:t>专栏</w:t>
            </w:r>
            <w:r>
              <w:rPr>
                <w:rStyle w:val="ac"/>
                <w:rFonts w:ascii="宋体" w:eastAsia="宋体" w:hAnsi="宋体"/>
                <w:b/>
              </w:rPr>
              <w:t>2</w:t>
            </w:r>
            <w:r>
              <w:rPr>
                <w:rStyle w:val="ac"/>
                <w:rFonts w:ascii="宋体" w:eastAsia="宋体" w:hAnsi="宋体"/>
                <w:b/>
              </w:rPr>
              <w:t>：</w:t>
            </w:r>
            <w:r>
              <w:rPr>
                <w:rStyle w:val="ac"/>
                <w:rFonts w:ascii="宋体" w:eastAsia="宋体" w:hAnsi="宋体"/>
                <w:b/>
              </w:rPr>
              <w:t>“</w:t>
            </w:r>
            <w:r>
              <w:rPr>
                <w:rStyle w:val="ac"/>
                <w:rFonts w:ascii="宋体" w:eastAsia="宋体" w:hAnsi="宋体"/>
                <w:b/>
              </w:rPr>
              <w:t>十五五</w:t>
            </w:r>
            <w:r>
              <w:rPr>
                <w:rStyle w:val="ac"/>
                <w:rFonts w:ascii="宋体" w:eastAsia="宋体" w:hAnsi="宋体"/>
                <w:b/>
              </w:rPr>
              <w:t>”</w:t>
            </w:r>
            <w:r>
              <w:rPr>
                <w:rStyle w:val="ac"/>
                <w:rFonts w:ascii="宋体" w:eastAsia="宋体" w:hAnsi="宋体"/>
                <w:b/>
              </w:rPr>
              <w:t>期间艺术创作重点项目</w:t>
            </w:r>
            <w:r>
              <w:tab/>
            </w:r>
            <w:r>
              <w:fldChar w:fldCharType="begin"/>
            </w:r>
            <w:r>
              <w:instrText xml:space="preserve"> PAGEREF _Toc225111174 \h </w:instrText>
            </w:r>
            <w:r>
              <w:fldChar w:fldCharType="separate"/>
            </w:r>
            <w:r>
              <w:t>26</w:t>
            </w:r>
            <w:r>
              <w:fldChar w:fldCharType="end"/>
            </w:r>
          </w:hyperlink>
        </w:p>
        <w:p w:rsidR="006B1D8B" w:rsidRDefault="00F26DF1">
          <w:pPr>
            <w:pStyle w:val="10"/>
            <w:tabs>
              <w:tab w:val="right" w:leader="dot" w:pos="8296"/>
            </w:tabs>
            <w:rPr>
              <w:rFonts w:cstheme="minorBidi"/>
              <w:kern w:val="2"/>
              <w:sz w:val="21"/>
            </w:rPr>
          </w:pPr>
          <w:hyperlink w:anchor="_Toc225111175" w:history="1">
            <w:r>
              <w:rPr>
                <w:rStyle w:val="ac"/>
                <w:rFonts w:eastAsia="楷体"/>
                <w:b/>
              </w:rPr>
              <w:t>第五章</w:t>
            </w:r>
            <w:r>
              <w:rPr>
                <w:rStyle w:val="ac"/>
                <w:rFonts w:eastAsia="楷体"/>
                <w:b/>
              </w:rPr>
              <w:t xml:space="preserve"> </w:t>
            </w:r>
            <w:r>
              <w:rPr>
                <w:rStyle w:val="ac"/>
                <w:rFonts w:eastAsia="楷体"/>
                <w:b/>
              </w:rPr>
              <w:t>聚焦普惠</w:t>
            </w:r>
            <w:r>
              <w:rPr>
                <w:rStyle w:val="ac"/>
                <w:rFonts w:eastAsia="楷体"/>
                <w:b/>
              </w:rPr>
              <w:t>共享，建强公共文化服务高地</w:t>
            </w:r>
            <w:r>
              <w:tab/>
            </w:r>
            <w:r>
              <w:fldChar w:fldCharType="begin"/>
            </w:r>
            <w:r>
              <w:instrText xml:space="preserve"> PAGEREF _Toc225111175 \h </w:instrText>
            </w:r>
            <w:r>
              <w:fldChar w:fldCharType="separate"/>
            </w:r>
            <w:r>
              <w:t>28</w:t>
            </w:r>
            <w:r>
              <w:fldChar w:fldCharType="end"/>
            </w:r>
          </w:hyperlink>
        </w:p>
        <w:p w:rsidR="006B1D8B" w:rsidRDefault="00F26DF1">
          <w:pPr>
            <w:pStyle w:val="20"/>
            <w:tabs>
              <w:tab w:val="right" w:leader="dot" w:pos="8296"/>
            </w:tabs>
            <w:rPr>
              <w:rFonts w:cstheme="minorBidi"/>
              <w:kern w:val="2"/>
              <w:sz w:val="21"/>
            </w:rPr>
          </w:pPr>
          <w:hyperlink w:anchor="_Toc225111176" w:history="1">
            <w:r>
              <w:rPr>
                <w:rStyle w:val="ac"/>
                <w:rFonts w:eastAsia="楷体"/>
                <w:b/>
              </w:rPr>
              <w:t>一、完善城乡公共文化设施网络</w:t>
            </w:r>
            <w:r>
              <w:tab/>
            </w:r>
            <w:r>
              <w:fldChar w:fldCharType="begin"/>
            </w:r>
            <w:r>
              <w:instrText xml:space="preserve"> PAGEREF _Toc225111176 \h </w:instrText>
            </w:r>
            <w:r>
              <w:fldChar w:fldCharType="separate"/>
            </w:r>
            <w:r>
              <w:t>28</w:t>
            </w:r>
            <w:r>
              <w:fldChar w:fldCharType="end"/>
            </w:r>
          </w:hyperlink>
        </w:p>
        <w:p w:rsidR="006B1D8B" w:rsidRDefault="00F26DF1">
          <w:pPr>
            <w:pStyle w:val="20"/>
            <w:tabs>
              <w:tab w:val="right" w:leader="dot" w:pos="8296"/>
            </w:tabs>
            <w:rPr>
              <w:rFonts w:cstheme="minorBidi"/>
              <w:kern w:val="2"/>
              <w:sz w:val="21"/>
            </w:rPr>
          </w:pPr>
          <w:hyperlink w:anchor="_Toc225111177" w:history="1">
            <w:r>
              <w:rPr>
                <w:rStyle w:val="ac"/>
                <w:rFonts w:eastAsia="楷体"/>
                <w:b/>
              </w:rPr>
              <w:t>（一）打造高品质公共文化空间</w:t>
            </w:r>
            <w:r>
              <w:tab/>
            </w:r>
            <w:r>
              <w:fldChar w:fldCharType="begin"/>
            </w:r>
            <w:r>
              <w:instrText xml:space="preserve"> PAGEREF _Toc225111177 \h </w:instrText>
            </w:r>
            <w:r>
              <w:fldChar w:fldCharType="separate"/>
            </w:r>
            <w:r>
              <w:t>28</w:t>
            </w:r>
            <w:r>
              <w:fldChar w:fldCharType="end"/>
            </w:r>
          </w:hyperlink>
        </w:p>
        <w:p w:rsidR="006B1D8B" w:rsidRDefault="00F26DF1">
          <w:pPr>
            <w:pStyle w:val="20"/>
            <w:tabs>
              <w:tab w:val="right" w:leader="dot" w:pos="8296"/>
            </w:tabs>
            <w:rPr>
              <w:rFonts w:cstheme="minorBidi"/>
              <w:kern w:val="2"/>
              <w:sz w:val="21"/>
            </w:rPr>
          </w:pPr>
          <w:hyperlink w:anchor="_Toc225111178" w:history="1">
            <w:r>
              <w:rPr>
                <w:rStyle w:val="ac"/>
                <w:rFonts w:eastAsia="楷体"/>
                <w:b/>
              </w:rPr>
              <w:t>（二）优化建强小剧场典型示范</w:t>
            </w:r>
            <w:r>
              <w:tab/>
            </w:r>
            <w:r>
              <w:fldChar w:fldCharType="begin"/>
            </w:r>
            <w:r>
              <w:instrText xml:space="preserve"> PAGEREF _Toc225111178 \h </w:instrText>
            </w:r>
            <w:r>
              <w:fldChar w:fldCharType="separate"/>
            </w:r>
            <w:r>
              <w:t>28</w:t>
            </w:r>
            <w:r>
              <w:fldChar w:fldCharType="end"/>
            </w:r>
          </w:hyperlink>
        </w:p>
        <w:p w:rsidR="006B1D8B" w:rsidRDefault="00F26DF1">
          <w:pPr>
            <w:pStyle w:val="20"/>
            <w:tabs>
              <w:tab w:val="right" w:leader="dot" w:pos="8296"/>
            </w:tabs>
            <w:rPr>
              <w:rFonts w:cstheme="minorBidi"/>
              <w:kern w:val="2"/>
              <w:sz w:val="21"/>
            </w:rPr>
          </w:pPr>
          <w:hyperlink w:anchor="_Toc225111179" w:history="1">
            <w:r>
              <w:rPr>
                <w:rStyle w:val="ac"/>
                <w:rFonts w:eastAsia="楷体"/>
                <w:b/>
              </w:rPr>
              <w:t>（三）创新差异化场馆运营机制</w:t>
            </w:r>
            <w:r>
              <w:tab/>
            </w:r>
            <w:r>
              <w:fldChar w:fldCharType="begin"/>
            </w:r>
            <w:r>
              <w:instrText xml:space="preserve"> PAGEREF _Toc225111179 \h </w:instrText>
            </w:r>
            <w:r>
              <w:fldChar w:fldCharType="separate"/>
            </w:r>
            <w:r>
              <w:t>29</w:t>
            </w:r>
            <w:r>
              <w:fldChar w:fldCharType="end"/>
            </w:r>
          </w:hyperlink>
        </w:p>
        <w:p w:rsidR="006B1D8B" w:rsidRDefault="00F26DF1">
          <w:pPr>
            <w:pStyle w:val="20"/>
            <w:tabs>
              <w:tab w:val="right" w:leader="dot" w:pos="8296"/>
            </w:tabs>
            <w:rPr>
              <w:rFonts w:cstheme="minorBidi"/>
              <w:kern w:val="2"/>
              <w:sz w:val="21"/>
            </w:rPr>
          </w:pPr>
          <w:hyperlink w:anchor="_Toc225111180" w:history="1">
            <w:r>
              <w:rPr>
                <w:rStyle w:val="ac"/>
                <w:rFonts w:eastAsia="楷体"/>
                <w:b/>
              </w:rPr>
              <w:t>二、优化公共文化服务活动机制</w:t>
            </w:r>
            <w:r>
              <w:tab/>
            </w:r>
            <w:r>
              <w:fldChar w:fldCharType="begin"/>
            </w:r>
            <w:r>
              <w:instrText xml:space="preserve"> PAGEREF _Toc225111180 \h </w:instrText>
            </w:r>
            <w:r>
              <w:fldChar w:fldCharType="separate"/>
            </w:r>
            <w:r>
              <w:t>29</w:t>
            </w:r>
            <w:r>
              <w:fldChar w:fldCharType="end"/>
            </w:r>
          </w:hyperlink>
        </w:p>
        <w:p w:rsidR="006B1D8B" w:rsidRDefault="00F26DF1">
          <w:pPr>
            <w:pStyle w:val="20"/>
            <w:tabs>
              <w:tab w:val="right" w:leader="dot" w:pos="8296"/>
            </w:tabs>
            <w:rPr>
              <w:rFonts w:cstheme="minorBidi"/>
              <w:kern w:val="2"/>
              <w:sz w:val="21"/>
            </w:rPr>
          </w:pPr>
          <w:hyperlink w:anchor="_Toc225111181" w:history="1">
            <w:r>
              <w:rPr>
                <w:rStyle w:val="ac"/>
                <w:rFonts w:eastAsia="楷体"/>
                <w:b/>
              </w:rPr>
              <w:t>（一）丰富多样公共文化服务供给</w:t>
            </w:r>
            <w:r>
              <w:tab/>
            </w:r>
            <w:r>
              <w:fldChar w:fldCharType="begin"/>
            </w:r>
            <w:r>
              <w:instrText xml:space="preserve"> PAGEREF _Toc225111181 \h </w:instrText>
            </w:r>
            <w:r>
              <w:fldChar w:fldCharType="separate"/>
            </w:r>
            <w:r>
              <w:t>29</w:t>
            </w:r>
            <w:r>
              <w:fldChar w:fldCharType="end"/>
            </w:r>
          </w:hyperlink>
        </w:p>
        <w:p w:rsidR="006B1D8B" w:rsidRDefault="00F26DF1">
          <w:pPr>
            <w:pStyle w:val="20"/>
            <w:tabs>
              <w:tab w:val="right" w:leader="dot" w:pos="8296"/>
            </w:tabs>
            <w:rPr>
              <w:rFonts w:cstheme="minorBidi"/>
              <w:kern w:val="2"/>
              <w:sz w:val="21"/>
            </w:rPr>
          </w:pPr>
          <w:hyperlink w:anchor="_Toc225111182" w:history="1">
            <w:r>
              <w:rPr>
                <w:rStyle w:val="ac"/>
                <w:rFonts w:eastAsia="楷体"/>
                <w:b/>
              </w:rPr>
              <w:t>（二）推进优质文化资源直达基层</w:t>
            </w:r>
            <w:r>
              <w:tab/>
            </w:r>
            <w:r>
              <w:fldChar w:fldCharType="begin"/>
            </w:r>
            <w:r>
              <w:instrText xml:space="preserve"> PAGEREF _Toc225111182 \h </w:instrText>
            </w:r>
            <w:r>
              <w:fldChar w:fldCharType="separate"/>
            </w:r>
            <w:r>
              <w:t>29</w:t>
            </w:r>
            <w:r>
              <w:fldChar w:fldCharType="end"/>
            </w:r>
          </w:hyperlink>
        </w:p>
        <w:p w:rsidR="006B1D8B" w:rsidRDefault="00F26DF1">
          <w:pPr>
            <w:pStyle w:val="20"/>
            <w:tabs>
              <w:tab w:val="right" w:leader="dot" w:pos="8296"/>
            </w:tabs>
            <w:rPr>
              <w:rFonts w:cstheme="minorBidi"/>
              <w:kern w:val="2"/>
              <w:sz w:val="21"/>
            </w:rPr>
          </w:pPr>
          <w:hyperlink w:anchor="_Toc225111183" w:history="1">
            <w:r>
              <w:rPr>
                <w:rStyle w:val="ac"/>
                <w:rFonts w:eastAsia="楷体"/>
                <w:b/>
              </w:rPr>
              <w:t>（三）强化普惠公共数字文</w:t>
            </w:r>
            <w:r>
              <w:rPr>
                <w:rStyle w:val="ac"/>
                <w:rFonts w:eastAsia="楷体"/>
                <w:b/>
              </w:rPr>
              <w:t>化服务</w:t>
            </w:r>
            <w:r>
              <w:tab/>
            </w:r>
            <w:r>
              <w:fldChar w:fldCharType="begin"/>
            </w:r>
            <w:r>
              <w:instrText xml:space="preserve"> PAGEREF _Toc225111183 \h </w:instrText>
            </w:r>
            <w:r>
              <w:fldChar w:fldCharType="separate"/>
            </w:r>
            <w:r>
              <w:t>30</w:t>
            </w:r>
            <w:r>
              <w:fldChar w:fldCharType="end"/>
            </w:r>
          </w:hyperlink>
        </w:p>
        <w:p w:rsidR="006B1D8B" w:rsidRDefault="00F26DF1">
          <w:pPr>
            <w:pStyle w:val="20"/>
            <w:tabs>
              <w:tab w:val="right" w:leader="dot" w:pos="8296"/>
            </w:tabs>
            <w:rPr>
              <w:rFonts w:cstheme="minorBidi"/>
              <w:kern w:val="2"/>
              <w:sz w:val="21"/>
            </w:rPr>
          </w:pPr>
          <w:hyperlink w:anchor="_Toc225111184" w:history="1">
            <w:r>
              <w:rPr>
                <w:rStyle w:val="ac"/>
                <w:rFonts w:eastAsia="楷体"/>
                <w:b/>
              </w:rPr>
              <w:t>三、推进文化和旅游公共服务融合</w:t>
            </w:r>
            <w:r>
              <w:tab/>
            </w:r>
            <w:r>
              <w:fldChar w:fldCharType="begin"/>
            </w:r>
            <w:r>
              <w:instrText xml:space="preserve"> PAGEREF _Toc225111184 \h </w:instrText>
            </w:r>
            <w:r>
              <w:fldChar w:fldCharType="separate"/>
            </w:r>
            <w:r>
              <w:t>30</w:t>
            </w:r>
            <w:r>
              <w:fldChar w:fldCharType="end"/>
            </w:r>
          </w:hyperlink>
        </w:p>
        <w:p w:rsidR="006B1D8B" w:rsidRDefault="00F26DF1">
          <w:pPr>
            <w:pStyle w:val="20"/>
            <w:tabs>
              <w:tab w:val="right" w:leader="dot" w:pos="8296"/>
            </w:tabs>
            <w:rPr>
              <w:rFonts w:cstheme="minorBidi"/>
              <w:kern w:val="2"/>
              <w:sz w:val="21"/>
            </w:rPr>
          </w:pPr>
          <w:hyperlink w:anchor="_Toc225111185" w:history="1">
            <w:r>
              <w:rPr>
                <w:rStyle w:val="ac"/>
                <w:rFonts w:eastAsia="楷体"/>
                <w:b/>
              </w:rPr>
              <w:t>（一）推动公共设施共建共享</w:t>
            </w:r>
            <w:r>
              <w:tab/>
            </w:r>
            <w:r>
              <w:fldChar w:fldCharType="begin"/>
            </w:r>
            <w:r>
              <w:instrText xml:space="preserve"> PAGEREF _Toc225111185 \h </w:instrText>
            </w:r>
            <w:r>
              <w:fldChar w:fldCharType="separate"/>
            </w:r>
            <w:r>
              <w:t>30</w:t>
            </w:r>
            <w:r>
              <w:fldChar w:fldCharType="end"/>
            </w:r>
          </w:hyperlink>
        </w:p>
        <w:p w:rsidR="006B1D8B" w:rsidRDefault="00F26DF1">
          <w:pPr>
            <w:pStyle w:val="20"/>
            <w:tabs>
              <w:tab w:val="right" w:leader="dot" w:pos="8296"/>
            </w:tabs>
            <w:rPr>
              <w:rFonts w:cstheme="minorBidi"/>
              <w:kern w:val="2"/>
              <w:sz w:val="21"/>
            </w:rPr>
          </w:pPr>
          <w:hyperlink w:anchor="_Toc225111186" w:history="1">
            <w:r>
              <w:rPr>
                <w:rStyle w:val="ac"/>
                <w:rFonts w:eastAsia="楷体"/>
                <w:b/>
              </w:rPr>
              <w:t>（二）建设国家级旅游风景道</w:t>
            </w:r>
            <w:r>
              <w:tab/>
            </w:r>
            <w:r>
              <w:fldChar w:fldCharType="begin"/>
            </w:r>
            <w:r>
              <w:instrText xml:space="preserve"> PAGEREF _Toc225111186 \h </w:instrText>
            </w:r>
            <w:r>
              <w:fldChar w:fldCharType="separate"/>
            </w:r>
            <w:r>
              <w:t>31</w:t>
            </w:r>
            <w:r>
              <w:fldChar w:fldCharType="end"/>
            </w:r>
          </w:hyperlink>
        </w:p>
        <w:p w:rsidR="006B1D8B" w:rsidRDefault="00F26DF1">
          <w:pPr>
            <w:pStyle w:val="20"/>
            <w:tabs>
              <w:tab w:val="right" w:leader="dot" w:pos="8296"/>
            </w:tabs>
            <w:rPr>
              <w:rFonts w:cstheme="minorBidi"/>
              <w:kern w:val="2"/>
              <w:sz w:val="21"/>
            </w:rPr>
          </w:pPr>
          <w:hyperlink w:anchor="_Toc225111187" w:history="1">
            <w:r>
              <w:rPr>
                <w:rStyle w:val="ac"/>
                <w:rFonts w:eastAsia="楷体"/>
                <w:b/>
              </w:rPr>
              <w:t>（三）完善区域文旅功能配套</w:t>
            </w:r>
            <w:r>
              <w:tab/>
            </w:r>
            <w:r>
              <w:fldChar w:fldCharType="begin"/>
            </w:r>
            <w:r>
              <w:instrText xml:space="preserve"> PAGEREF _Toc225111187 \h </w:instrText>
            </w:r>
            <w:r>
              <w:fldChar w:fldCharType="separate"/>
            </w:r>
            <w:r>
              <w:t>31</w:t>
            </w:r>
            <w:r>
              <w:fldChar w:fldCharType="end"/>
            </w:r>
          </w:hyperlink>
        </w:p>
        <w:p w:rsidR="006B1D8B" w:rsidRDefault="00F26DF1">
          <w:pPr>
            <w:pStyle w:val="30"/>
            <w:tabs>
              <w:tab w:val="right" w:leader="dot" w:pos="8296"/>
            </w:tabs>
            <w:rPr>
              <w:rFonts w:cstheme="minorBidi"/>
              <w:kern w:val="2"/>
              <w:sz w:val="21"/>
            </w:rPr>
          </w:pPr>
          <w:hyperlink w:anchor="_Toc225111188" w:history="1">
            <w:r>
              <w:rPr>
                <w:rStyle w:val="ac"/>
                <w:rFonts w:ascii="宋体" w:eastAsia="宋体" w:hAnsi="宋体"/>
                <w:b/>
              </w:rPr>
              <w:t>专栏</w:t>
            </w:r>
            <w:r>
              <w:rPr>
                <w:rStyle w:val="ac"/>
                <w:rFonts w:ascii="宋体" w:eastAsia="宋体" w:hAnsi="宋体"/>
                <w:b/>
              </w:rPr>
              <w:t>3</w:t>
            </w:r>
            <w:r>
              <w:rPr>
                <w:rStyle w:val="ac"/>
                <w:rFonts w:ascii="宋体" w:eastAsia="宋体" w:hAnsi="宋体"/>
                <w:b/>
              </w:rPr>
              <w:t>：</w:t>
            </w:r>
            <w:r>
              <w:rPr>
                <w:rStyle w:val="ac"/>
                <w:rFonts w:ascii="宋体" w:eastAsia="宋体" w:hAnsi="宋体"/>
                <w:b/>
              </w:rPr>
              <w:t>“</w:t>
            </w:r>
            <w:r>
              <w:rPr>
                <w:rStyle w:val="ac"/>
                <w:rFonts w:ascii="宋体" w:eastAsia="宋体" w:hAnsi="宋体"/>
                <w:b/>
              </w:rPr>
              <w:t>十五五</w:t>
            </w:r>
            <w:r>
              <w:rPr>
                <w:rStyle w:val="ac"/>
                <w:rFonts w:ascii="宋体" w:eastAsia="宋体" w:hAnsi="宋体"/>
                <w:b/>
              </w:rPr>
              <w:t>”</w:t>
            </w:r>
            <w:r>
              <w:rPr>
                <w:rStyle w:val="ac"/>
                <w:rFonts w:ascii="宋体" w:eastAsia="宋体" w:hAnsi="宋体"/>
                <w:b/>
              </w:rPr>
              <w:t>期间公共文化服务重点项目</w:t>
            </w:r>
            <w:r>
              <w:tab/>
            </w:r>
            <w:r>
              <w:fldChar w:fldCharType="begin"/>
            </w:r>
            <w:r>
              <w:instrText xml:space="preserve"> PAGEREF _Toc225111188 \h </w:instrText>
            </w:r>
            <w:r>
              <w:fldChar w:fldCharType="separate"/>
            </w:r>
            <w:r>
              <w:t>32</w:t>
            </w:r>
            <w:r>
              <w:fldChar w:fldCharType="end"/>
            </w:r>
          </w:hyperlink>
        </w:p>
        <w:p w:rsidR="006B1D8B" w:rsidRDefault="00F26DF1">
          <w:pPr>
            <w:pStyle w:val="10"/>
            <w:tabs>
              <w:tab w:val="right" w:leader="dot" w:pos="8296"/>
            </w:tabs>
            <w:rPr>
              <w:rFonts w:cstheme="minorBidi"/>
              <w:kern w:val="2"/>
              <w:sz w:val="21"/>
            </w:rPr>
          </w:pPr>
          <w:hyperlink w:anchor="_Toc225111189" w:history="1">
            <w:r>
              <w:rPr>
                <w:rStyle w:val="ac"/>
                <w:rFonts w:eastAsia="楷体"/>
                <w:b/>
              </w:rPr>
              <w:t>第六章</w:t>
            </w:r>
            <w:r>
              <w:rPr>
                <w:rStyle w:val="ac"/>
                <w:rFonts w:eastAsia="楷体"/>
                <w:b/>
              </w:rPr>
              <w:t xml:space="preserve"> </w:t>
            </w:r>
            <w:r>
              <w:rPr>
                <w:rStyle w:val="ac"/>
                <w:rFonts w:eastAsia="楷体"/>
                <w:b/>
              </w:rPr>
              <w:t>聚力产业赋能，建强文化产业发展高地</w:t>
            </w:r>
            <w:r>
              <w:tab/>
            </w:r>
            <w:r>
              <w:fldChar w:fldCharType="begin"/>
            </w:r>
            <w:r>
              <w:instrText xml:space="preserve"> PAGEREF _Toc225111189 \h </w:instrText>
            </w:r>
            <w:r>
              <w:fldChar w:fldCharType="separate"/>
            </w:r>
            <w:r>
              <w:t>33</w:t>
            </w:r>
            <w:r>
              <w:fldChar w:fldCharType="end"/>
            </w:r>
          </w:hyperlink>
        </w:p>
        <w:p w:rsidR="006B1D8B" w:rsidRDefault="00F26DF1">
          <w:pPr>
            <w:pStyle w:val="20"/>
            <w:tabs>
              <w:tab w:val="right" w:leader="dot" w:pos="8296"/>
            </w:tabs>
            <w:rPr>
              <w:rFonts w:cstheme="minorBidi"/>
              <w:kern w:val="2"/>
              <w:sz w:val="21"/>
            </w:rPr>
          </w:pPr>
          <w:hyperlink w:anchor="_Toc225111190" w:history="1">
            <w:r>
              <w:rPr>
                <w:rStyle w:val="ac"/>
                <w:rFonts w:eastAsia="楷体"/>
                <w:b/>
              </w:rPr>
              <w:t>一、明确文化产业战略重点</w:t>
            </w:r>
            <w:r>
              <w:tab/>
            </w:r>
            <w:r>
              <w:fldChar w:fldCharType="begin"/>
            </w:r>
            <w:r>
              <w:instrText xml:space="preserve"> PAGEREF _Toc225111190 \h </w:instrText>
            </w:r>
            <w:r>
              <w:fldChar w:fldCharType="separate"/>
            </w:r>
            <w:r>
              <w:t>33</w:t>
            </w:r>
            <w:r>
              <w:fldChar w:fldCharType="end"/>
            </w:r>
          </w:hyperlink>
        </w:p>
        <w:p w:rsidR="006B1D8B" w:rsidRDefault="00F26DF1">
          <w:pPr>
            <w:pStyle w:val="20"/>
            <w:tabs>
              <w:tab w:val="right" w:leader="dot" w:pos="8296"/>
            </w:tabs>
            <w:rPr>
              <w:rFonts w:cstheme="minorBidi"/>
              <w:kern w:val="2"/>
              <w:sz w:val="21"/>
            </w:rPr>
          </w:pPr>
          <w:hyperlink w:anchor="_Toc225111191" w:history="1">
            <w:r>
              <w:rPr>
                <w:rStyle w:val="ac"/>
                <w:rFonts w:eastAsia="楷体"/>
                <w:b/>
              </w:rPr>
              <w:t>（一）构建文化产业新格局</w:t>
            </w:r>
            <w:r>
              <w:tab/>
            </w:r>
            <w:r>
              <w:fldChar w:fldCharType="begin"/>
            </w:r>
            <w:r>
              <w:instrText xml:space="preserve"> PAGEREF _Toc225111191 \h </w:instrText>
            </w:r>
            <w:r>
              <w:fldChar w:fldCharType="separate"/>
            </w:r>
            <w:r>
              <w:t>33</w:t>
            </w:r>
            <w:r>
              <w:fldChar w:fldCharType="end"/>
            </w:r>
          </w:hyperlink>
        </w:p>
        <w:p w:rsidR="006B1D8B" w:rsidRDefault="00F26DF1">
          <w:pPr>
            <w:pStyle w:val="20"/>
            <w:tabs>
              <w:tab w:val="right" w:leader="dot" w:pos="8296"/>
            </w:tabs>
            <w:rPr>
              <w:rFonts w:cstheme="minorBidi"/>
              <w:kern w:val="2"/>
              <w:sz w:val="21"/>
            </w:rPr>
          </w:pPr>
          <w:hyperlink w:anchor="_Toc225111192" w:history="1">
            <w:r>
              <w:rPr>
                <w:rStyle w:val="ac"/>
                <w:rFonts w:eastAsia="楷体"/>
                <w:b/>
              </w:rPr>
              <w:t>（二）深入实施</w:t>
            </w:r>
            <w:r>
              <w:rPr>
                <w:rStyle w:val="ac"/>
                <w:rFonts w:eastAsia="楷体"/>
                <w:b/>
              </w:rPr>
              <w:t>“</w:t>
            </w:r>
            <w:r>
              <w:rPr>
                <w:rStyle w:val="ac"/>
                <w:rFonts w:eastAsia="楷体"/>
                <w:b/>
              </w:rPr>
              <w:t>六个一</w:t>
            </w:r>
            <w:r>
              <w:rPr>
                <w:rStyle w:val="ac"/>
                <w:rFonts w:eastAsia="楷体"/>
                <w:b/>
              </w:rPr>
              <w:t>”</w:t>
            </w:r>
            <w:r>
              <w:rPr>
                <w:rStyle w:val="ac"/>
                <w:rFonts w:eastAsia="楷体"/>
                <w:b/>
              </w:rPr>
              <w:t>工程</w:t>
            </w:r>
            <w:r>
              <w:tab/>
            </w:r>
            <w:r>
              <w:fldChar w:fldCharType="begin"/>
            </w:r>
            <w:r>
              <w:instrText xml:space="preserve"> PAGEREF _Toc225111192 \h </w:instrText>
            </w:r>
            <w:r>
              <w:fldChar w:fldCharType="separate"/>
            </w:r>
            <w:r>
              <w:t>33</w:t>
            </w:r>
            <w:r>
              <w:fldChar w:fldCharType="end"/>
            </w:r>
          </w:hyperlink>
        </w:p>
        <w:p w:rsidR="006B1D8B" w:rsidRDefault="00F26DF1">
          <w:pPr>
            <w:pStyle w:val="20"/>
            <w:tabs>
              <w:tab w:val="right" w:leader="dot" w:pos="8296"/>
            </w:tabs>
            <w:rPr>
              <w:rFonts w:cstheme="minorBidi"/>
              <w:kern w:val="2"/>
              <w:sz w:val="21"/>
            </w:rPr>
          </w:pPr>
          <w:hyperlink w:anchor="_Toc225111193" w:history="1">
            <w:r>
              <w:rPr>
                <w:rStyle w:val="ac"/>
                <w:rFonts w:eastAsia="楷体"/>
                <w:b/>
              </w:rPr>
              <w:t>（三）培育文旅企业</w:t>
            </w:r>
            <w:r>
              <w:tab/>
            </w:r>
            <w:r>
              <w:fldChar w:fldCharType="begin"/>
            </w:r>
            <w:r>
              <w:instrText xml:space="preserve"> PAGEREF _Toc225111193 \h </w:instrText>
            </w:r>
            <w:r>
              <w:fldChar w:fldCharType="separate"/>
            </w:r>
            <w:r>
              <w:t>34</w:t>
            </w:r>
            <w:r>
              <w:fldChar w:fldCharType="end"/>
            </w:r>
          </w:hyperlink>
        </w:p>
        <w:p w:rsidR="006B1D8B" w:rsidRDefault="00F26DF1">
          <w:pPr>
            <w:pStyle w:val="20"/>
            <w:tabs>
              <w:tab w:val="right" w:leader="dot" w:pos="8296"/>
            </w:tabs>
            <w:rPr>
              <w:rFonts w:cstheme="minorBidi"/>
              <w:kern w:val="2"/>
              <w:sz w:val="21"/>
            </w:rPr>
          </w:pPr>
          <w:hyperlink w:anchor="_Toc225111194" w:history="1">
            <w:r>
              <w:rPr>
                <w:rStyle w:val="ac"/>
                <w:rFonts w:eastAsia="楷体"/>
                <w:b/>
              </w:rPr>
              <w:t>二、培育壮大数字视听产业</w:t>
            </w:r>
            <w:r>
              <w:tab/>
            </w:r>
            <w:r>
              <w:fldChar w:fldCharType="begin"/>
            </w:r>
            <w:r>
              <w:instrText xml:space="preserve"> PAGEREF _Toc225111194 \h </w:instrText>
            </w:r>
            <w:r>
              <w:fldChar w:fldCharType="separate"/>
            </w:r>
            <w:r>
              <w:t>34</w:t>
            </w:r>
            <w:r>
              <w:fldChar w:fldCharType="end"/>
            </w:r>
          </w:hyperlink>
        </w:p>
        <w:p w:rsidR="006B1D8B" w:rsidRDefault="00F26DF1">
          <w:pPr>
            <w:pStyle w:val="20"/>
            <w:tabs>
              <w:tab w:val="right" w:leader="dot" w:pos="8296"/>
            </w:tabs>
            <w:rPr>
              <w:rFonts w:cstheme="minorBidi"/>
              <w:kern w:val="2"/>
              <w:sz w:val="21"/>
            </w:rPr>
          </w:pPr>
          <w:hyperlink w:anchor="_Toc225111195" w:history="1">
            <w:r>
              <w:rPr>
                <w:rStyle w:val="ac"/>
                <w:rFonts w:eastAsia="楷体"/>
                <w:b/>
              </w:rPr>
              <w:t>（一）完善数字视听产业体系</w:t>
            </w:r>
            <w:r>
              <w:tab/>
            </w:r>
            <w:r>
              <w:fldChar w:fldCharType="begin"/>
            </w:r>
            <w:r>
              <w:instrText xml:space="preserve"> PAGEREF _Toc225111195 \h </w:instrText>
            </w:r>
            <w:r>
              <w:fldChar w:fldCharType="separate"/>
            </w:r>
            <w:r>
              <w:t>35</w:t>
            </w:r>
            <w:r>
              <w:fldChar w:fldCharType="end"/>
            </w:r>
          </w:hyperlink>
        </w:p>
        <w:p w:rsidR="006B1D8B" w:rsidRDefault="00F26DF1">
          <w:pPr>
            <w:pStyle w:val="20"/>
            <w:tabs>
              <w:tab w:val="right" w:leader="dot" w:pos="8296"/>
            </w:tabs>
            <w:rPr>
              <w:rFonts w:cstheme="minorBidi"/>
              <w:kern w:val="2"/>
              <w:sz w:val="21"/>
            </w:rPr>
          </w:pPr>
          <w:hyperlink w:anchor="_Toc225111196" w:history="1">
            <w:r>
              <w:rPr>
                <w:rStyle w:val="ac"/>
                <w:rFonts w:eastAsia="楷体"/>
                <w:b/>
              </w:rPr>
              <w:t>（二）做强</w:t>
            </w:r>
            <w:r>
              <w:rPr>
                <w:rStyle w:val="ac"/>
                <w:rFonts w:eastAsia="楷体"/>
                <w:b/>
              </w:rPr>
              <w:t>“</w:t>
            </w:r>
            <w:r>
              <w:rPr>
                <w:rStyle w:val="ac"/>
                <w:rFonts w:eastAsia="楷体"/>
                <w:b/>
              </w:rPr>
              <w:t>网文重镇</w:t>
            </w:r>
            <w:r>
              <w:rPr>
                <w:rStyle w:val="ac"/>
                <w:rFonts w:eastAsia="楷体"/>
                <w:b/>
              </w:rPr>
              <w:t>”</w:t>
            </w:r>
            <w:r>
              <w:rPr>
                <w:rStyle w:val="ac"/>
                <w:rFonts w:eastAsia="楷体"/>
                <w:b/>
              </w:rPr>
              <w:t>实力</w:t>
            </w:r>
            <w:r>
              <w:tab/>
            </w:r>
            <w:r>
              <w:fldChar w:fldCharType="begin"/>
            </w:r>
            <w:r>
              <w:instrText xml:space="preserve"> PAGEREF _Toc225111196 \h </w:instrText>
            </w:r>
            <w:r>
              <w:fldChar w:fldCharType="separate"/>
            </w:r>
            <w:r>
              <w:t>35</w:t>
            </w:r>
            <w:r>
              <w:fldChar w:fldCharType="end"/>
            </w:r>
          </w:hyperlink>
        </w:p>
        <w:p w:rsidR="006B1D8B" w:rsidRDefault="00F26DF1">
          <w:pPr>
            <w:pStyle w:val="20"/>
            <w:tabs>
              <w:tab w:val="right" w:leader="dot" w:pos="8296"/>
            </w:tabs>
            <w:rPr>
              <w:rFonts w:cstheme="minorBidi"/>
              <w:kern w:val="2"/>
              <w:sz w:val="21"/>
            </w:rPr>
          </w:pPr>
          <w:hyperlink w:anchor="_Toc225111197" w:history="1">
            <w:r>
              <w:rPr>
                <w:rStyle w:val="ac"/>
                <w:rFonts w:eastAsia="楷体"/>
                <w:b/>
              </w:rPr>
              <w:t>（三）擦亮</w:t>
            </w:r>
            <w:r>
              <w:rPr>
                <w:rStyle w:val="ac"/>
                <w:rFonts w:eastAsia="楷体"/>
                <w:b/>
              </w:rPr>
              <w:t>“</w:t>
            </w:r>
            <w:r>
              <w:rPr>
                <w:rStyle w:val="ac"/>
                <w:rFonts w:eastAsia="楷体"/>
                <w:b/>
              </w:rPr>
              <w:t>短剧之城</w:t>
            </w:r>
            <w:r>
              <w:rPr>
                <w:rStyle w:val="ac"/>
                <w:rFonts w:eastAsia="楷体"/>
                <w:b/>
              </w:rPr>
              <w:t>”IP</w:t>
            </w:r>
            <w:r>
              <w:tab/>
            </w:r>
            <w:r>
              <w:fldChar w:fldCharType="begin"/>
            </w:r>
            <w:r>
              <w:instrText xml:space="preserve"> PAGEREF _To</w:instrText>
            </w:r>
            <w:r>
              <w:instrText xml:space="preserve">c225111197 \h </w:instrText>
            </w:r>
            <w:r>
              <w:fldChar w:fldCharType="separate"/>
            </w:r>
            <w:r>
              <w:t>35</w:t>
            </w:r>
            <w:r>
              <w:fldChar w:fldCharType="end"/>
            </w:r>
          </w:hyperlink>
        </w:p>
        <w:p w:rsidR="006B1D8B" w:rsidRDefault="00F26DF1">
          <w:pPr>
            <w:pStyle w:val="20"/>
            <w:tabs>
              <w:tab w:val="right" w:leader="dot" w:pos="8296"/>
            </w:tabs>
            <w:rPr>
              <w:rFonts w:cstheme="minorBidi"/>
              <w:kern w:val="2"/>
              <w:sz w:val="21"/>
            </w:rPr>
          </w:pPr>
          <w:hyperlink w:anchor="_Toc225111198" w:history="1">
            <w:r>
              <w:rPr>
                <w:rStyle w:val="ac"/>
                <w:rFonts w:eastAsia="楷体"/>
                <w:b/>
              </w:rPr>
              <w:t>三、推进智慧广电融合创新</w:t>
            </w:r>
            <w:r>
              <w:tab/>
            </w:r>
            <w:r>
              <w:fldChar w:fldCharType="begin"/>
            </w:r>
            <w:r>
              <w:instrText xml:space="preserve"> PAGEREF _Toc225111198 \h </w:instrText>
            </w:r>
            <w:r>
              <w:fldChar w:fldCharType="separate"/>
            </w:r>
            <w:r>
              <w:t>36</w:t>
            </w:r>
            <w:r>
              <w:fldChar w:fldCharType="end"/>
            </w:r>
          </w:hyperlink>
        </w:p>
        <w:p w:rsidR="006B1D8B" w:rsidRDefault="00F26DF1">
          <w:pPr>
            <w:pStyle w:val="20"/>
            <w:tabs>
              <w:tab w:val="right" w:leader="dot" w:pos="8296"/>
            </w:tabs>
            <w:rPr>
              <w:rFonts w:cstheme="minorBidi"/>
              <w:kern w:val="2"/>
              <w:sz w:val="21"/>
            </w:rPr>
          </w:pPr>
          <w:hyperlink w:anchor="_Toc225111199" w:history="1">
            <w:r>
              <w:rPr>
                <w:rStyle w:val="ac"/>
                <w:rFonts w:eastAsia="楷体"/>
                <w:b/>
              </w:rPr>
              <w:t>（一）完善现代广电产业生态</w:t>
            </w:r>
            <w:r>
              <w:tab/>
            </w:r>
            <w:r>
              <w:fldChar w:fldCharType="begin"/>
            </w:r>
            <w:r>
              <w:instrText xml:space="preserve"> PAGEREF _Toc225111199 \h </w:instrText>
            </w:r>
            <w:r>
              <w:fldChar w:fldCharType="separate"/>
            </w:r>
            <w:r>
              <w:t>36</w:t>
            </w:r>
            <w:r>
              <w:fldChar w:fldCharType="end"/>
            </w:r>
          </w:hyperlink>
        </w:p>
        <w:p w:rsidR="006B1D8B" w:rsidRDefault="00F26DF1">
          <w:pPr>
            <w:pStyle w:val="20"/>
            <w:tabs>
              <w:tab w:val="right" w:leader="dot" w:pos="8296"/>
            </w:tabs>
            <w:rPr>
              <w:rFonts w:cstheme="minorBidi"/>
              <w:kern w:val="2"/>
              <w:sz w:val="21"/>
            </w:rPr>
          </w:pPr>
          <w:hyperlink w:anchor="_Toc225111200" w:history="1">
            <w:r>
              <w:rPr>
                <w:rStyle w:val="ac"/>
                <w:rFonts w:eastAsia="楷体"/>
                <w:b/>
              </w:rPr>
              <w:t>（二）优化全媒体传播体系建设</w:t>
            </w:r>
            <w:r>
              <w:tab/>
            </w:r>
            <w:r>
              <w:fldChar w:fldCharType="begin"/>
            </w:r>
            <w:r>
              <w:instrText xml:space="preserve"> PAGEREF _Toc225111200 \h </w:instrText>
            </w:r>
            <w:r>
              <w:fldChar w:fldCharType="separate"/>
            </w:r>
            <w:r>
              <w:t>37</w:t>
            </w:r>
            <w:r>
              <w:fldChar w:fldCharType="end"/>
            </w:r>
          </w:hyperlink>
        </w:p>
        <w:p w:rsidR="006B1D8B" w:rsidRDefault="00F26DF1">
          <w:pPr>
            <w:pStyle w:val="20"/>
            <w:tabs>
              <w:tab w:val="right" w:leader="dot" w:pos="8296"/>
            </w:tabs>
            <w:rPr>
              <w:rFonts w:cstheme="minorBidi"/>
              <w:kern w:val="2"/>
              <w:sz w:val="21"/>
            </w:rPr>
          </w:pPr>
          <w:hyperlink w:anchor="_Toc225111201" w:history="1">
            <w:r>
              <w:rPr>
                <w:rStyle w:val="ac"/>
                <w:rFonts w:eastAsia="楷体"/>
                <w:b/>
              </w:rPr>
              <w:t>（三）深化广电安全体系建设</w:t>
            </w:r>
            <w:r>
              <w:tab/>
            </w:r>
            <w:r>
              <w:fldChar w:fldCharType="begin"/>
            </w:r>
            <w:r>
              <w:instrText xml:space="preserve"> PAGEREF _Toc225111201 \h </w:instrText>
            </w:r>
            <w:r>
              <w:fldChar w:fldCharType="separate"/>
            </w:r>
            <w:r>
              <w:t>37</w:t>
            </w:r>
            <w:r>
              <w:fldChar w:fldCharType="end"/>
            </w:r>
          </w:hyperlink>
        </w:p>
        <w:p w:rsidR="006B1D8B" w:rsidRDefault="00F26DF1">
          <w:pPr>
            <w:pStyle w:val="30"/>
            <w:tabs>
              <w:tab w:val="right" w:leader="dot" w:pos="8296"/>
            </w:tabs>
            <w:rPr>
              <w:rFonts w:cstheme="minorBidi"/>
              <w:kern w:val="2"/>
              <w:sz w:val="21"/>
            </w:rPr>
          </w:pPr>
          <w:hyperlink w:anchor="_Toc225111202" w:history="1">
            <w:r>
              <w:rPr>
                <w:rStyle w:val="ac"/>
                <w:rFonts w:ascii="宋体" w:eastAsia="宋体" w:hAnsi="宋体"/>
                <w:b/>
              </w:rPr>
              <w:t>专栏</w:t>
            </w:r>
            <w:r>
              <w:rPr>
                <w:rStyle w:val="ac"/>
                <w:rFonts w:ascii="宋体" w:eastAsia="宋体" w:hAnsi="宋体"/>
                <w:b/>
              </w:rPr>
              <w:t>4</w:t>
            </w:r>
            <w:r>
              <w:rPr>
                <w:rStyle w:val="ac"/>
                <w:rFonts w:ascii="宋体" w:eastAsia="宋体" w:hAnsi="宋体"/>
                <w:b/>
              </w:rPr>
              <w:t>：</w:t>
            </w:r>
            <w:r>
              <w:rPr>
                <w:rStyle w:val="ac"/>
                <w:rFonts w:ascii="宋体" w:eastAsia="宋体" w:hAnsi="宋体"/>
                <w:b/>
              </w:rPr>
              <w:t>“</w:t>
            </w:r>
            <w:r>
              <w:rPr>
                <w:rStyle w:val="ac"/>
                <w:rFonts w:ascii="宋体" w:eastAsia="宋体" w:hAnsi="宋体"/>
                <w:b/>
              </w:rPr>
              <w:t>十五五</w:t>
            </w:r>
            <w:r>
              <w:rPr>
                <w:rStyle w:val="ac"/>
                <w:rFonts w:ascii="宋体" w:eastAsia="宋体" w:hAnsi="宋体"/>
                <w:b/>
              </w:rPr>
              <w:t>”</w:t>
            </w:r>
            <w:r>
              <w:rPr>
                <w:rStyle w:val="ac"/>
                <w:rFonts w:ascii="宋体" w:eastAsia="宋体" w:hAnsi="宋体"/>
                <w:b/>
              </w:rPr>
              <w:t>期间文化产</w:t>
            </w:r>
            <w:r>
              <w:rPr>
                <w:rStyle w:val="ac"/>
                <w:rFonts w:ascii="宋体" w:eastAsia="宋体" w:hAnsi="宋体"/>
                <w:b/>
              </w:rPr>
              <w:t>业重点项目</w:t>
            </w:r>
            <w:r>
              <w:tab/>
            </w:r>
            <w:r>
              <w:fldChar w:fldCharType="begin"/>
            </w:r>
            <w:r>
              <w:instrText xml:space="preserve"> PAGEREF _Toc225111202 \h </w:instrText>
            </w:r>
            <w:r>
              <w:fldChar w:fldCharType="separate"/>
            </w:r>
            <w:r>
              <w:t>38</w:t>
            </w:r>
            <w:r>
              <w:fldChar w:fldCharType="end"/>
            </w:r>
          </w:hyperlink>
        </w:p>
        <w:p w:rsidR="006B1D8B" w:rsidRDefault="00F26DF1">
          <w:pPr>
            <w:pStyle w:val="10"/>
            <w:tabs>
              <w:tab w:val="right" w:leader="dot" w:pos="8296"/>
            </w:tabs>
            <w:rPr>
              <w:rFonts w:cstheme="minorBidi"/>
              <w:kern w:val="2"/>
              <w:sz w:val="21"/>
            </w:rPr>
          </w:pPr>
          <w:hyperlink w:anchor="_Toc225111203" w:history="1">
            <w:r>
              <w:rPr>
                <w:rStyle w:val="ac"/>
                <w:rFonts w:eastAsia="楷体"/>
                <w:b/>
              </w:rPr>
              <w:t>第七章</w:t>
            </w:r>
            <w:r>
              <w:rPr>
                <w:rStyle w:val="ac"/>
                <w:rFonts w:eastAsia="楷体"/>
                <w:b/>
              </w:rPr>
              <w:t xml:space="preserve"> </w:t>
            </w:r>
            <w:r>
              <w:rPr>
                <w:rStyle w:val="ac"/>
                <w:rFonts w:eastAsia="楷体"/>
                <w:b/>
              </w:rPr>
              <w:t>丰富业态供给，打造特色文旅产品矩阵</w:t>
            </w:r>
            <w:r>
              <w:tab/>
            </w:r>
            <w:r>
              <w:fldChar w:fldCharType="begin"/>
            </w:r>
            <w:r>
              <w:instrText xml:space="preserve"> PAGEREF _Toc225111203 \h </w:instrText>
            </w:r>
            <w:r>
              <w:fldChar w:fldCharType="separate"/>
            </w:r>
            <w:r>
              <w:t>39</w:t>
            </w:r>
            <w:r>
              <w:fldChar w:fldCharType="end"/>
            </w:r>
          </w:hyperlink>
        </w:p>
        <w:p w:rsidR="006B1D8B" w:rsidRDefault="00F26DF1">
          <w:pPr>
            <w:pStyle w:val="20"/>
            <w:tabs>
              <w:tab w:val="right" w:leader="dot" w:pos="8296"/>
            </w:tabs>
            <w:rPr>
              <w:rFonts w:cstheme="minorBidi"/>
              <w:kern w:val="2"/>
              <w:sz w:val="21"/>
            </w:rPr>
          </w:pPr>
          <w:hyperlink w:anchor="_Toc225111204" w:history="1">
            <w:r>
              <w:rPr>
                <w:rStyle w:val="ac"/>
                <w:rFonts w:eastAsia="楷体"/>
                <w:b/>
              </w:rPr>
              <w:t>一、彰显生态优势，做靓世遗旅游</w:t>
            </w:r>
            <w:r>
              <w:tab/>
            </w:r>
            <w:r>
              <w:fldChar w:fldCharType="begin"/>
            </w:r>
            <w:r>
              <w:instrText xml:space="preserve"> PAGEREF _Toc225111204 \h </w:instrText>
            </w:r>
            <w:r>
              <w:fldChar w:fldCharType="separate"/>
            </w:r>
            <w:r>
              <w:t>39</w:t>
            </w:r>
            <w:r>
              <w:fldChar w:fldCharType="end"/>
            </w:r>
          </w:hyperlink>
        </w:p>
        <w:p w:rsidR="006B1D8B" w:rsidRDefault="00F26DF1">
          <w:pPr>
            <w:pStyle w:val="20"/>
            <w:tabs>
              <w:tab w:val="right" w:leader="dot" w:pos="8296"/>
            </w:tabs>
            <w:rPr>
              <w:rFonts w:cstheme="minorBidi"/>
              <w:kern w:val="2"/>
              <w:sz w:val="21"/>
            </w:rPr>
          </w:pPr>
          <w:hyperlink w:anchor="_Toc225111205" w:history="1">
            <w:r>
              <w:rPr>
                <w:rStyle w:val="ac"/>
                <w:rFonts w:eastAsia="楷体"/>
                <w:b/>
              </w:rPr>
              <w:t>（一）打造沉浸式生态体验产品</w:t>
            </w:r>
            <w:r>
              <w:tab/>
            </w:r>
            <w:r>
              <w:fldChar w:fldCharType="begin"/>
            </w:r>
            <w:r>
              <w:instrText xml:space="preserve"> PAGEREF _Toc225111205 \h </w:instrText>
            </w:r>
            <w:r>
              <w:fldChar w:fldCharType="separate"/>
            </w:r>
            <w:r>
              <w:t>39</w:t>
            </w:r>
            <w:r>
              <w:fldChar w:fldCharType="end"/>
            </w:r>
          </w:hyperlink>
        </w:p>
        <w:p w:rsidR="006B1D8B" w:rsidRDefault="00F26DF1">
          <w:pPr>
            <w:pStyle w:val="20"/>
            <w:tabs>
              <w:tab w:val="right" w:leader="dot" w:pos="8296"/>
            </w:tabs>
            <w:rPr>
              <w:rFonts w:cstheme="minorBidi"/>
              <w:kern w:val="2"/>
              <w:sz w:val="21"/>
            </w:rPr>
          </w:pPr>
          <w:hyperlink w:anchor="_Toc225111206" w:history="1">
            <w:r>
              <w:rPr>
                <w:rStyle w:val="ac"/>
                <w:rFonts w:eastAsia="楷体"/>
                <w:b/>
              </w:rPr>
              <w:t>（二）开发主题化遗产叙事线路</w:t>
            </w:r>
            <w:r>
              <w:tab/>
            </w:r>
            <w:r>
              <w:fldChar w:fldCharType="begin"/>
            </w:r>
            <w:r>
              <w:instrText xml:space="preserve"> PAGEREF _Toc225111206 \h </w:instrText>
            </w:r>
            <w:r>
              <w:fldChar w:fldCharType="separate"/>
            </w:r>
            <w:r>
              <w:t>40</w:t>
            </w:r>
            <w:r>
              <w:fldChar w:fldCharType="end"/>
            </w:r>
          </w:hyperlink>
        </w:p>
        <w:p w:rsidR="006B1D8B" w:rsidRDefault="00F26DF1">
          <w:pPr>
            <w:pStyle w:val="20"/>
            <w:tabs>
              <w:tab w:val="right" w:leader="dot" w:pos="8296"/>
            </w:tabs>
            <w:rPr>
              <w:rFonts w:cstheme="minorBidi"/>
              <w:kern w:val="2"/>
              <w:sz w:val="21"/>
            </w:rPr>
          </w:pPr>
          <w:hyperlink w:anchor="_Toc225111207" w:history="1">
            <w:r>
              <w:rPr>
                <w:rStyle w:val="ac"/>
                <w:rFonts w:eastAsia="楷体"/>
                <w:b/>
              </w:rPr>
              <w:t>（三）构建可持续生态旅游体系</w:t>
            </w:r>
            <w:r>
              <w:tab/>
            </w:r>
            <w:r>
              <w:fldChar w:fldCharType="begin"/>
            </w:r>
            <w:r>
              <w:instrText xml:space="preserve"> PAGEREF _Toc225111207 \h </w:instrText>
            </w:r>
            <w:r>
              <w:fldChar w:fldCharType="separate"/>
            </w:r>
            <w:r>
              <w:t>40</w:t>
            </w:r>
            <w:r>
              <w:fldChar w:fldCharType="end"/>
            </w:r>
          </w:hyperlink>
        </w:p>
        <w:p w:rsidR="006B1D8B" w:rsidRDefault="00F26DF1">
          <w:pPr>
            <w:pStyle w:val="20"/>
            <w:tabs>
              <w:tab w:val="right" w:leader="dot" w:pos="8296"/>
            </w:tabs>
            <w:rPr>
              <w:rFonts w:cstheme="minorBidi"/>
              <w:kern w:val="2"/>
              <w:sz w:val="21"/>
            </w:rPr>
          </w:pPr>
          <w:hyperlink w:anchor="_Toc225111208" w:history="1">
            <w:r>
              <w:rPr>
                <w:rStyle w:val="ac"/>
                <w:rFonts w:eastAsia="楷体"/>
                <w:b/>
              </w:rPr>
              <w:t>二、聚焦海洋经济，做兴海洋旅游</w:t>
            </w:r>
            <w:r>
              <w:tab/>
            </w:r>
            <w:r>
              <w:fldChar w:fldCharType="begin"/>
            </w:r>
            <w:r>
              <w:instrText xml:space="preserve"> PAGEREF _Toc225111208 \h </w:instrText>
            </w:r>
            <w:r>
              <w:fldChar w:fldCharType="separate"/>
            </w:r>
            <w:r>
              <w:t>41</w:t>
            </w:r>
            <w:r>
              <w:fldChar w:fldCharType="end"/>
            </w:r>
          </w:hyperlink>
        </w:p>
        <w:p w:rsidR="006B1D8B" w:rsidRDefault="00F26DF1">
          <w:pPr>
            <w:pStyle w:val="20"/>
            <w:tabs>
              <w:tab w:val="right" w:leader="dot" w:pos="8296"/>
            </w:tabs>
            <w:rPr>
              <w:rFonts w:cstheme="minorBidi"/>
              <w:kern w:val="2"/>
              <w:sz w:val="21"/>
            </w:rPr>
          </w:pPr>
          <w:hyperlink w:anchor="_Toc225111209" w:history="1">
            <w:r>
              <w:rPr>
                <w:rStyle w:val="ac"/>
                <w:rFonts w:eastAsia="楷体"/>
                <w:b/>
              </w:rPr>
              <w:t>（一）构建海洋旅游产品新</w:t>
            </w:r>
            <w:r>
              <w:rPr>
                <w:rStyle w:val="ac"/>
                <w:rFonts w:eastAsia="楷体"/>
                <w:b/>
              </w:rPr>
              <w:t>体系</w:t>
            </w:r>
            <w:r>
              <w:tab/>
            </w:r>
            <w:r>
              <w:fldChar w:fldCharType="begin"/>
            </w:r>
            <w:r>
              <w:instrText xml:space="preserve"> PAGEREF _Toc225111209 \h </w:instrText>
            </w:r>
            <w:r>
              <w:fldChar w:fldCharType="separate"/>
            </w:r>
            <w:r>
              <w:t>41</w:t>
            </w:r>
            <w:r>
              <w:fldChar w:fldCharType="end"/>
            </w:r>
          </w:hyperlink>
        </w:p>
        <w:p w:rsidR="006B1D8B" w:rsidRDefault="00F26DF1">
          <w:pPr>
            <w:pStyle w:val="20"/>
            <w:tabs>
              <w:tab w:val="right" w:leader="dot" w:pos="8296"/>
            </w:tabs>
            <w:rPr>
              <w:rFonts w:cstheme="minorBidi"/>
              <w:kern w:val="2"/>
              <w:sz w:val="21"/>
            </w:rPr>
          </w:pPr>
          <w:hyperlink w:anchor="_Toc225111210" w:history="1">
            <w:r>
              <w:rPr>
                <w:rStyle w:val="ac"/>
                <w:rFonts w:eastAsia="楷体"/>
                <w:b/>
              </w:rPr>
              <w:t>（二）打造海洋旅游精品化线路</w:t>
            </w:r>
            <w:r>
              <w:tab/>
            </w:r>
            <w:r>
              <w:fldChar w:fldCharType="begin"/>
            </w:r>
            <w:r>
              <w:instrText xml:space="preserve"> PAGEREF _Toc225111210 \h </w:instrText>
            </w:r>
            <w:r>
              <w:fldChar w:fldCharType="separate"/>
            </w:r>
            <w:r>
              <w:t>42</w:t>
            </w:r>
            <w:r>
              <w:fldChar w:fldCharType="end"/>
            </w:r>
          </w:hyperlink>
        </w:p>
        <w:p w:rsidR="006B1D8B" w:rsidRDefault="00F26DF1">
          <w:pPr>
            <w:pStyle w:val="20"/>
            <w:tabs>
              <w:tab w:val="right" w:leader="dot" w:pos="8296"/>
            </w:tabs>
            <w:rPr>
              <w:rFonts w:cstheme="minorBidi"/>
              <w:kern w:val="2"/>
              <w:sz w:val="21"/>
            </w:rPr>
          </w:pPr>
          <w:hyperlink w:anchor="_Toc225111211" w:history="1">
            <w:r>
              <w:rPr>
                <w:rStyle w:val="ac"/>
                <w:rFonts w:eastAsia="楷体"/>
                <w:b/>
              </w:rPr>
              <w:t>（三）推动海洋旅游可持续发展</w:t>
            </w:r>
            <w:r>
              <w:tab/>
            </w:r>
            <w:r>
              <w:fldChar w:fldCharType="begin"/>
            </w:r>
            <w:r>
              <w:instrText xml:space="preserve"> PAGEREF _Toc225111211 \h </w:instrText>
            </w:r>
            <w:r>
              <w:fldChar w:fldCharType="separate"/>
            </w:r>
            <w:r>
              <w:t>43</w:t>
            </w:r>
            <w:r>
              <w:fldChar w:fldCharType="end"/>
            </w:r>
          </w:hyperlink>
        </w:p>
        <w:p w:rsidR="006B1D8B" w:rsidRDefault="00F26DF1">
          <w:pPr>
            <w:pStyle w:val="20"/>
            <w:tabs>
              <w:tab w:val="right" w:leader="dot" w:pos="8296"/>
            </w:tabs>
            <w:rPr>
              <w:rFonts w:cstheme="minorBidi"/>
              <w:kern w:val="2"/>
              <w:sz w:val="21"/>
            </w:rPr>
          </w:pPr>
          <w:hyperlink w:anchor="_Toc225111212" w:history="1">
            <w:r>
              <w:rPr>
                <w:rStyle w:val="ac"/>
                <w:rFonts w:eastAsia="楷体"/>
                <w:b/>
              </w:rPr>
              <w:t>（四）提升海洋旅游品牌影响力</w:t>
            </w:r>
            <w:r>
              <w:tab/>
            </w:r>
            <w:r>
              <w:fldChar w:fldCharType="begin"/>
            </w:r>
            <w:r>
              <w:instrText xml:space="preserve"> PAGEREF _Toc225111212 \h </w:instrText>
            </w:r>
            <w:r>
              <w:fldChar w:fldCharType="separate"/>
            </w:r>
            <w:r>
              <w:t>43</w:t>
            </w:r>
            <w:r>
              <w:fldChar w:fldCharType="end"/>
            </w:r>
          </w:hyperlink>
        </w:p>
        <w:p w:rsidR="006B1D8B" w:rsidRDefault="00F26DF1">
          <w:pPr>
            <w:pStyle w:val="20"/>
            <w:tabs>
              <w:tab w:val="right" w:leader="dot" w:pos="8296"/>
            </w:tabs>
            <w:rPr>
              <w:rFonts w:cstheme="minorBidi"/>
              <w:kern w:val="2"/>
              <w:sz w:val="21"/>
            </w:rPr>
          </w:pPr>
          <w:hyperlink w:anchor="_Toc225111213" w:history="1">
            <w:r>
              <w:rPr>
                <w:rStyle w:val="ac"/>
                <w:rFonts w:eastAsia="楷体"/>
                <w:b/>
              </w:rPr>
              <w:t>三、以盐文化赋能，做深海盐体验</w:t>
            </w:r>
            <w:r>
              <w:tab/>
            </w:r>
            <w:r>
              <w:fldChar w:fldCharType="begin"/>
            </w:r>
            <w:r>
              <w:instrText xml:space="preserve"> PAGEREF _Toc225111213 \h </w:instrText>
            </w:r>
            <w:r>
              <w:fldChar w:fldCharType="separate"/>
            </w:r>
            <w:r>
              <w:t>44</w:t>
            </w:r>
            <w:r>
              <w:fldChar w:fldCharType="end"/>
            </w:r>
          </w:hyperlink>
        </w:p>
        <w:p w:rsidR="006B1D8B" w:rsidRDefault="00F26DF1">
          <w:pPr>
            <w:pStyle w:val="20"/>
            <w:tabs>
              <w:tab w:val="right" w:leader="dot" w:pos="8296"/>
            </w:tabs>
            <w:rPr>
              <w:rFonts w:cstheme="minorBidi"/>
              <w:kern w:val="2"/>
              <w:sz w:val="21"/>
            </w:rPr>
          </w:pPr>
          <w:hyperlink w:anchor="_Toc225111214" w:history="1">
            <w:r>
              <w:rPr>
                <w:rStyle w:val="ac"/>
                <w:rFonts w:eastAsia="楷体"/>
                <w:b/>
              </w:rPr>
              <w:t>（一）打造海盐主题</w:t>
            </w:r>
            <w:r>
              <w:rPr>
                <w:rStyle w:val="ac"/>
                <w:rFonts w:eastAsia="楷体"/>
                <w:b/>
              </w:rPr>
              <w:t>IP</w:t>
            </w:r>
            <w:r>
              <w:tab/>
            </w:r>
            <w:r>
              <w:fldChar w:fldCharType="begin"/>
            </w:r>
            <w:r>
              <w:instrText xml:space="preserve"> PAGEREF _Toc225111214 \h </w:instrText>
            </w:r>
            <w:r>
              <w:fldChar w:fldCharType="separate"/>
            </w:r>
            <w:r>
              <w:t>44</w:t>
            </w:r>
            <w:r>
              <w:fldChar w:fldCharType="end"/>
            </w:r>
          </w:hyperlink>
        </w:p>
        <w:p w:rsidR="006B1D8B" w:rsidRDefault="00F26DF1">
          <w:pPr>
            <w:pStyle w:val="20"/>
            <w:tabs>
              <w:tab w:val="right" w:leader="dot" w:pos="8296"/>
            </w:tabs>
            <w:rPr>
              <w:rFonts w:cstheme="minorBidi"/>
              <w:kern w:val="2"/>
              <w:sz w:val="21"/>
            </w:rPr>
          </w:pPr>
          <w:hyperlink w:anchor="_Toc225111215" w:history="1">
            <w:r>
              <w:rPr>
                <w:rStyle w:val="ac"/>
                <w:rFonts w:eastAsia="楷体"/>
                <w:b/>
              </w:rPr>
              <w:t>（二）丰富制盐体验场景</w:t>
            </w:r>
            <w:r>
              <w:tab/>
            </w:r>
            <w:r>
              <w:fldChar w:fldCharType="begin"/>
            </w:r>
            <w:r>
              <w:instrText xml:space="preserve"> PAGEREF _Toc225111215 \h </w:instrText>
            </w:r>
            <w:r>
              <w:fldChar w:fldCharType="separate"/>
            </w:r>
            <w:r>
              <w:t>44</w:t>
            </w:r>
            <w:r>
              <w:fldChar w:fldCharType="end"/>
            </w:r>
          </w:hyperlink>
        </w:p>
        <w:p w:rsidR="006B1D8B" w:rsidRDefault="00F26DF1">
          <w:pPr>
            <w:pStyle w:val="20"/>
            <w:tabs>
              <w:tab w:val="right" w:leader="dot" w:pos="8296"/>
            </w:tabs>
            <w:rPr>
              <w:rFonts w:cstheme="minorBidi"/>
              <w:kern w:val="2"/>
              <w:sz w:val="21"/>
            </w:rPr>
          </w:pPr>
          <w:hyperlink w:anchor="_Toc225111216" w:history="1">
            <w:r>
              <w:rPr>
                <w:rStyle w:val="ac"/>
                <w:rFonts w:eastAsia="楷体"/>
                <w:b/>
              </w:rPr>
              <w:t>四、传承铁军基因，做优红色文旅</w:t>
            </w:r>
            <w:r>
              <w:tab/>
            </w:r>
            <w:r>
              <w:fldChar w:fldCharType="begin"/>
            </w:r>
            <w:r>
              <w:instrText xml:space="preserve"> PAGEREF _Toc2</w:instrText>
            </w:r>
            <w:r>
              <w:instrText xml:space="preserve">25111216 \h </w:instrText>
            </w:r>
            <w:r>
              <w:fldChar w:fldCharType="separate"/>
            </w:r>
            <w:r>
              <w:t>45</w:t>
            </w:r>
            <w:r>
              <w:fldChar w:fldCharType="end"/>
            </w:r>
          </w:hyperlink>
        </w:p>
        <w:p w:rsidR="006B1D8B" w:rsidRDefault="00F26DF1">
          <w:pPr>
            <w:pStyle w:val="20"/>
            <w:tabs>
              <w:tab w:val="right" w:leader="dot" w:pos="8296"/>
            </w:tabs>
            <w:rPr>
              <w:rFonts w:cstheme="minorBidi"/>
              <w:kern w:val="2"/>
              <w:sz w:val="21"/>
            </w:rPr>
          </w:pPr>
          <w:hyperlink w:anchor="_Toc225111217" w:history="1">
            <w:r>
              <w:rPr>
                <w:rStyle w:val="ac"/>
                <w:rFonts w:eastAsia="楷体"/>
                <w:b/>
              </w:rPr>
              <w:t>（一）串联区域协同发展</w:t>
            </w:r>
            <w:r>
              <w:tab/>
            </w:r>
            <w:r>
              <w:fldChar w:fldCharType="begin"/>
            </w:r>
            <w:r>
              <w:instrText xml:space="preserve"> PAGEREF _Toc225111217 \h </w:instrText>
            </w:r>
            <w:r>
              <w:fldChar w:fldCharType="separate"/>
            </w:r>
            <w:r>
              <w:t>45</w:t>
            </w:r>
            <w:r>
              <w:fldChar w:fldCharType="end"/>
            </w:r>
          </w:hyperlink>
        </w:p>
        <w:p w:rsidR="006B1D8B" w:rsidRDefault="00F26DF1">
          <w:pPr>
            <w:pStyle w:val="20"/>
            <w:tabs>
              <w:tab w:val="right" w:leader="dot" w:pos="8296"/>
            </w:tabs>
            <w:rPr>
              <w:rFonts w:cstheme="minorBidi"/>
              <w:kern w:val="2"/>
              <w:sz w:val="21"/>
            </w:rPr>
          </w:pPr>
          <w:hyperlink w:anchor="_Toc225111218" w:history="1">
            <w:r>
              <w:rPr>
                <w:rStyle w:val="ac"/>
                <w:rFonts w:eastAsia="楷体"/>
                <w:b/>
              </w:rPr>
              <w:t>（二）打造沉浸体验场所</w:t>
            </w:r>
            <w:r>
              <w:tab/>
            </w:r>
            <w:r>
              <w:fldChar w:fldCharType="begin"/>
            </w:r>
            <w:r>
              <w:instrText xml:space="preserve"> PAG</w:instrText>
            </w:r>
            <w:r>
              <w:instrText xml:space="preserve">EREF _Toc225111218 \h </w:instrText>
            </w:r>
            <w:r>
              <w:fldChar w:fldCharType="separate"/>
            </w:r>
            <w:r>
              <w:t>45</w:t>
            </w:r>
            <w:r>
              <w:fldChar w:fldCharType="end"/>
            </w:r>
          </w:hyperlink>
        </w:p>
        <w:p w:rsidR="006B1D8B" w:rsidRDefault="00F26DF1">
          <w:pPr>
            <w:pStyle w:val="20"/>
            <w:tabs>
              <w:tab w:val="right" w:leader="dot" w:pos="8296"/>
            </w:tabs>
            <w:rPr>
              <w:rFonts w:cstheme="minorBidi"/>
              <w:kern w:val="2"/>
              <w:sz w:val="21"/>
            </w:rPr>
          </w:pPr>
          <w:hyperlink w:anchor="_Toc225111219" w:history="1">
            <w:r>
              <w:rPr>
                <w:rStyle w:val="ac"/>
                <w:rFonts w:eastAsia="楷体"/>
                <w:b/>
              </w:rPr>
              <w:t>（三）推出主题精品线路</w:t>
            </w:r>
            <w:r>
              <w:tab/>
            </w:r>
            <w:r>
              <w:fldChar w:fldCharType="begin"/>
            </w:r>
            <w:r>
              <w:instrText xml:space="preserve"> PAGEREF _Toc225111219 \h </w:instrText>
            </w:r>
            <w:r>
              <w:fldChar w:fldCharType="separate"/>
            </w:r>
            <w:r>
              <w:t>46</w:t>
            </w:r>
            <w:r>
              <w:fldChar w:fldCharType="end"/>
            </w:r>
          </w:hyperlink>
        </w:p>
        <w:p w:rsidR="006B1D8B" w:rsidRDefault="00F26DF1">
          <w:pPr>
            <w:pStyle w:val="20"/>
            <w:tabs>
              <w:tab w:val="right" w:leader="dot" w:pos="8296"/>
            </w:tabs>
            <w:rPr>
              <w:rFonts w:cstheme="minorBidi"/>
              <w:kern w:val="2"/>
              <w:sz w:val="21"/>
            </w:rPr>
          </w:pPr>
          <w:hyperlink w:anchor="_Toc225111220" w:history="1">
            <w:r>
              <w:rPr>
                <w:rStyle w:val="ac"/>
                <w:rFonts w:eastAsia="楷体"/>
                <w:b/>
              </w:rPr>
              <w:t>五、聚焦银发经济，做精康养度假</w:t>
            </w:r>
            <w:r>
              <w:tab/>
            </w:r>
            <w:r>
              <w:fldChar w:fldCharType="begin"/>
            </w:r>
            <w:r>
              <w:instrText xml:space="preserve"> PAGEREF _Toc225111220 \h </w:instrText>
            </w:r>
            <w:r>
              <w:fldChar w:fldCharType="separate"/>
            </w:r>
            <w:r>
              <w:t>46</w:t>
            </w:r>
            <w:r>
              <w:fldChar w:fldCharType="end"/>
            </w:r>
          </w:hyperlink>
        </w:p>
        <w:p w:rsidR="006B1D8B" w:rsidRDefault="00F26DF1">
          <w:pPr>
            <w:pStyle w:val="20"/>
            <w:tabs>
              <w:tab w:val="right" w:leader="dot" w:pos="8296"/>
            </w:tabs>
            <w:rPr>
              <w:rFonts w:cstheme="minorBidi"/>
              <w:kern w:val="2"/>
              <w:sz w:val="21"/>
            </w:rPr>
          </w:pPr>
          <w:hyperlink w:anchor="_Toc225111221" w:history="1">
            <w:r>
              <w:rPr>
                <w:rStyle w:val="ac"/>
                <w:rFonts w:eastAsia="楷体"/>
                <w:b/>
              </w:rPr>
              <w:t>（一）深化湿地康养主题</w:t>
            </w:r>
            <w:r>
              <w:tab/>
            </w:r>
            <w:r>
              <w:fldChar w:fldCharType="begin"/>
            </w:r>
            <w:r>
              <w:instrText xml:space="preserve"> PAGEREF _Toc225111221 \h </w:instrText>
            </w:r>
            <w:r>
              <w:fldChar w:fldCharType="separate"/>
            </w:r>
            <w:r>
              <w:t>46</w:t>
            </w:r>
            <w:r>
              <w:fldChar w:fldCharType="end"/>
            </w:r>
          </w:hyperlink>
        </w:p>
        <w:p w:rsidR="006B1D8B" w:rsidRDefault="00F26DF1">
          <w:pPr>
            <w:pStyle w:val="20"/>
            <w:tabs>
              <w:tab w:val="right" w:leader="dot" w:pos="8296"/>
            </w:tabs>
            <w:rPr>
              <w:rFonts w:cstheme="minorBidi"/>
              <w:kern w:val="2"/>
              <w:sz w:val="21"/>
            </w:rPr>
          </w:pPr>
          <w:hyperlink w:anchor="_Toc225111222" w:history="1">
            <w:r>
              <w:rPr>
                <w:rStyle w:val="ac"/>
                <w:rFonts w:eastAsia="楷体"/>
                <w:b/>
              </w:rPr>
              <w:t>（二）创新康养产品体验</w:t>
            </w:r>
            <w:r>
              <w:tab/>
            </w:r>
            <w:r>
              <w:fldChar w:fldCharType="begin"/>
            </w:r>
            <w:r>
              <w:instrText xml:space="preserve"> PAGEREF _Toc225111222 \h </w:instrText>
            </w:r>
            <w:r>
              <w:fldChar w:fldCharType="separate"/>
            </w:r>
            <w:r>
              <w:t>47</w:t>
            </w:r>
            <w:r>
              <w:fldChar w:fldCharType="end"/>
            </w:r>
          </w:hyperlink>
        </w:p>
        <w:p w:rsidR="006B1D8B" w:rsidRDefault="00F26DF1">
          <w:pPr>
            <w:pStyle w:val="20"/>
            <w:tabs>
              <w:tab w:val="right" w:leader="dot" w:pos="8296"/>
            </w:tabs>
            <w:rPr>
              <w:rFonts w:cstheme="minorBidi"/>
              <w:kern w:val="2"/>
              <w:sz w:val="21"/>
            </w:rPr>
          </w:pPr>
          <w:hyperlink w:anchor="_Toc225111223" w:history="1">
            <w:r>
              <w:rPr>
                <w:rStyle w:val="ac"/>
                <w:rFonts w:eastAsia="楷体"/>
                <w:b/>
              </w:rPr>
              <w:t>（三）优化休闲生活空间</w:t>
            </w:r>
            <w:r>
              <w:tab/>
            </w:r>
            <w:r>
              <w:fldChar w:fldCharType="begin"/>
            </w:r>
            <w:r>
              <w:instrText xml:space="preserve"> PAGEREF _Toc225111223 \h </w:instrText>
            </w:r>
            <w:r>
              <w:fldChar w:fldCharType="separate"/>
            </w:r>
            <w:r>
              <w:t>47</w:t>
            </w:r>
            <w:r>
              <w:fldChar w:fldCharType="end"/>
            </w:r>
          </w:hyperlink>
        </w:p>
        <w:p w:rsidR="006B1D8B" w:rsidRDefault="00F26DF1">
          <w:pPr>
            <w:pStyle w:val="20"/>
            <w:tabs>
              <w:tab w:val="right" w:leader="dot" w:pos="8296"/>
            </w:tabs>
            <w:rPr>
              <w:rFonts w:cstheme="minorBidi"/>
              <w:kern w:val="2"/>
              <w:sz w:val="21"/>
            </w:rPr>
          </w:pPr>
          <w:hyperlink w:anchor="_Toc225111224" w:history="1">
            <w:r>
              <w:rPr>
                <w:rStyle w:val="ac"/>
                <w:rFonts w:eastAsia="楷体"/>
                <w:b/>
              </w:rPr>
              <w:t>六、普及生态教育，做特研学旅游</w:t>
            </w:r>
            <w:r>
              <w:tab/>
            </w:r>
            <w:r>
              <w:fldChar w:fldCharType="begin"/>
            </w:r>
            <w:r>
              <w:instrText xml:space="preserve"> PAGEREF _Toc225111224 \h </w:instrText>
            </w:r>
            <w:r>
              <w:fldChar w:fldCharType="separate"/>
            </w:r>
            <w:r>
              <w:t>47</w:t>
            </w:r>
            <w:r>
              <w:fldChar w:fldCharType="end"/>
            </w:r>
          </w:hyperlink>
        </w:p>
        <w:p w:rsidR="006B1D8B" w:rsidRDefault="00F26DF1">
          <w:pPr>
            <w:pStyle w:val="20"/>
            <w:tabs>
              <w:tab w:val="right" w:leader="dot" w:pos="8296"/>
            </w:tabs>
            <w:rPr>
              <w:rFonts w:cstheme="minorBidi"/>
              <w:kern w:val="2"/>
              <w:sz w:val="21"/>
            </w:rPr>
          </w:pPr>
          <w:hyperlink w:anchor="_Toc225111225" w:history="1">
            <w:r>
              <w:rPr>
                <w:rStyle w:val="ac"/>
                <w:rFonts w:eastAsia="楷体"/>
                <w:b/>
              </w:rPr>
              <w:t>（一）建设多样化自然人文研学基地</w:t>
            </w:r>
            <w:r>
              <w:tab/>
            </w:r>
            <w:r>
              <w:fldChar w:fldCharType="begin"/>
            </w:r>
            <w:r>
              <w:instrText xml:space="preserve"> PAGEREF _Toc22511122</w:instrText>
            </w:r>
            <w:r>
              <w:instrText xml:space="preserve">5 \h </w:instrText>
            </w:r>
            <w:r>
              <w:fldChar w:fldCharType="separate"/>
            </w:r>
            <w:r>
              <w:t>48</w:t>
            </w:r>
            <w:r>
              <w:fldChar w:fldCharType="end"/>
            </w:r>
          </w:hyperlink>
        </w:p>
        <w:p w:rsidR="006B1D8B" w:rsidRDefault="00F26DF1">
          <w:pPr>
            <w:pStyle w:val="20"/>
            <w:tabs>
              <w:tab w:val="right" w:leader="dot" w:pos="8296"/>
            </w:tabs>
            <w:rPr>
              <w:rFonts w:cstheme="minorBidi"/>
              <w:kern w:val="2"/>
              <w:sz w:val="21"/>
            </w:rPr>
          </w:pPr>
          <w:hyperlink w:anchor="_Toc225111226" w:history="1">
            <w:r>
              <w:rPr>
                <w:rStyle w:val="ac"/>
                <w:rFonts w:eastAsia="楷体"/>
                <w:b/>
              </w:rPr>
              <w:t>（二）开发多层次科普教育研学课程</w:t>
            </w:r>
            <w:r>
              <w:tab/>
            </w:r>
            <w:r>
              <w:fldChar w:fldCharType="begin"/>
            </w:r>
            <w:r>
              <w:instrText xml:space="preserve"> PAGEREF _Toc225111226 \h </w:instrText>
            </w:r>
            <w:r>
              <w:fldChar w:fldCharType="separate"/>
            </w:r>
            <w:r>
              <w:t>48</w:t>
            </w:r>
            <w:r>
              <w:fldChar w:fldCharType="end"/>
            </w:r>
          </w:hyperlink>
        </w:p>
        <w:p w:rsidR="006B1D8B" w:rsidRDefault="00F26DF1">
          <w:pPr>
            <w:pStyle w:val="20"/>
            <w:tabs>
              <w:tab w:val="right" w:leader="dot" w:pos="8296"/>
            </w:tabs>
            <w:rPr>
              <w:rFonts w:cstheme="minorBidi"/>
              <w:kern w:val="2"/>
              <w:sz w:val="21"/>
            </w:rPr>
          </w:pPr>
          <w:hyperlink w:anchor="_Toc225111227" w:history="1">
            <w:r>
              <w:rPr>
                <w:rStyle w:val="ac"/>
                <w:rFonts w:eastAsia="楷体"/>
                <w:b/>
              </w:rPr>
              <w:t>（三）打造高品质生态教育研学品牌</w:t>
            </w:r>
            <w:r>
              <w:tab/>
            </w:r>
            <w:r>
              <w:fldChar w:fldCharType="begin"/>
            </w:r>
            <w:r>
              <w:instrText xml:space="preserve"> PAGEREF _Toc225111227 \h </w:instrText>
            </w:r>
            <w:r>
              <w:fldChar w:fldCharType="separate"/>
            </w:r>
            <w:r>
              <w:t>48</w:t>
            </w:r>
            <w:r>
              <w:fldChar w:fldCharType="end"/>
            </w:r>
          </w:hyperlink>
        </w:p>
        <w:p w:rsidR="006B1D8B" w:rsidRDefault="00F26DF1">
          <w:pPr>
            <w:pStyle w:val="20"/>
            <w:tabs>
              <w:tab w:val="right" w:leader="dot" w:pos="8296"/>
            </w:tabs>
            <w:rPr>
              <w:rFonts w:cstheme="minorBidi"/>
              <w:kern w:val="2"/>
              <w:sz w:val="21"/>
            </w:rPr>
          </w:pPr>
          <w:hyperlink w:anchor="_Toc225111228" w:history="1">
            <w:r>
              <w:rPr>
                <w:rStyle w:val="ac"/>
                <w:rFonts w:eastAsia="楷体"/>
                <w:b/>
              </w:rPr>
              <w:t>七、文艺赋美乡村，做实乡村旅游</w:t>
            </w:r>
            <w:r>
              <w:tab/>
            </w:r>
            <w:r>
              <w:fldChar w:fldCharType="begin"/>
            </w:r>
            <w:r>
              <w:instrText xml:space="preserve"> PAGEREF _Toc225111228 \h </w:instrText>
            </w:r>
            <w:r>
              <w:fldChar w:fldCharType="separate"/>
            </w:r>
            <w:r>
              <w:t>49</w:t>
            </w:r>
            <w:r>
              <w:fldChar w:fldCharType="end"/>
            </w:r>
          </w:hyperlink>
        </w:p>
        <w:p w:rsidR="006B1D8B" w:rsidRDefault="00F26DF1">
          <w:pPr>
            <w:pStyle w:val="20"/>
            <w:tabs>
              <w:tab w:val="right" w:leader="dot" w:pos="8296"/>
            </w:tabs>
            <w:rPr>
              <w:rFonts w:cstheme="minorBidi"/>
              <w:kern w:val="2"/>
              <w:sz w:val="21"/>
            </w:rPr>
          </w:pPr>
          <w:hyperlink w:anchor="_Toc225111229" w:history="1">
            <w:r>
              <w:rPr>
                <w:rStyle w:val="ac"/>
                <w:rFonts w:eastAsia="楷体"/>
                <w:b/>
              </w:rPr>
              <w:t>（一）繁荣发展乡村文化</w:t>
            </w:r>
            <w:r>
              <w:tab/>
            </w:r>
            <w:r>
              <w:fldChar w:fldCharType="begin"/>
            </w:r>
            <w:r>
              <w:instrText xml:space="preserve"> PAGEREF _Toc225111229 \h </w:instrText>
            </w:r>
            <w:r>
              <w:fldChar w:fldCharType="separate"/>
            </w:r>
            <w:r>
              <w:t>49</w:t>
            </w:r>
            <w:r>
              <w:fldChar w:fldCharType="end"/>
            </w:r>
          </w:hyperlink>
        </w:p>
        <w:p w:rsidR="006B1D8B" w:rsidRDefault="00F26DF1">
          <w:pPr>
            <w:pStyle w:val="20"/>
            <w:tabs>
              <w:tab w:val="right" w:leader="dot" w:pos="8296"/>
            </w:tabs>
            <w:rPr>
              <w:rFonts w:cstheme="minorBidi"/>
              <w:kern w:val="2"/>
              <w:sz w:val="21"/>
            </w:rPr>
          </w:pPr>
          <w:hyperlink w:anchor="_Toc225111230" w:history="1">
            <w:r>
              <w:rPr>
                <w:rStyle w:val="ac"/>
                <w:rFonts w:eastAsia="楷体"/>
                <w:b/>
              </w:rPr>
              <w:t>（二）丰富文旅产品供给</w:t>
            </w:r>
            <w:r>
              <w:tab/>
            </w:r>
            <w:r>
              <w:fldChar w:fldCharType="begin"/>
            </w:r>
            <w:r>
              <w:instrText xml:space="preserve"> PAGEREF _Toc225111230 \h </w:instrText>
            </w:r>
            <w:r>
              <w:fldChar w:fldCharType="separate"/>
            </w:r>
            <w:r>
              <w:t>49</w:t>
            </w:r>
            <w:r>
              <w:fldChar w:fldCharType="end"/>
            </w:r>
          </w:hyperlink>
        </w:p>
        <w:p w:rsidR="006B1D8B" w:rsidRDefault="00F26DF1">
          <w:pPr>
            <w:pStyle w:val="20"/>
            <w:tabs>
              <w:tab w:val="right" w:leader="dot" w:pos="8296"/>
            </w:tabs>
            <w:rPr>
              <w:rFonts w:cstheme="minorBidi"/>
              <w:kern w:val="2"/>
              <w:sz w:val="21"/>
            </w:rPr>
          </w:pPr>
          <w:hyperlink w:anchor="_Toc225111231" w:history="1">
            <w:r>
              <w:rPr>
                <w:rStyle w:val="ac"/>
                <w:rFonts w:eastAsia="楷体"/>
                <w:b/>
              </w:rPr>
              <w:t>（三）拓展互动体验场景</w:t>
            </w:r>
            <w:r>
              <w:tab/>
            </w:r>
            <w:r>
              <w:fldChar w:fldCharType="begin"/>
            </w:r>
            <w:r>
              <w:instrText xml:space="preserve"> PAGEREF _Toc225111231 \h </w:instrText>
            </w:r>
            <w:r>
              <w:fldChar w:fldCharType="separate"/>
            </w:r>
            <w:r>
              <w:t>50</w:t>
            </w:r>
            <w:r>
              <w:fldChar w:fldCharType="end"/>
            </w:r>
          </w:hyperlink>
        </w:p>
        <w:p w:rsidR="006B1D8B" w:rsidRDefault="00F26DF1">
          <w:pPr>
            <w:pStyle w:val="20"/>
            <w:tabs>
              <w:tab w:val="right" w:leader="dot" w:pos="8296"/>
            </w:tabs>
            <w:rPr>
              <w:rFonts w:cstheme="minorBidi"/>
              <w:kern w:val="2"/>
              <w:sz w:val="21"/>
            </w:rPr>
          </w:pPr>
          <w:hyperlink w:anchor="_Toc225111232" w:history="1">
            <w:r>
              <w:rPr>
                <w:rStyle w:val="ac"/>
                <w:rFonts w:eastAsia="楷体"/>
                <w:b/>
              </w:rPr>
              <w:t>八、拓展国际市场，做通出入境游</w:t>
            </w:r>
            <w:r>
              <w:tab/>
            </w:r>
            <w:r>
              <w:fldChar w:fldCharType="begin"/>
            </w:r>
            <w:r>
              <w:instrText xml:space="preserve"> PAGEREF _Toc225111232 \h </w:instrText>
            </w:r>
            <w:r>
              <w:fldChar w:fldCharType="separate"/>
            </w:r>
            <w:r>
              <w:t>50</w:t>
            </w:r>
            <w:r>
              <w:fldChar w:fldCharType="end"/>
            </w:r>
          </w:hyperlink>
        </w:p>
        <w:p w:rsidR="006B1D8B" w:rsidRDefault="00F26DF1">
          <w:pPr>
            <w:pStyle w:val="20"/>
            <w:tabs>
              <w:tab w:val="right" w:leader="dot" w:pos="8296"/>
            </w:tabs>
            <w:rPr>
              <w:rFonts w:cstheme="minorBidi"/>
              <w:kern w:val="2"/>
              <w:sz w:val="21"/>
            </w:rPr>
          </w:pPr>
          <w:hyperlink w:anchor="_Toc225111233" w:history="1">
            <w:r>
              <w:rPr>
                <w:rStyle w:val="ac"/>
                <w:rFonts w:eastAsia="楷体"/>
                <w:b/>
              </w:rPr>
              <w:t>（一）推广出入境旅游产品</w:t>
            </w:r>
            <w:r>
              <w:tab/>
            </w:r>
            <w:r>
              <w:fldChar w:fldCharType="begin"/>
            </w:r>
            <w:r>
              <w:instrText xml:space="preserve"> PAGEREF _Toc225111233 \h </w:instrText>
            </w:r>
            <w:r>
              <w:fldChar w:fldCharType="separate"/>
            </w:r>
            <w:r>
              <w:t>50</w:t>
            </w:r>
            <w:r>
              <w:fldChar w:fldCharType="end"/>
            </w:r>
          </w:hyperlink>
        </w:p>
        <w:p w:rsidR="006B1D8B" w:rsidRDefault="00F26DF1">
          <w:pPr>
            <w:pStyle w:val="20"/>
            <w:tabs>
              <w:tab w:val="right" w:leader="dot" w:pos="8296"/>
            </w:tabs>
            <w:rPr>
              <w:rFonts w:cstheme="minorBidi"/>
              <w:kern w:val="2"/>
              <w:sz w:val="21"/>
            </w:rPr>
          </w:pPr>
          <w:hyperlink w:anchor="_Toc225111234" w:history="1">
            <w:r>
              <w:rPr>
                <w:rStyle w:val="ac"/>
                <w:rFonts w:eastAsia="楷体"/>
                <w:b/>
              </w:rPr>
              <w:t>（二）健全出入境旅游服务</w:t>
            </w:r>
            <w:r>
              <w:tab/>
            </w:r>
            <w:r>
              <w:fldChar w:fldCharType="begin"/>
            </w:r>
            <w:r>
              <w:instrText xml:space="preserve"> PAGEREF _Toc225111234 \h </w:instrText>
            </w:r>
            <w:r>
              <w:fldChar w:fldCharType="separate"/>
            </w:r>
            <w:r>
              <w:t>51</w:t>
            </w:r>
            <w:r>
              <w:fldChar w:fldCharType="end"/>
            </w:r>
          </w:hyperlink>
        </w:p>
        <w:p w:rsidR="006B1D8B" w:rsidRDefault="00F26DF1">
          <w:pPr>
            <w:pStyle w:val="20"/>
            <w:tabs>
              <w:tab w:val="right" w:leader="dot" w:pos="8296"/>
            </w:tabs>
            <w:rPr>
              <w:rFonts w:cstheme="minorBidi"/>
              <w:kern w:val="2"/>
              <w:sz w:val="21"/>
            </w:rPr>
          </w:pPr>
          <w:hyperlink w:anchor="_Toc225111235" w:history="1">
            <w:r>
              <w:rPr>
                <w:rStyle w:val="ac"/>
                <w:rFonts w:eastAsia="楷体"/>
                <w:b/>
              </w:rPr>
              <w:t>（三）对接国际化高端客群</w:t>
            </w:r>
            <w:r>
              <w:tab/>
            </w:r>
            <w:r>
              <w:fldChar w:fldCharType="begin"/>
            </w:r>
            <w:r>
              <w:instrText xml:space="preserve"> PAGEREF _Toc225111235 \h </w:instrText>
            </w:r>
            <w:r>
              <w:fldChar w:fldCharType="separate"/>
            </w:r>
            <w:r>
              <w:t>51</w:t>
            </w:r>
            <w:r>
              <w:fldChar w:fldCharType="end"/>
            </w:r>
          </w:hyperlink>
        </w:p>
        <w:p w:rsidR="006B1D8B" w:rsidRDefault="00F26DF1">
          <w:pPr>
            <w:pStyle w:val="30"/>
            <w:tabs>
              <w:tab w:val="right" w:leader="dot" w:pos="8296"/>
            </w:tabs>
            <w:rPr>
              <w:rFonts w:cstheme="minorBidi"/>
              <w:kern w:val="2"/>
              <w:sz w:val="21"/>
            </w:rPr>
          </w:pPr>
          <w:hyperlink w:anchor="_Toc225111236" w:history="1">
            <w:r>
              <w:rPr>
                <w:rStyle w:val="ac"/>
                <w:rFonts w:ascii="宋体" w:eastAsia="宋体" w:hAnsi="宋体"/>
                <w:b/>
              </w:rPr>
              <w:t>专栏</w:t>
            </w:r>
            <w:r>
              <w:rPr>
                <w:rStyle w:val="ac"/>
                <w:rFonts w:ascii="宋体" w:eastAsia="宋体" w:hAnsi="宋体"/>
                <w:b/>
              </w:rPr>
              <w:t>5</w:t>
            </w:r>
            <w:r>
              <w:rPr>
                <w:rStyle w:val="ac"/>
                <w:rFonts w:ascii="宋体" w:eastAsia="宋体" w:hAnsi="宋体"/>
                <w:b/>
              </w:rPr>
              <w:t>：</w:t>
            </w:r>
            <w:r>
              <w:rPr>
                <w:rStyle w:val="ac"/>
                <w:rFonts w:ascii="宋体" w:eastAsia="宋体" w:hAnsi="宋体"/>
                <w:b/>
              </w:rPr>
              <w:t>“</w:t>
            </w:r>
            <w:r>
              <w:rPr>
                <w:rStyle w:val="ac"/>
                <w:rFonts w:ascii="宋体" w:eastAsia="宋体" w:hAnsi="宋体"/>
                <w:b/>
              </w:rPr>
              <w:t>十五五</w:t>
            </w:r>
            <w:r>
              <w:rPr>
                <w:rStyle w:val="ac"/>
                <w:rFonts w:ascii="宋体" w:eastAsia="宋体" w:hAnsi="宋体"/>
                <w:b/>
              </w:rPr>
              <w:t>”</w:t>
            </w:r>
            <w:r>
              <w:rPr>
                <w:rStyle w:val="ac"/>
                <w:rFonts w:ascii="宋体" w:eastAsia="宋体" w:hAnsi="宋体"/>
                <w:b/>
              </w:rPr>
              <w:t>期间文旅产品重点建设项目</w:t>
            </w:r>
            <w:r>
              <w:tab/>
            </w:r>
            <w:r>
              <w:fldChar w:fldCharType="begin"/>
            </w:r>
            <w:r>
              <w:instrText xml:space="preserve"> PAGEREF _Toc225111236 \h </w:instrText>
            </w:r>
            <w:r>
              <w:fldChar w:fldCharType="separate"/>
            </w:r>
            <w:r>
              <w:t>51</w:t>
            </w:r>
            <w:r>
              <w:fldChar w:fldCharType="end"/>
            </w:r>
          </w:hyperlink>
        </w:p>
        <w:p w:rsidR="006B1D8B" w:rsidRDefault="00F26DF1">
          <w:pPr>
            <w:pStyle w:val="10"/>
            <w:tabs>
              <w:tab w:val="right" w:leader="dot" w:pos="8296"/>
            </w:tabs>
            <w:rPr>
              <w:rFonts w:cstheme="minorBidi"/>
              <w:kern w:val="2"/>
              <w:sz w:val="21"/>
            </w:rPr>
          </w:pPr>
          <w:hyperlink w:anchor="_Toc225111237" w:history="1">
            <w:r>
              <w:rPr>
                <w:rStyle w:val="ac"/>
                <w:rFonts w:eastAsia="楷体"/>
                <w:b/>
                <w:spacing w:val="-20"/>
              </w:rPr>
              <w:t>第八章</w:t>
            </w:r>
            <w:r>
              <w:rPr>
                <w:rStyle w:val="ac"/>
                <w:rFonts w:eastAsia="楷体"/>
                <w:b/>
                <w:spacing w:val="-20"/>
              </w:rPr>
              <w:t xml:space="preserve"> </w:t>
            </w:r>
            <w:r>
              <w:rPr>
                <w:rStyle w:val="ac"/>
                <w:rFonts w:eastAsia="楷体"/>
                <w:b/>
              </w:rPr>
              <w:t>激活</w:t>
            </w:r>
            <w:r>
              <w:rPr>
                <w:rStyle w:val="ac"/>
                <w:rFonts w:eastAsia="楷体"/>
                <w:b/>
              </w:rPr>
              <w:t>消费潜能，创新文旅深度融合路径</w:t>
            </w:r>
            <w:r>
              <w:tab/>
            </w:r>
            <w:r>
              <w:fldChar w:fldCharType="begin"/>
            </w:r>
            <w:r>
              <w:instrText xml:space="preserve"> PAGEREF _Toc225111237 \h </w:instrText>
            </w:r>
            <w:r>
              <w:fldChar w:fldCharType="separate"/>
            </w:r>
            <w:r>
              <w:t>54</w:t>
            </w:r>
            <w:r>
              <w:fldChar w:fldCharType="end"/>
            </w:r>
          </w:hyperlink>
        </w:p>
        <w:p w:rsidR="006B1D8B" w:rsidRDefault="00F26DF1">
          <w:pPr>
            <w:pStyle w:val="20"/>
            <w:tabs>
              <w:tab w:val="right" w:leader="dot" w:pos="8296"/>
            </w:tabs>
            <w:rPr>
              <w:rFonts w:cstheme="minorBidi"/>
              <w:kern w:val="2"/>
              <w:sz w:val="21"/>
            </w:rPr>
          </w:pPr>
          <w:hyperlink w:anchor="_Toc225111238" w:history="1">
            <w:r>
              <w:rPr>
                <w:rStyle w:val="ac"/>
                <w:rFonts w:eastAsia="楷体"/>
                <w:b/>
              </w:rPr>
              <w:t>一、推动新技术融合，促进业态创新</w:t>
            </w:r>
            <w:r>
              <w:tab/>
            </w:r>
            <w:r>
              <w:fldChar w:fldCharType="begin"/>
            </w:r>
            <w:r>
              <w:instrText xml:space="preserve"> PAGEREF _Toc225111238 \h </w:instrText>
            </w:r>
            <w:r>
              <w:fldChar w:fldCharType="separate"/>
            </w:r>
            <w:r>
              <w:t>54</w:t>
            </w:r>
            <w:r>
              <w:fldChar w:fldCharType="end"/>
            </w:r>
          </w:hyperlink>
        </w:p>
        <w:p w:rsidR="006B1D8B" w:rsidRDefault="00F26DF1">
          <w:pPr>
            <w:pStyle w:val="20"/>
            <w:tabs>
              <w:tab w:val="right" w:leader="dot" w:pos="8296"/>
            </w:tabs>
            <w:rPr>
              <w:rFonts w:cstheme="minorBidi"/>
              <w:kern w:val="2"/>
              <w:sz w:val="21"/>
            </w:rPr>
          </w:pPr>
          <w:hyperlink w:anchor="_Toc225111239" w:history="1">
            <w:r>
              <w:rPr>
                <w:rStyle w:val="ac"/>
                <w:rFonts w:eastAsia="楷体"/>
                <w:b/>
              </w:rPr>
              <w:t>（一）激发智慧旅游科技创新活力</w:t>
            </w:r>
            <w:r>
              <w:tab/>
            </w:r>
            <w:r>
              <w:fldChar w:fldCharType="begin"/>
            </w:r>
            <w:r>
              <w:instrText xml:space="preserve"> PAGEREF _Toc225111239 \h </w:instrText>
            </w:r>
            <w:r>
              <w:fldChar w:fldCharType="separate"/>
            </w:r>
            <w:r>
              <w:t>54</w:t>
            </w:r>
            <w:r>
              <w:fldChar w:fldCharType="end"/>
            </w:r>
          </w:hyperlink>
        </w:p>
        <w:p w:rsidR="006B1D8B" w:rsidRDefault="00F26DF1">
          <w:pPr>
            <w:pStyle w:val="20"/>
            <w:tabs>
              <w:tab w:val="right" w:leader="dot" w:pos="8296"/>
            </w:tabs>
            <w:rPr>
              <w:rFonts w:cstheme="minorBidi"/>
              <w:kern w:val="2"/>
              <w:sz w:val="21"/>
            </w:rPr>
          </w:pPr>
          <w:hyperlink w:anchor="_Toc225111240" w:history="1">
            <w:r>
              <w:rPr>
                <w:rStyle w:val="ac"/>
                <w:rFonts w:eastAsia="楷体"/>
                <w:b/>
              </w:rPr>
              <w:t>（二）推进智慧旅游产品焕新升级</w:t>
            </w:r>
            <w:r>
              <w:tab/>
            </w:r>
            <w:r>
              <w:fldChar w:fldCharType="begin"/>
            </w:r>
            <w:r>
              <w:instrText xml:space="preserve"> PAGEREF _Toc225111240 \h </w:instrText>
            </w:r>
            <w:r>
              <w:fldChar w:fldCharType="separate"/>
            </w:r>
            <w:r>
              <w:t>54</w:t>
            </w:r>
            <w:r>
              <w:fldChar w:fldCharType="end"/>
            </w:r>
          </w:hyperlink>
        </w:p>
        <w:p w:rsidR="006B1D8B" w:rsidRDefault="00F26DF1">
          <w:pPr>
            <w:pStyle w:val="20"/>
            <w:tabs>
              <w:tab w:val="right" w:leader="dot" w:pos="8296"/>
            </w:tabs>
            <w:rPr>
              <w:rFonts w:cstheme="minorBidi"/>
              <w:kern w:val="2"/>
              <w:sz w:val="21"/>
            </w:rPr>
          </w:pPr>
          <w:hyperlink w:anchor="_Toc225111241" w:history="1">
            <w:r>
              <w:rPr>
                <w:rStyle w:val="ac"/>
                <w:rFonts w:eastAsia="楷体"/>
                <w:b/>
              </w:rPr>
              <w:t>（三）推进智慧旅游服务提质增效</w:t>
            </w:r>
            <w:r>
              <w:tab/>
            </w:r>
            <w:r>
              <w:fldChar w:fldCharType="begin"/>
            </w:r>
            <w:r>
              <w:instrText xml:space="preserve"> PAGEREF _Toc225111241 \h </w:instrText>
            </w:r>
            <w:r>
              <w:fldChar w:fldCharType="separate"/>
            </w:r>
            <w:r>
              <w:t>55</w:t>
            </w:r>
            <w:r>
              <w:fldChar w:fldCharType="end"/>
            </w:r>
          </w:hyperlink>
        </w:p>
        <w:p w:rsidR="006B1D8B" w:rsidRDefault="00F26DF1">
          <w:pPr>
            <w:pStyle w:val="20"/>
            <w:tabs>
              <w:tab w:val="right" w:leader="dot" w:pos="8296"/>
            </w:tabs>
            <w:rPr>
              <w:rFonts w:cstheme="minorBidi"/>
              <w:kern w:val="2"/>
              <w:sz w:val="21"/>
            </w:rPr>
          </w:pPr>
          <w:hyperlink w:anchor="_Toc225111242" w:history="1">
            <w:r>
              <w:rPr>
                <w:rStyle w:val="ac"/>
                <w:rFonts w:eastAsia="楷体"/>
                <w:b/>
              </w:rPr>
              <w:t>二、推动文商旅融合，引领城市更新</w:t>
            </w:r>
            <w:r>
              <w:tab/>
            </w:r>
            <w:r>
              <w:fldChar w:fldCharType="begin"/>
            </w:r>
            <w:r>
              <w:instrText xml:space="preserve"> PAGEREF _Toc22511124</w:instrText>
            </w:r>
            <w:r>
              <w:instrText xml:space="preserve">2 \h </w:instrText>
            </w:r>
            <w:r>
              <w:fldChar w:fldCharType="separate"/>
            </w:r>
            <w:r>
              <w:t>55</w:t>
            </w:r>
            <w:r>
              <w:fldChar w:fldCharType="end"/>
            </w:r>
          </w:hyperlink>
        </w:p>
        <w:p w:rsidR="006B1D8B" w:rsidRDefault="00F26DF1">
          <w:pPr>
            <w:pStyle w:val="20"/>
            <w:tabs>
              <w:tab w:val="right" w:leader="dot" w:pos="8296"/>
            </w:tabs>
            <w:rPr>
              <w:rFonts w:cstheme="minorBidi"/>
              <w:kern w:val="2"/>
              <w:sz w:val="21"/>
            </w:rPr>
          </w:pPr>
          <w:hyperlink w:anchor="_Toc225111243" w:history="1">
            <w:r>
              <w:rPr>
                <w:rStyle w:val="ac"/>
                <w:rFonts w:eastAsia="楷体"/>
                <w:b/>
              </w:rPr>
              <w:t>（一）培育历史文化名城品牌</w:t>
            </w:r>
            <w:r>
              <w:tab/>
            </w:r>
            <w:r>
              <w:fldChar w:fldCharType="begin"/>
            </w:r>
            <w:r>
              <w:instrText xml:space="preserve"> PAGEREF _Toc225111243 \h </w:instrText>
            </w:r>
            <w:r>
              <w:fldChar w:fldCharType="separate"/>
            </w:r>
            <w:r>
              <w:t>55</w:t>
            </w:r>
            <w:r>
              <w:fldChar w:fldCharType="end"/>
            </w:r>
          </w:hyperlink>
        </w:p>
        <w:p w:rsidR="006B1D8B" w:rsidRDefault="00F26DF1">
          <w:pPr>
            <w:pStyle w:val="20"/>
            <w:tabs>
              <w:tab w:val="right" w:leader="dot" w:pos="8296"/>
            </w:tabs>
            <w:rPr>
              <w:rFonts w:cstheme="minorBidi"/>
              <w:kern w:val="2"/>
              <w:sz w:val="21"/>
            </w:rPr>
          </w:pPr>
          <w:hyperlink w:anchor="_Toc225111244" w:history="1">
            <w:r>
              <w:rPr>
                <w:rStyle w:val="ac"/>
                <w:rFonts w:eastAsia="楷体"/>
                <w:b/>
              </w:rPr>
              <w:t>（二）打造特色文旅街巷空间</w:t>
            </w:r>
            <w:r>
              <w:tab/>
            </w:r>
            <w:r>
              <w:fldChar w:fldCharType="begin"/>
            </w:r>
            <w:r>
              <w:instrText xml:space="preserve"> PAGEREF _Toc225111244 \h </w:instrText>
            </w:r>
            <w:r>
              <w:fldChar w:fldCharType="separate"/>
            </w:r>
            <w:r>
              <w:t>56</w:t>
            </w:r>
            <w:r>
              <w:fldChar w:fldCharType="end"/>
            </w:r>
          </w:hyperlink>
        </w:p>
        <w:p w:rsidR="006B1D8B" w:rsidRDefault="00F26DF1">
          <w:pPr>
            <w:pStyle w:val="20"/>
            <w:tabs>
              <w:tab w:val="right" w:leader="dot" w:pos="8296"/>
            </w:tabs>
            <w:rPr>
              <w:rFonts w:cstheme="minorBidi"/>
              <w:kern w:val="2"/>
              <w:sz w:val="21"/>
            </w:rPr>
          </w:pPr>
          <w:hyperlink w:anchor="_Toc225111245" w:history="1">
            <w:r>
              <w:rPr>
                <w:rStyle w:val="ac"/>
                <w:rFonts w:eastAsia="楷体"/>
                <w:b/>
              </w:rPr>
              <w:t>（三）做强夜间文旅经济实力</w:t>
            </w:r>
            <w:r>
              <w:tab/>
            </w:r>
            <w:r>
              <w:fldChar w:fldCharType="begin"/>
            </w:r>
            <w:r>
              <w:instrText xml:space="preserve"> PAGEREF _Toc225111245 \h </w:instrText>
            </w:r>
            <w:r>
              <w:fldChar w:fldCharType="separate"/>
            </w:r>
            <w:r>
              <w:t>56</w:t>
            </w:r>
            <w:r>
              <w:fldChar w:fldCharType="end"/>
            </w:r>
          </w:hyperlink>
        </w:p>
        <w:p w:rsidR="006B1D8B" w:rsidRDefault="00F26DF1">
          <w:pPr>
            <w:pStyle w:val="20"/>
            <w:tabs>
              <w:tab w:val="right" w:leader="dot" w:pos="8296"/>
            </w:tabs>
            <w:rPr>
              <w:rFonts w:cstheme="minorBidi"/>
              <w:kern w:val="2"/>
              <w:sz w:val="21"/>
            </w:rPr>
          </w:pPr>
          <w:hyperlink w:anchor="_Toc225111246" w:history="1">
            <w:r>
              <w:rPr>
                <w:rStyle w:val="ac"/>
                <w:rFonts w:eastAsia="楷体"/>
                <w:b/>
              </w:rPr>
              <w:t>三、推动农文旅融合，赋能乡村振兴</w:t>
            </w:r>
            <w:r>
              <w:tab/>
            </w:r>
            <w:r>
              <w:fldChar w:fldCharType="begin"/>
            </w:r>
            <w:r>
              <w:instrText xml:space="preserve"> PAGEREF _Toc225111246 \h </w:instrText>
            </w:r>
            <w:r>
              <w:fldChar w:fldCharType="separate"/>
            </w:r>
            <w:r>
              <w:t>57</w:t>
            </w:r>
            <w:r>
              <w:fldChar w:fldCharType="end"/>
            </w:r>
          </w:hyperlink>
        </w:p>
        <w:p w:rsidR="006B1D8B" w:rsidRDefault="00F26DF1">
          <w:pPr>
            <w:pStyle w:val="20"/>
            <w:tabs>
              <w:tab w:val="right" w:leader="dot" w:pos="8296"/>
            </w:tabs>
            <w:rPr>
              <w:rFonts w:cstheme="minorBidi"/>
              <w:kern w:val="2"/>
              <w:sz w:val="21"/>
            </w:rPr>
          </w:pPr>
          <w:hyperlink w:anchor="_Toc225111247" w:history="1">
            <w:r>
              <w:rPr>
                <w:rStyle w:val="ac"/>
                <w:rFonts w:eastAsia="楷体"/>
                <w:b/>
              </w:rPr>
              <w:t>（一）聚焦湖荡湿地，深挖发展潜力</w:t>
            </w:r>
            <w:r>
              <w:tab/>
            </w:r>
            <w:r>
              <w:fldChar w:fldCharType="begin"/>
            </w:r>
            <w:r>
              <w:instrText xml:space="preserve"> PAGEREF _Toc225111247 \h </w:instrText>
            </w:r>
            <w:r>
              <w:fldChar w:fldCharType="separate"/>
            </w:r>
            <w:r>
              <w:t>57</w:t>
            </w:r>
            <w:r>
              <w:fldChar w:fldCharType="end"/>
            </w:r>
          </w:hyperlink>
        </w:p>
        <w:p w:rsidR="006B1D8B" w:rsidRDefault="00F26DF1">
          <w:pPr>
            <w:pStyle w:val="20"/>
            <w:tabs>
              <w:tab w:val="right" w:leader="dot" w:pos="8296"/>
            </w:tabs>
            <w:rPr>
              <w:rFonts w:cstheme="minorBidi"/>
              <w:kern w:val="2"/>
              <w:sz w:val="21"/>
            </w:rPr>
          </w:pPr>
          <w:hyperlink w:anchor="_Toc225111248" w:history="1">
            <w:r>
              <w:rPr>
                <w:rStyle w:val="ac"/>
                <w:rFonts w:eastAsia="楷体"/>
                <w:b/>
              </w:rPr>
              <w:t>（二）深化业态创新，激发发展活力</w:t>
            </w:r>
            <w:r>
              <w:tab/>
            </w:r>
            <w:r>
              <w:fldChar w:fldCharType="begin"/>
            </w:r>
            <w:r>
              <w:instrText xml:space="preserve"> PAGEREF _Toc225111248 \h </w:instrText>
            </w:r>
            <w:r>
              <w:fldChar w:fldCharType="separate"/>
            </w:r>
            <w:r>
              <w:t>57</w:t>
            </w:r>
            <w:r>
              <w:fldChar w:fldCharType="end"/>
            </w:r>
          </w:hyperlink>
        </w:p>
        <w:p w:rsidR="006B1D8B" w:rsidRDefault="00F26DF1">
          <w:pPr>
            <w:pStyle w:val="20"/>
            <w:tabs>
              <w:tab w:val="right" w:leader="dot" w:pos="8296"/>
            </w:tabs>
            <w:rPr>
              <w:rFonts w:cstheme="minorBidi"/>
              <w:kern w:val="2"/>
              <w:sz w:val="21"/>
            </w:rPr>
          </w:pPr>
          <w:hyperlink w:anchor="_Toc225111249" w:history="1">
            <w:r>
              <w:rPr>
                <w:rStyle w:val="ac"/>
                <w:rFonts w:eastAsia="楷体"/>
                <w:b/>
              </w:rPr>
              <w:t>（三）做大农旅品牌，提振发展动力</w:t>
            </w:r>
            <w:r>
              <w:tab/>
            </w:r>
            <w:r>
              <w:fldChar w:fldCharType="begin"/>
            </w:r>
            <w:r>
              <w:instrText xml:space="preserve"> PAGEREF _Toc225111249 \h </w:instrText>
            </w:r>
            <w:r>
              <w:fldChar w:fldCharType="separate"/>
            </w:r>
            <w:r>
              <w:t>58</w:t>
            </w:r>
            <w:r>
              <w:fldChar w:fldCharType="end"/>
            </w:r>
          </w:hyperlink>
        </w:p>
        <w:p w:rsidR="006B1D8B" w:rsidRDefault="00F26DF1">
          <w:pPr>
            <w:pStyle w:val="20"/>
            <w:tabs>
              <w:tab w:val="right" w:leader="dot" w:pos="8296"/>
            </w:tabs>
            <w:rPr>
              <w:rFonts w:cstheme="minorBidi"/>
              <w:kern w:val="2"/>
              <w:sz w:val="21"/>
            </w:rPr>
          </w:pPr>
          <w:hyperlink w:anchor="_Toc225111250" w:history="1">
            <w:r>
              <w:rPr>
                <w:rStyle w:val="ac"/>
                <w:rFonts w:eastAsia="楷体"/>
                <w:b/>
              </w:rPr>
              <w:t>四、推动赛演展融合，激活文旅消费</w:t>
            </w:r>
            <w:r>
              <w:tab/>
            </w:r>
            <w:r>
              <w:fldChar w:fldCharType="begin"/>
            </w:r>
            <w:r>
              <w:instrText xml:space="preserve"> PAGEREF _Toc225111250 \h </w:instrText>
            </w:r>
            <w:r>
              <w:fldChar w:fldCharType="separate"/>
            </w:r>
            <w:r>
              <w:t>58</w:t>
            </w:r>
            <w:r>
              <w:fldChar w:fldCharType="end"/>
            </w:r>
          </w:hyperlink>
        </w:p>
        <w:p w:rsidR="006B1D8B" w:rsidRDefault="00F26DF1">
          <w:pPr>
            <w:pStyle w:val="20"/>
            <w:tabs>
              <w:tab w:val="right" w:leader="dot" w:pos="8296"/>
            </w:tabs>
            <w:rPr>
              <w:rFonts w:cstheme="minorBidi"/>
              <w:kern w:val="2"/>
              <w:sz w:val="21"/>
            </w:rPr>
          </w:pPr>
          <w:hyperlink w:anchor="_Toc225111251" w:history="1">
            <w:r>
              <w:rPr>
                <w:rStyle w:val="ac"/>
                <w:rFonts w:eastAsia="楷体"/>
                <w:b/>
              </w:rPr>
              <w:t>（一）做强文体旅融合招牌</w:t>
            </w:r>
            <w:r>
              <w:tab/>
            </w:r>
            <w:r>
              <w:fldChar w:fldCharType="begin"/>
            </w:r>
            <w:r>
              <w:instrText xml:space="preserve"> PAGEREF _Toc225111251 \h </w:instrText>
            </w:r>
            <w:r>
              <w:fldChar w:fldCharType="separate"/>
            </w:r>
            <w:r>
              <w:t>58</w:t>
            </w:r>
            <w:r>
              <w:fldChar w:fldCharType="end"/>
            </w:r>
          </w:hyperlink>
        </w:p>
        <w:p w:rsidR="006B1D8B" w:rsidRDefault="00F26DF1">
          <w:pPr>
            <w:pStyle w:val="20"/>
            <w:tabs>
              <w:tab w:val="right" w:leader="dot" w:pos="8296"/>
            </w:tabs>
            <w:rPr>
              <w:rFonts w:cstheme="minorBidi"/>
              <w:kern w:val="2"/>
              <w:sz w:val="21"/>
            </w:rPr>
          </w:pPr>
          <w:hyperlink w:anchor="_Toc225111252" w:history="1">
            <w:r>
              <w:rPr>
                <w:rStyle w:val="ac"/>
                <w:rFonts w:eastAsia="楷体"/>
                <w:b/>
              </w:rPr>
              <w:t>（二）做实文演旅融合业态</w:t>
            </w:r>
            <w:r>
              <w:tab/>
            </w:r>
            <w:r>
              <w:fldChar w:fldCharType="begin"/>
            </w:r>
            <w:r>
              <w:instrText xml:space="preserve"> PAGEREF _Toc225111252 \h </w:instrText>
            </w:r>
            <w:r>
              <w:fldChar w:fldCharType="separate"/>
            </w:r>
            <w:r>
              <w:t>59</w:t>
            </w:r>
            <w:r>
              <w:fldChar w:fldCharType="end"/>
            </w:r>
          </w:hyperlink>
        </w:p>
        <w:p w:rsidR="006B1D8B" w:rsidRDefault="00F26DF1">
          <w:pPr>
            <w:pStyle w:val="20"/>
            <w:tabs>
              <w:tab w:val="right" w:leader="dot" w:pos="8296"/>
            </w:tabs>
            <w:rPr>
              <w:rFonts w:cstheme="minorBidi"/>
              <w:kern w:val="2"/>
              <w:sz w:val="21"/>
            </w:rPr>
          </w:pPr>
          <w:hyperlink w:anchor="_Toc225111253" w:history="1">
            <w:r>
              <w:rPr>
                <w:rStyle w:val="ac"/>
                <w:rFonts w:eastAsia="楷体"/>
                <w:b/>
              </w:rPr>
              <w:t>（三）做特文展旅融合场景</w:t>
            </w:r>
            <w:r>
              <w:tab/>
            </w:r>
            <w:r>
              <w:fldChar w:fldCharType="begin"/>
            </w:r>
            <w:r>
              <w:instrText xml:space="preserve"> PAGEREF _Toc225111253 \h </w:instrText>
            </w:r>
            <w:r>
              <w:fldChar w:fldCharType="separate"/>
            </w:r>
            <w:r>
              <w:t>59</w:t>
            </w:r>
            <w:r>
              <w:fldChar w:fldCharType="end"/>
            </w:r>
          </w:hyperlink>
        </w:p>
        <w:p w:rsidR="006B1D8B" w:rsidRDefault="00F26DF1">
          <w:pPr>
            <w:pStyle w:val="30"/>
            <w:tabs>
              <w:tab w:val="right" w:leader="dot" w:pos="8296"/>
            </w:tabs>
            <w:rPr>
              <w:rFonts w:cstheme="minorBidi"/>
              <w:kern w:val="2"/>
              <w:sz w:val="21"/>
            </w:rPr>
          </w:pPr>
          <w:hyperlink w:anchor="_Toc225111254" w:history="1">
            <w:r>
              <w:rPr>
                <w:rStyle w:val="ac"/>
                <w:rFonts w:ascii="宋体" w:eastAsia="宋体" w:hAnsi="宋体"/>
                <w:b/>
              </w:rPr>
              <w:t>专栏</w:t>
            </w:r>
            <w:r>
              <w:rPr>
                <w:rStyle w:val="ac"/>
                <w:rFonts w:ascii="宋体" w:eastAsia="宋体" w:hAnsi="宋体"/>
                <w:b/>
              </w:rPr>
              <w:t>6</w:t>
            </w:r>
            <w:r>
              <w:rPr>
                <w:rStyle w:val="ac"/>
                <w:rFonts w:ascii="宋体" w:eastAsia="宋体" w:hAnsi="宋体"/>
                <w:b/>
              </w:rPr>
              <w:t>：</w:t>
            </w:r>
            <w:r>
              <w:rPr>
                <w:rStyle w:val="ac"/>
                <w:rFonts w:ascii="宋体" w:eastAsia="宋体" w:hAnsi="宋体"/>
                <w:b/>
              </w:rPr>
              <w:t>“</w:t>
            </w:r>
            <w:r>
              <w:rPr>
                <w:rStyle w:val="ac"/>
                <w:rFonts w:ascii="宋体" w:eastAsia="宋体" w:hAnsi="宋体"/>
                <w:b/>
              </w:rPr>
              <w:t>十五五</w:t>
            </w:r>
            <w:r>
              <w:rPr>
                <w:rStyle w:val="ac"/>
                <w:rFonts w:ascii="宋体" w:eastAsia="宋体" w:hAnsi="宋体"/>
                <w:b/>
              </w:rPr>
              <w:t>”</w:t>
            </w:r>
            <w:r>
              <w:rPr>
                <w:rStyle w:val="ac"/>
                <w:rFonts w:ascii="宋体" w:eastAsia="宋体" w:hAnsi="宋体"/>
                <w:b/>
              </w:rPr>
              <w:t>期间文旅融合重点项目</w:t>
            </w:r>
            <w:r>
              <w:tab/>
            </w:r>
            <w:r>
              <w:fldChar w:fldCharType="begin"/>
            </w:r>
            <w:r>
              <w:instrText xml:space="preserve"> PAGEREF _Toc225111254 \h </w:instrText>
            </w:r>
            <w:r>
              <w:fldChar w:fldCharType="separate"/>
            </w:r>
            <w:r>
              <w:t>60</w:t>
            </w:r>
            <w:r>
              <w:fldChar w:fldCharType="end"/>
            </w:r>
          </w:hyperlink>
        </w:p>
        <w:p w:rsidR="006B1D8B" w:rsidRDefault="00F26DF1">
          <w:pPr>
            <w:pStyle w:val="10"/>
            <w:tabs>
              <w:tab w:val="right" w:leader="dot" w:pos="8296"/>
            </w:tabs>
            <w:rPr>
              <w:rFonts w:cstheme="minorBidi"/>
              <w:kern w:val="2"/>
              <w:sz w:val="21"/>
            </w:rPr>
          </w:pPr>
          <w:hyperlink w:anchor="_Toc225111255" w:history="1">
            <w:r>
              <w:rPr>
                <w:rStyle w:val="ac"/>
                <w:rFonts w:eastAsia="楷体"/>
                <w:b/>
              </w:rPr>
              <w:t>第九章</w:t>
            </w:r>
            <w:r>
              <w:rPr>
                <w:rStyle w:val="ac"/>
                <w:rFonts w:eastAsia="楷体"/>
                <w:b/>
              </w:rPr>
              <w:t xml:space="preserve"> </w:t>
            </w:r>
            <w:r>
              <w:rPr>
                <w:rStyle w:val="ac"/>
                <w:rFonts w:eastAsia="楷体"/>
                <w:b/>
              </w:rPr>
              <w:t>锚定破圈升格，强化文旅品牌宣传推广</w:t>
            </w:r>
            <w:r>
              <w:tab/>
            </w:r>
            <w:r>
              <w:fldChar w:fldCharType="begin"/>
            </w:r>
            <w:r>
              <w:instrText xml:space="preserve"> PAGEREF _Toc225111255 \h </w:instrText>
            </w:r>
            <w:r>
              <w:fldChar w:fldCharType="separate"/>
            </w:r>
            <w:r>
              <w:t>61</w:t>
            </w:r>
            <w:r>
              <w:fldChar w:fldCharType="end"/>
            </w:r>
          </w:hyperlink>
        </w:p>
        <w:p w:rsidR="006B1D8B" w:rsidRDefault="00F26DF1">
          <w:pPr>
            <w:pStyle w:val="20"/>
            <w:tabs>
              <w:tab w:val="right" w:leader="dot" w:pos="8296"/>
            </w:tabs>
            <w:rPr>
              <w:rFonts w:cstheme="minorBidi"/>
              <w:kern w:val="2"/>
              <w:sz w:val="21"/>
            </w:rPr>
          </w:pPr>
          <w:hyperlink w:anchor="_Toc225111256" w:history="1">
            <w:r>
              <w:rPr>
                <w:rStyle w:val="ac"/>
                <w:rFonts w:eastAsia="楷体"/>
                <w:b/>
              </w:rPr>
              <w:t>一、多维度构建盐城特色品牌矩阵</w:t>
            </w:r>
            <w:r>
              <w:tab/>
            </w:r>
            <w:r>
              <w:fldChar w:fldCharType="begin"/>
            </w:r>
            <w:r>
              <w:instrText xml:space="preserve"> PAGEREF _Toc225111256 \h </w:instrText>
            </w:r>
            <w:r>
              <w:fldChar w:fldCharType="separate"/>
            </w:r>
            <w:r>
              <w:t>61</w:t>
            </w:r>
            <w:r>
              <w:fldChar w:fldCharType="end"/>
            </w:r>
          </w:hyperlink>
        </w:p>
        <w:p w:rsidR="006B1D8B" w:rsidRDefault="00F26DF1">
          <w:pPr>
            <w:pStyle w:val="20"/>
            <w:tabs>
              <w:tab w:val="right" w:leader="dot" w:pos="8296"/>
            </w:tabs>
            <w:rPr>
              <w:rFonts w:cstheme="minorBidi"/>
              <w:kern w:val="2"/>
              <w:sz w:val="21"/>
            </w:rPr>
          </w:pPr>
          <w:hyperlink w:anchor="_Toc225111257" w:history="1">
            <w:r>
              <w:rPr>
                <w:rStyle w:val="ac"/>
                <w:rFonts w:eastAsia="楷体"/>
                <w:b/>
              </w:rPr>
              <w:t>（一）打响</w:t>
            </w:r>
            <w:r>
              <w:rPr>
                <w:rStyle w:val="ac"/>
                <w:rFonts w:eastAsia="楷体"/>
                <w:b/>
              </w:rPr>
              <w:t>“</w:t>
            </w:r>
            <w:r>
              <w:rPr>
                <w:rStyle w:val="ac"/>
                <w:rFonts w:eastAsia="楷体"/>
                <w:b/>
              </w:rPr>
              <w:t>吉祥三宝</w:t>
            </w:r>
            <w:r>
              <w:rPr>
                <w:rStyle w:val="ac"/>
                <w:rFonts w:eastAsia="楷体"/>
                <w:b/>
              </w:rPr>
              <w:t>”</w:t>
            </w:r>
            <w:r>
              <w:rPr>
                <w:rStyle w:val="ac"/>
                <w:rFonts w:eastAsia="楷体"/>
                <w:b/>
              </w:rPr>
              <w:t>世遗品牌</w:t>
            </w:r>
            <w:r>
              <w:tab/>
            </w:r>
            <w:r>
              <w:fldChar w:fldCharType="begin"/>
            </w:r>
            <w:r>
              <w:instrText xml:space="preserve"> PAGEREF _Toc225111257 \h </w:instrText>
            </w:r>
            <w:r>
              <w:fldChar w:fldCharType="separate"/>
            </w:r>
            <w:r>
              <w:t>61</w:t>
            </w:r>
            <w:r>
              <w:fldChar w:fldCharType="end"/>
            </w:r>
          </w:hyperlink>
        </w:p>
        <w:p w:rsidR="006B1D8B" w:rsidRDefault="00F26DF1">
          <w:pPr>
            <w:pStyle w:val="20"/>
            <w:tabs>
              <w:tab w:val="right" w:leader="dot" w:pos="8296"/>
            </w:tabs>
            <w:rPr>
              <w:rFonts w:cstheme="minorBidi"/>
              <w:kern w:val="2"/>
              <w:sz w:val="21"/>
            </w:rPr>
          </w:pPr>
          <w:hyperlink w:anchor="_Toc225111258" w:history="1">
            <w:r>
              <w:rPr>
                <w:rStyle w:val="ac"/>
                <w:rFonts w:eastAsia="楷体"/>
                <w:b/>
              </w:rPr>
              <w:t>（二）做强</w:t>
            </w:r>
            <w:r>
              <w:rPr>
                <w:rStyle w:val="ac"/>
                <w:rFonts w:eastAsia="楷体"/>
                <w:b/>
              </w:rPr>
              <w:t>“</w:t>
            </w:r>
            <w:r>
              <w:rPr>
                <w:rStyle w:val="ac"/>
                <w:rFonts w:eastAsia="楷体"/>
                <w:b/>
              </w:rPr>
              <w:t>铁军文化</w:t>
            </w:r>
            <w:r>
              <w:rPr>
                <w:rStyle w:val="ac"/>
                <w:rFonts w:eastAsia="楷体"/>
                <w:b/>
              </w:rPr>
              <w:t>”</w:t>
            </w:r>
            <w:r>
              <w:rPr>
                <w:rStyle w:val="ac"/>
                <w:rFonts w:eastAsia="楷体"/>
                <w:b/>
              </w:rPr>
              <w:t>红色品牌</w:t>
            </w:r>
            <w:r>
              <w:tab/>
            </w:r>
            <w:r>
              <w:fldChar w:fldCharType="begin"/>
            </w:r>
            <w:r>
              <w:instrText xml:space="preserve"> PAGEREF _Toc225111258 \h </w:instrText>
            </w:r>
            <w:r>
              <w:fldChar w:fldCharType="separate"/>
            </w:r>
            <w:r>
              <w:t>61</w:t>
            </w:r>
            <w:r>
              <w:fldChar w:fldCharType="end"/>
            </w:r>
          </w:hyperlink>
        </w:p>
        <w:p w:rsidR="006B1D8B" w:rsidRDefault="00F26DF1">
          <w:pPr>
            <w:pStyle w:val="20"/>
            <w:tabs>
              <w:tab w:val="right" w:leader="dot" w:pos="8296"/>
            </w:tabs>
            <w:rPr>
              <w:rFonts w:cstheme="minorBidi"/>
              <w:kern w:val="2"/>
              <w:sz w:val="21"/>
            </w:rPr>
          </w:pPr>
          <w:hyperlink w:anchor="_Toc225111259" w:history="1">
            <w:r>
              <w:rPr>
                <w:rStyle w:val="ac"/>
                <w:rFonts w:eastAsia="楷体"/>
                <w:b/>
              </w:rPr>
              <w:t>（三）彰显</w:t>
            </w:r>
            <w:r>
              <w:rPr>
                <w:rStyle w:val="ac"/>
                <w:rFonts w:eastAsia="楷体"/>
                <w:b/>
              </w:rPr>
              <w:t>“</w:t>
            </w:r>
            <w:r>
              <w:rPr>
                <w:rStyle w:val="ac"/>
                <w:rFonts w:eastAsia="楷体"/>
                <w:b/>
              </w:rPr>
              <w:t>盐渎文化</w:t>
            </w:r>
            <w:r>
              <w:rPr>
                <w:rStyle w:val="ac"/>
                <w:rFonts w:eastAsia="楷体"/>
                <w:b/>
              </w:rPr>
              <w:t>”</w:t>
            </w:r>
            <w:r>
              <w:rPr>
                <w:rStyle w:val="ac"/>
                <w:rFonts w:eastAsia="楷体"/>
                <w:b/>
              </w:rPr>
              <w:t>历</w:t>
            </w:r>
            <w:r>
              <w:rPr>
                <w:rStyle w:val="ac"/>
                <w:rFonts w:eastAsia="楷体"/>
                <w:b/>
              </w:rPr>
              <w:t>史品牌</w:t>
            </w:r>
            <w:r>
              <w:tab/>
            </w:r>
            <w:r>
              <w:fldChar w:fldCharType="begin"/>
            </w:r>
            <w:r>
              <w:instrText xml:space="preserve"> PAGEREF _Toc225111259 \h </w:instrText>
            </w:r>
            <w:r>
              <w:fldChar w:fldCharType="separate"/>
            </w:r>
            <w:r>
              <w:t>62</w:t>
            </w:r>
            <w:r>
              <w:fldChar w:fldCharType="end"/>
            </w:r>
          </w:hyperlink>
        </w:p>
        <w:p w:rsidR="006B1D8B" w:rsidRDefault="00F26DF1">
          <w:pPr>
            <w:pStyle w:val="20"/>
            <w:tabs>
              <w:tab w:val="right" w:leader="dot" w:pos="8296"/>
            </w:tabs>
            <w:rPr>
              <w:rFonts w:cstheme="minorBidi"/>
              <w:kern w:val="2"/>
              <w:sz w:val="21"/>
            </w:rPr>
          </w:pPr>
          <w:hyperlink w:anchor="_Toc225111260" w:history="1">
            <w:r>
              <w:rPr>
                <w:rStyle w:val="ac"/>
                <w:rFonts w:eastAsia="楷体"/>
                <w:b/>
              </w:rPr>
              <w:t>二、全媒体传播盐城文旅品牌形象</w:t>
            </w:r>
            <w:r>
              <w:tab/>
            </w:r>
            <w:r>
              <w:fldChar w:fldCharType="begin"/>
            </w:r>
            <w:r>
              <w:instrText xml:space="preserve"> PAGEREF _Toc225111260 \h </w:instrText>
            </w:r>
            <w:r>
              <w:fldChar w:fldCharType="separate"/>
            </w:r>
            <w:r>
              <w:t>62</w:t>
            </w:r>
            <w:r>
              <w:fldChar w:fldCharType="end"/>
            </w:r>
          </w:hyperlink>
        </w:p>
        <w:p w:rsidR="006B1D8B" w:rsidRDefault="00F26DF1">
          <w:pPr>
            <w:pStyle w:val="20"/>
            <w:tabs>
              <w:tab w:val="right" w:leader="dot" w:pos="8296"/>
            </w:tabs>
            <w:rPr>
              <w:rFonts w:cstheme="minorBidi"/>
              <w:kern w:val="2"/>
              <w:sz w:val="21"/>
            </w:rPr>
          </w:pPr>
          <w:hyperlink w:anchor="_Toc225111261" w:history="1">
            <w:r>
              <w:rPr>
                <w:rStyle w:val="ac"/>
                <w:rFonts w:eastAsia="楷体"/>
                <w:b/>
              </w:rPr>
              <w:t>（一）做实主流媒体传播</w:t>
            </w:r>
            <w:r>
              <w:tab/>
            </w:r>
            <w:r>
              <w:fldChar w:fldCharType="begin"/>
            </w:r>
            <w:r>
              <w:instrText xml:space="preserve"> PAGEREF _Toc225111261 \h </w:instrText>
            </w:r>
            <w:r>
              <w:fldChar w:fldCharType="separate"/>
            </w:r>
            <w:r>
              <w:t>62</w:t>
            </w:r>
            <w:r>
              <w:fldChar w:fldCharType="end"/>
            </w:r>
          </w:hyperlink>
        </w:p>
        <w:p w:rsidR="006B1D8B" w:rsidRDefault="00F26DF1">
          <w:pPr>
            <w:pStyle w:val="20"/>
            <w:tabs>
              <w:tab w:val="right" w:leader="dot" w:pos="8296"/>
            </w:tabs>
            <w:rPr>
              <w:rFonts w:cstheme="minorBidi"/>
              <w:kern w:val="2"/>
              <w:sz w:val="21"/>
            </w:rPr>
          </w:pPr>
          <w:hyperlink w:anchor="_Toc225111262" w:history="1">
            <w:r>
              <w:rPr>
                <w:rStyle w:val="ac"/>
                <w:rFonts w:eastAsia="楷体"/>
                <w:b/>
              </w:rPr>
              <w:t>（二）创新线上媒体传播</w:t>
            </w:r>
            <w:r>
              <w:tab/>
            </w:r>
            <w:r>
              <w:fldChar w:fldCharType="begin"/>
            </w:r>
            <w:r>
              <w:instrText xml:space="preserve"> PAG</w:instrText>
            </w:r>
            <w:r>
              <w:instrText xml:space="preserve">EREF _Toc225111262 \h </w:instrText>
            </w:r>
            <w:r>
              <w:fldChar w:fldCharType="separate"/>
            </w:r>
            <w:r>
              <w:t>63</w:t>
            </w:r>
            <w:r>
              <w:fldChar w:fldCharType="end"/>
            </w:r>
          </w:hyperlink>
        </w:p>
        <w:p w:rsidR="006B1D8B" w:rsidRDefault="00F26DF1">
          <w:pPr>
            <w:pStyle w:val="20"/>
            <w:tabs>
              <w:tab w:val="right" w:leader="dot" w:pos="8296"/>
            </w:tabs>
            <w:rPr>
              <w:rFonts w:cstheme="minorBidi"/>
              <w:kern w:val="2"/>
              <w:sz w:val="21"/>
            </w:rPr>
          </w:pPr>
          <w:hyperlink w:anchor="_Toc225111263" w:history="1">
            <w:r>
              <w:rPr>
                <w:rStyle w:val="ac"/>
                <w:rFonts w:eastAsia="楷体"/>
                <w:b/>
              </w:rPr>
              <w:t>（三）深化线下渠道传播</w:t>
            </w:r>
            <w:r>
              <w:tab/>
            </w:r>
            <w:r>
              <w:fldChar w:fldCharType="begin"/>
            </w:r>
            <w:r>
              <w:instrText xml:space="preserve"> PAGEREF _Toc225111263 \h </w:instrText>
            </w:r>
            <w:r>
              <w:fldChar w:fldCharType="separate"/>
            </w:r>
            <w:r>
              <w:t>63</w:t>
            </w:r>
            <w:r>
              <w:fldChar w:fldCharType="end"/>
            </w:r>
          </w:hyperlink>
        </w:p>
        <w:p w:rsidR="006B1D8B" w:rsidRDefault="00F26DF1">
          <w:pPr>
            <w:pStyle w:val="20"/>
            <w:tabs>
              <w:tab w:val="right" w:leader="dot" w:pos="8296"/>
            </w:tabs>
            <w:rPr>
              <w:rFonts w:cstheme="minorBidi"/>
              <w:kern w:val="2"/>
              <w:sz w:val="21"/>
            </w:rPr>
          </w:pPr>
          <w:hyperlink w:anchor="_Toc225111264" w:history="1">
            <w:r>
              <w:rPr>
                <w:rStyle w:val="ac"/>
                <w:rFonts w:eastAsia="楷体"/>
                <w:b/>
              </w:rPr>
              <w:t>三、全方位展现盐城世遗湿地魅力</w:t>
            </w:r>
            <w:r>
              <w:tab/>
            </w:r>
            <w:r>
              <w:fldChar w:fldCharType="begin"/>
            </w:r>
            <w:r>
              <w:instrText xml:space="preserve"> PAGEREF _Toc225111264 \h </w:instrText>
            </w:r>
            <w:r>
              <w:fldChar w:fldCharType="separate"/>
            </w:r>
            <w:r>
              <w:t>63</w:t>
            </w:r>
            <w:r>
              <w:fldChar w:fldCharType="end"/>
            </w:r>
          </w:hyperlink>
        </w:p>
        <w:p w:rsidR="006B1D8B" w:rsidRDefault="00F26DF1">
          <w:pPr>
            <w:pStyle w:val="20"/>
            <w:tabs>
              <w:tab w:val="right" w:leader="dot" w:pos="8296"/>
            </w:tabs>
            <w:rPr>
              <w:rFonts w:cstheme="minorBidi"/>
              <w:kern w:val="2"/>
              <w:sz w:val="21"/>
            </w:rPr>
          </w:pPr>
          <w:hyperlink w:anchor="_Toc225111265" w:history="1">
            <w:r>
              <w:rPr>
                <w:rStyle w:val="ac"/>
                <w:rFonts w:eastAsia="楷体"/>
                <w:b/>
              </w:rPr>
              <w:t>（一）强化旅游目的地氛围营造</w:t>
            </w:r>
            <w:r>
              <w:tab/>
            </w:r>
            <w:r>
              <w:fldChar w:fldCharType="begin"/>
            </w:r>
            <w:r>
              <w:instrText xml:space="preserve"> PAGEREF _Toc225111265 \h </w:instrText>
            </w:r>
            <w:r>
              <w:fldChar w:fldCharType="separate"/>
            </w:r>
            <w:r>
              <w:t>64</w:t>
            </w:r>
            <w:r>
              <w:fldChar w:fldCharType="end"/>
            </w:r>
          </w:hyperlink>
        </w:p>
        <w:p w:rsidR="006B1D8B" w:rsidRDefault="00F26DF1">
          <w:pPr>
            <w:pStyle w:val="20"/>
            <w:tabs>
              <w:tab w:val="right" w:leader="dot" w:pos="8296"/>
            </w:tabs>
            <w:rPr>
              <w:rFonts w:cstheme="minorBidi"/>
              <w:kern w:val="2"/>
              <w:sz w:val="21"/>
            </w:rPr>
          </w:pPr>
          <w:hyperlink w:anchor="_Toc225111266" w:history="1">
            <w:r>
              <w:rPr>
                <w:rStyle w:val="ac"/>
                <w:rFonts w:eastAsia="楷体"/>
                <w:b/>
              </w:rPr>
              <w:t>（二）用好国际化文旅交流平台</w:t>
            </w:r>
            <w:r>
              <w:tab/>
            </w:r>
            <w:r>
              <w:fldChar w:fldCharType="begin"/>
            </w:r>
            <w:r>
              <w:instrText xml:space="preserve"> PAGEREF _Toc225111266 \h </w:instrText>
            </w:r>
            <w:r>
              <w:fldChar w:fldCharType="separate"/>
            </w:r>
            <w:r>
              <w:t>64</w:t>
            </w:r>
            <w:r>
              <w:fldChar w:fldCharType="end"/>
            </w:r>
          </w:hyperlink>
        </w:p>
        <w:p w:rsidR="006B1D8B" w:rsidRDefault="00F26DF1">
          <w:pPr>
            <w:pStyle w:val="20"/>
            <w:tabs>
              <w:tab w:val="right" w:leader="dot" w:pos="8296"/>
            </w:tabs>
            <w:rPr>
              <w:rFonts w:cstheme="minorBidi"/>
              <w:kern w:val="2"/>
              <w:sz w:val="21"/>
            </w:rPr>
          </w:pPr>
          <w:hyperlink w:anchor="_Toc225111267" w:history="1">
            <w:r>
              <w:rPr>
                <w:rStyle w:val="ac"/>
                <w:rFonts w:eastAsia="楷体"/>
                <w:b/>
              </w:rPr>
              <w:t>（三）创新全球化宣传营销推广</w:t>
            </w:r>
            <w:r>
              <w:tab/>
            </w:r>
            <w:r>
              <w:fldChar w:fldCharType="begin"/>
            </w:r>
            <w:r>
              <w:instrText xml:space="preserve"> PAGEREF _Toc225111267 \h </w:instrText>
            </w:r>
            <w:r>
              <w:fldChar w:fldCharType="separate"/>
            </w:r>
            <w:r>
              <w:t>64</w:t>
            </w:r>
            <w:r>
              <w:fldChar w:fldCharType="end"/>
            </w:r>
          </w:hyperlink>
        </w:p>
        <w:p w:rsidR="006B1D8B" w:rsidRDefault="00F26DF1">
          <w:pPr>
            <w:pStyle w:val="10"/>
            <w:tabs>
              <w:tab w:val="right" w:leader="dot" w:pos="8296"/>
            </w:tabs>
            <w:rPr>
              <w:rFonts w:cstheme="minorBidi"/>
              <w:kern w:val="2"/>
              <w:sz w:val="21"/>
            </w:rPr>
          </w:pPr>
          <w:hyperlink w:anchor="_Toc225111268" w:history="1">
            <w:r>
              <w:rPr>
                <w:rStyle w:val="ac"/>
                <w:rFonts w:eastAsia="楷体"/>
                <w:b/>
              </w:rPr>
              <w:t>第十章</w:t>
            </w:r>
            <w:r>
              <w:rPr>
                <w:rStyle w:val="ac"/>
                <w:rFonts w:eastAsia="楷体"/>
                <w:b/>
              </w:rPr>
              <w:t xml:space="preserve"> </w:t>
            </w:r>
            <w:r>
              <w:rPr>
                <w:rStyle w:val="ac"/>
                <w:rFonts w:eastAsia="楷体"/>
                <w:b/>
              </w:rPr>
              <w:t>优化旅游环境，加强文旅市场综合治理</w:t>
            </w:r>
            <w:r>
              <w:tab/>
            </w:r>
            <w:r>
              <w:fldChar w:fldCharType="begin"/>
            </w:r>
            <w:r>
              <w:instrText xml:space="preserve"> PAGEREF _Toc225111268 \h </w:instrText>
            </w:r>
            <w:r>
              <w:fldChar w:fldCharType="separate"/>
            </w:r>
            <w:r>
              <w:t>66</w:t>
            </w:r>
            <w:r>
              <w:fldChar w:fldCharType="end"/>
            </w:r>
          </w:hyperlink>
        </w:p>
        <w:p w:rsidR="006B1D8B" w:rsidRDefault="00F26DF1">
          <w:pPr>
            <w:pStyle w:val="20"/>
            <w:tabs>
              <w:tab w:val="right" w:leader="dot" w:pos="8296"/>
            </w:tabs>
            <w:rPr>
              <w:rFonts w:cstheme="minorBidi"/>
              <w:kern w:val="2"/>
              <w:sz w:val="21"/>
            </w:rPr>
          </w:pPr>
          <w:hyperlink w:anchor="_Toc225111269" w:history="1">
            <w:r>
              <w:rPr>
                <w:rStyle w:val="ac"/>
                <w:rFonts w:eastAsia="楷体"/>
                <w:b/>
              </w:rPr>
              <w:t>一、深化文旅行业监管</w:t>
            </w:r>
            <w:r>
              <w:tab/>
            </w:r>
            <w:r>
              <w:fldChar w:fldCharType="begin"/>
            </w:r>
            <w:r>
              <w:instrText xml:space="preserve"> PAGEREF _Toc22</w:instrText>
            </w:r>
            <w:r>
              <w:instrText xml:space="preserve">5111269 \h </w:instrText>
            </w:r>
            <w:r>
              <w:fldChar w:fldCharType="separate"/>
            </w:r>
            <w:r>
              <w:t>66</w:t>
            </w:r>
            <w:r>
              <w:fldChar w:fldCharType="end"/>
            </w:r>
          </w:hyperlink>
        </w:p>
        <w:p w:rsidR="006B1D8B" w:rsidRDefault="00F26DF1">
          <w:pPr>
            <w:pStyle w:val="20"/>
            <w:tabs>
              <w:tab w:val="right" w:leader="dot" w:pos="8296"/>
            </w:tabs>
            <w:rPr>
              <w:rFonts w:cstheme="minorBidi"/>
              <w:kern w:val="2"/>
              <w:sz w:val="21"/>
            </w:rPr>
          </w:pPr>
          <w:hyperlink w:anchor="_Toc225111270" w:history="1">
            <w:r>
              <w:rPr>
                <w:rStyle w:val="ac"/>
                <w:rFonts w:eastAsia="楷体"/>
                <w:b/>
              </w:rPr>
              <w:t>（一）优化文旅营商环境</w:t>
            </w:r>
            <w:r>
              <w:tab/>
            </w:r>
            <w:r>
              <w:fldChar w:fldCharType="begin"/>
            </w:r>
            <w:r>
              <w:instrText xml:space="preserve"> PAGEREF _Toc225111270 \h </w:instrText>
            </w:r>
            <w:r>
              <w:fldChar w:fldCharType="separate"/>
            </w:r>
            <w:r>
              <w:t>66</w:t>
            </w:r>
            <w:r>
              <w:fldChar w:fldCharType="end"/>
            </w:r>
          </w:hyperlink>
        </w:p>
        <w:p w:rsidR="006B1D8B" w:rsidRDefault="00F26DF1">
          <w:pPr>
            <w:pStyle w:val="20"/>
            <w:tabs>
              <w:tab w:val="right" w:leader="dot" w:pos="8296"/>
            </w:tabs>
            <w:rPr>
              <w:rFonts w:cstheme="minorBidi"/>
              <w:kern w:val="2"/>
              <w:sz w:val="21"/>
            </w:rPr>
          </w:pPr>
          <w:hyperlink w:anchor="_Toc225111271" w:history="1">
            <w:r>
              <w:rPr>
                <w:rStyle w:val="ac"/>
                <w:rFonts w:eastAsia="楷体"/>
                <w:b/>
              </w:rPr>
              <w:t>（二）完善文旅市场监管</w:t>
            </w:r>
            <w:r>
              <w:tab/>
            </w:r>
            <w:r>
              <w:fldChar w:fldCharType="begin"/>
            </w:r>
            <w:r>
              <w:instrText xml:space="preserve"> PAG</w:instrText>
            </w:r>
            <w:r>
              <w:instrText xml:space="preserve">EREF _Toc225111271 \h </w:instrText>
            </w:r>
            <w:r>
              <w:fldChar w:fldCharType="separate"/>
            </w:r>
            <w:r>
              <w:t>66</w:t>
            </w:r>
            <w:r>
              <w:fldChar w:fldCharType="end"/>
            </w:r>
          </w:hyperlink>
        </w:p>
        <w:p w:rsidR="006B1D8B" w:rsidRDefault="00F26DF1">
          <w:pPr>
            <w:pStyle w:val="20"/>
            <w:tabs>
              <w:tab w:val="right" w:leader="dot" w:pos="8296"/>
            </w:tabs>
            <w:rPr>
              <w:rFonts w:cstheme="minorBidi"/>
              <w:kern w:val="2"/>
              <w:sz w:val="21"/>
            </w:rPr>
          </w:pPr>
          <w:hyperlink w:anchor="_Toc225111272" w:history="1">
            <w:r>
              <w:rPr>
                <w:rStyle w:val="ac"/>
                <w:rFonts w:eastAsia="楷体"/>
                <w:b/>
              </w:rPr>
              <w:t>（三）加强文旅综合执法</w:t>
            </w:r>
            <w:r>
              <w:tab/>
            </w:r>
            <w:r>
              <w:fldChar w:fldCharType="begin"/>
            </w:r>
            <w:r>
              <w:instrText xml:space="preserve"> PAGEREF _Toc225111272 \h </w:instrText>
            </w:r>
            <w:r>
              <w:fldChar w:fldCharType="separate"/>
            </w:r>
            <w:r>
              <w:t>67</w:t>
            </w:r>
            <w:r>
              <w:fldChar w:fldCharType="end"/>
            </w:r>
          </w:hyperlink>
        </w:p>
        <w:p w:rsidR="006B1D8B" w:rsidRDefault="00F26DF1">
          <w:pPr>
            <w:pStyle w:val="20"/>
            <w:tabs>
              <w:tab w:val="right" w:leader="dot" w:pos="8296"/>
            </w:tabs>
            <w:rPr>
              <w:rFonts w:cstheme="minorBidi"/>
              <w:kern w:val="2"/>
              <w:sz w:val="21"/>
            </w:rPr>
          </w:pPr>
          <w:hyperlink w:anchor="_Toc225111273" w:history="1">
            <w:r>
              <w:rPr>
                <w:rStyle w:val="ac"/>
                <w:rFonts w:eastAsia="楷体"/>
                <w:b/>
              </w:rPr>
              <w:t>二、优化文旅市场环境</w:t>
            </w:r>
            <w:r>
              <w:tab/>
            </w:r>
            <w:r>
              <w:fldChar w:fldCharType="begin"/>
            </w:r>
            <w:r>
              <w:instrText xml:space="preserve"> PAGEREF _Toc225111273 \h </w:instrText>
            </w:r>
            <w:r>
              <w:fldChar w:fldCharType="separate"/>
            </w:r>
            <w:r>
              <w:t>67</w:t>
            </w:r>
            <w:r>
              <w:fldChar w:fldCharType="end"/>
            </w:r>
          </w:hyperlink>
        </w:p>
        <w:p w:rsidR="006B1D8B" w:rsidRDefault="00F26DF1">
          <w:pPr>
            <w:pStyle w:val="20"/>
            <w:tabs>
              <w:tab w:val="right" w:leader="dot" w:pos="8296"/>
            </w:tabs>
            <w:rPr>
              <w:rFonts w:cstheme="minorBidi"/>
              <w:kern w:val="2"/>
              <w:sz w:val="21"/>
            </w:rPr>
          </w:pPr>
          <w:hyperlink w:anchor="_Toc225111274" w:history="1">
            <w:r>
              <w:rPr>
                <w:rStyle w:val="ac"/>
                <w:rFonts w:eastAsia="楷体"/>
                <w:b/>
              </w:rPr>
              <w:t>（一）加强文旅领域安全风险管理</w:t>
            </w:r>
            <w:r>
              <w:tab/>
            </w:r>
            <w:r>
              <w:fldChar w:fldCharType="begin"/>
            </w:r>
            <w:r>
              <w:instrText xml:space="preserve"> PAGEREF _Toc225111274 \h </w:instrText>
            </w:r>
            <w:r>
              <w:fldChar w:fldCharType="separate"/>
            </w:r>
            <w:r>
              <w:t>67</w:t>
            </w:r>
            <w:r>
              <w:fldChar w:fldCharType="end"/>
            </w:r>
          </w:hyperlink>
        </w:p>
        <w:p w:rsidR="006B1D8B" w:rsidRDefault="00F26DF1">
          <w:pPr>
            <w:pStyle w:val="20"/>
            <w:tabs>
              <w:tab w:val="right" w:leader="dot" w:pos="8296"/>
            </w:tabs>
            <w:rPr>
              <w:rFonts w:cstheme="minorBidi"/>
              <w:kern w:val="2"/>
              <w:sz w:val="21"/>
            </w:rPr>
          </w:pPr>
          <w:hyperlink w:anchor="_Toc225111275" w:history="1">
            <w:r>
              <w:rPr>
                <w:rStyle w:val="ac"/>
                <w:rFonts w:eastAsia="楷体"/>
                <w:b/>
              </w:rPr>
              <w:t>（二）守好文旅意识形态安全防线</w:t>
            </w:r>
            <w:r>
              <w:tab/>
            </w:r>
            <w:r>
              <w:fldChar w:fldCharType="begin"/>
            </w:r>
            <w:r>
              <w:instrText xml:space="preserve"> PAGEREF _Toc225111275 \h </w:instrText>
            </w:r>
            <w:r>
              <w:fldChar w:fldCharType="separate"/>
            </w:r>
            <w:r>
              <w:t>67</w:t>
            </w:r>
            <w:r>
              <w:fldChar w:fldCharType="end"/>
            </w:r>
          </w:hyperlink>
        </w:p>
        <w:p w:rsidR="006B1D8B" w:rsidRDefault="00F26DF1">
          <w:pPr>
            <w:pStyle w:val="20"/>
            <w:tabs>
              <w:tab w:val="right" w:leader="dot" w:pos="8296"/>
            </w:tabs>
            <w:rPr>
              <w:rFonts w:cstheme="minorBidi"/>
              <w:kern w:val="2"/>
              <w:sz w:val="21"/>
            </w:rPr>
          </w:pPr>
          <w:hyperlink w:anchor="_Toc225111276" w:history="1">
            <w:r>
              <w:rPr>
                <w:rStyle w:val="ac"/>
                <w:rFonts w:eastAsia="楷体"/>
                <w:b/>
              </w:rPr>
              <w:t>（三）健全文旅市场投诉反馈机制</w:t>
            </w:r>
            <w:r>
              <w:tab/>
            </w:r>
            <w:r>
              <w:fldChar w:fldCharType="begin"/>
            </w:r>
            <w:r>
              <w:instrText xml:space="preserve"> PAGEREF _Toc225111276 \h </w:instrText>
            </w:r>
            <w:r>
              <w:fldChar w:fldCharType="separate"/>
            </w:r>
            <w:r>
              <w:t>68</w:t>
            </w:r>
            <w:r>
              <w:fldChar w:fldCharType="end"/>
            </w:r>
          </w:hyperlink>
        </w:p>
        <w:p w:rsidR="006B1D8B" w:rsidRDefault="00F26DF1">
          <w:pPr>
            <w:pStyle w:val="20"/>
            <w:tabs>
              <w:tab w:val="right" w:leader="dot" w:pos="8296"/>
            </w:tabs>
            <w:rPr>
              <w:rFonts w:cstheme="minorBidi"/>
              <w:kern w:val="2"/>
              <w:sz w:val="21"/>
            </w:rPr>
          </w:pPr>
          <w:hyperlink w:anchor="_Toc225111277" w:history="1">
            <w:r>
              <w:rPr>
                <w:rStyle w:val="ac"/>
                <w:rFonts w:eastAsia="楷体"/>
                <w:b/>
              </w:rPr>
              <w:t>三、强化文旅行业安全</w:t>
            </w:r>
            <w:r>
              <w:tab/>
            </w:r>
            <w:r>
              <w:fldChar w:fldCharType="begin"/>
            </w:r>
            <w:r>
              <w:instrText xml:space="preserve"> PAGEREF _Toc225111277 \h </w:instrText>
            </w:r>
            <w:r>
              <w:fldChar w:fldCharType="separate"/>
            </w:r>
            <w:r>
              <w:t>68</w:t>
            </w:r>
            <w:r>
              <w:fldChar w:fldCharType="end"/>
            </w:r>
          </w:hyperlink>
        </w:p>
        <w:p w:rsidR="006B1D8B" w:rsidRDefault="00F26DF1">
          <w:pPr>
            <w:pStyle w:val="20"/>
            <w:tabs>
              <w:tab w:val="right" w:leader="dot" w:pos="8296"/>
            </w:tabs>
            <w:rPr>
              <w:rFonts w:cstheme="minorBidi"/>
              <w:kern w:val="2"/>
              <w:sz w:val="21"/>
            </w:rPr>
          </w:pPr>
          <w:hyperlink w:anchor="_Toc225111278" w:history="1">
            <w:r>
              <w:rPr>
                <w:rStyle w:val="ac"/>
                <w:rFonts w:eastAsia="楷体"/>
                <w:b/>
              </w:rPr>
              <w:t>（一）加强文旅安全生产</w:t>
            </w:r>
            <w:r>
              <w:tab/>
            </w:r>
            <w:r>
              <w:fldChar w:fldCharType="begin"/>
            </w:r>
            <w:r>
              <w:instrText xml:space="preserve"> PAGEREF _Toc225111278 \h </w:instrText>
            </w:r>
            <w:r>
              <w:fldChar w:fldCharType="separate"/>
            </w:r>
            <w:r>
              <w:t>68</w:t>
            </w:r>
            <w:r>
              <w:fldChar w:fldCharType="end"/>
            </w:r>
          </w:hyperlink>
        </w:p>
        <w:p w:rsidR="006B1D8B" w:rsidRDefault="00F26DF1">
          <w:pPr>
            <w:pStyle w:val="20"/>
            <w:tabs>
              <w:tab w:val="right" w:leader="dot" w:pos="8296"/>
            </w:tabs>
            <w:rPr>
              <w:rFonts w:cstheme="minorBidi"/>
              <w:kern w:val="2"/>
              <w:sz w:val="21"/>
            </w:rPr>
          </w:pPr>
          <w:hyperlink w:anchor="_Toc225111279" w:history="1">
            <w:r>
              <w:rPr>
                <w:rStyle w:val="ac"/>
                <w:rFonts w:eastAsia="楷体"/>
                <w:b/>
              </w:rPr>
              <w:t>（二）明确常态管控机制</w:t>
            </w:r>
            <w:r>
              <w:tab/>
            </w:r>
            <w:r>
              <w:fldChar w:fldCharType="begin"/>
            </w:r>
            <w:r>
              <w:instrText xml:space="preserve"> PAGEREF _Toc225111279 \h </w:instrText>
            </w:r>
            <w:r>
              <w:fldChar w:fldCharType="separate"/>
            </w:r>
            <w:r>
              <w:t>68</w:t>
            </w:r>
            <w:r>
              <w:fldChar w:fldCharType="end"/>
            </w:r>
          </w:hyperlink>
        </w:p>
        <w:p w:rsidR="006B1D8B" w:rsidRDefault="00F26DF1">
          <w:pPr>
            <w:pStyle w:val="20"/>
            <w:tabs>
              <w:tab w:val="right" w:leader="dot" w:pos="8296"/>
            </w:tabs>
            <w:rPr>
              <w:rFonts w:cstheme="minorBidi"/>
              <w:kern w:val="2"/>
              <w:sz w:val="21"/>
            </w:rPr>
          </w:pPr>
          <w:hyperlink w:anchor="_Toc225111280" w:history="1">
            <w:r>
              <w:rPr>
                <w:rStyle w:val="ac"/>
                <w:rFonts w:eastAsia="楷体"/>
                <w:b/>
              </w:rPr>
              <w:t>（三）加强文旅项目监管</w:t>
            </w:r>
            <w:r>
              <w:tab/>
            </w:r>
            <w:r>
              <w:fldChar w:fldCharType="begin"/>
            </w:r>
            <w:r>
              <w:instrText xml:space="preserve"> PAGEREF _Toc225111280 \h </w:instrText>
            </w:r>
            <w:r>
              <w:fldChar w:fldCharType="separate"/>
            </w:r>
            <w:r>
              <w:t>69</w:t>
            </w:r>
            <w:r>
              <w:fldChar w:fldCharType="end"/>
            </w:r>
          </w:hyperlink>
        </w:p>
        <w:p w:rsidR="006B1D8B" w:rsidRDefault="00F26DF1">
          <w:pPr>
            <w:pStyle w:val="10"/>
            <w:tabs>
              <w:tab w:val="right" w:leader="dot" w:pos="8296"/>
            </w:tabs>
            <w:rPr>
              <w:rFonts w:cstheme="minorBidi"/>
              <w:kern w:val="2"/>
              <w:sz w:val="21"/>
            </w:rPr>
          </w:pPr>
          <w:hyperlink w:anchor="_Toc225111281" w:history="1">
            <w:r>
              <w:rPr>
                <w:rStyle w:val="ac"/>
                <w:rFonts w:eastAsia="楷体"/>
                <w:b/>
              </w:rPr>
              <w:t>第十一章</w:t>
            </w:r>
            <w:r>
              <w:rPr>
                <w:rStyle w:val="ac"/>
                <w:rFonts w:eastAsia="楷体"/>
                <w:b/>
              </w:rPr>
              <w:t xml:space="preserve"> </w:t>
            </w:r>
            <w:r>
              <w:rPr>
                <w:rStyle w:val="ac"/>
                <w:rFonts w:eastAsia="楷体"/>
                <w:b/>
              </w:rPr>
              <w:t>聚焦规划落地，健全实施保障机制</w:t>
            </w:r>
            <w:r>
              <w:tab/>
            </w:r>
            <w:r>
              <w:fldChar w:fldCharType="begin"/>
            </w:r>
            <w:r>
              <w:instrText xml:space="preserve"> PAGEREF _Toc225111281 \h </w:instrText>
            </w:r>
            <w:r>
              <w:fldChar w:fldCharType="separate"/>
            </w:r>
            <w:r>
              <w:t>70</w:t>
            </w:r>
            <w:r>
              <w:fldChar w:fldCharType="end"/>
            </w:r>
          </w:hyperlink>
        </w:p>
        <w:p w:rsidR="006B1D8B" w:rsidRDefault="00F26DF1">
          <w:pPr>
            <w:pStyle w:val="20"/>
            <w:tabs>
              <w:tab w:val="right" w:leader="dot" w:pos="8296"/>
            </w:tabs>
            <w:rPr>
              <w:rFonts w:cstheme="minorBidi"/>
              <w:kern w:val="2"/>
              <w:sz w:val="21"/>
            </w:rPr>
          </w:pPr>
          <w:hyperlink w:anchor="_Toc225111282" w:history="1">
            <w:r>
              <w:rPr>
                <w:rStyle w:val="ac"/>
                <w:rFonts w:eastAsia="楷体"/>
                <w:b/>
              </w:rPr>
              <w:t>一、深化区域部门协同机制</w:t>
            </w:r>
            <w:r>
              <w:tab/>
            </w:r>
            <w:r>
              <w:fldChar w:fldCharType="begin"/>
            </w:r>
            <w:r>
              <w:instrText xml:space="preserve"> PAGEREF _Toc225111282 \h </w:instrText>
            </w:r>
            <w:r>
              <w:fldChar w:fldCharType="separate"/>
            </w:r>
            <w:r>
              <w:t>70</w:t>
            </w:r>
            <w:r>
              <w:fldChar w:fldCharType="end"/>
            </w:r>
          </w:hyperlink>
        </w:p>
        <w:p w:rsidR="006B1D8B" w:rsidRDefault="00F26DF1">
          <w:pPr>
            <w:pStyle w:val="20"/>
            <w:tabs>
              <w:tab w:val="right" w:leader="dot" w:pos="8296"/>
            </w:tabs>
            <w:rPr>
              <w:rFonts w:cstheme="minorBidi"/>
              <w:kern w:val="2"/>
              <w:sz w:val="21"/>
            </w:rPr>
          </w:pPr>
          <w:hyperlink w:anchor="_Toc225111283" w:history="1">
            <w:r>
              <w:rPr>
                <w:rStyle w:val="ac"/>
                <w:rFonts w:eastAsia="楷体"/>
                <w:b/>
              </w:rPr>
              <w:t>二、健全多元资金投入机制</w:t>
            </w:r>
            <w:r>
              <w:tab/>
            </w:r>
            <w:r>
              <w:fldChar w:fldCharType="begin"/>
            </w:r>
            <w:r>
              <w:instrText xml:space="preserve"> PAGEREF _Toc225111283 \h </w:instrText>
            </w:r>
            <w:r>
              <w:fldChar w:fldCharType="separate"/>
            </w:r>
            <w:r>
              <w:t>70</w:t>
            </w:r>
            <w:r>
              <w:fldChar w:fldCharType="end"/>
            </w:r>
          </w:hyperlink>
        </w:p>
        <w:p w:rsidR="006B1D8B" w:rsidRDefault="00F26DF1">
          <w:pPr>
            <w:pStyle w:val="20"/>
            <w:tabs>
              <w:tab w:val="right" w:leader="dot" w:pos="8296"/>
            </w:tabs>
            <w:rPr>
              <w:rFonts w:cstheme="minorBidi"/>
              <w:kern w:val="2"/>
              <w:sz w:val="21"/>
            </w:rPr>
          </w:pPr>
          <w:hyperlink w:anchor="_Toc225111284" w:history="1">
            <w:r>
              <w:rPr>
                <w:rStyle w:val="ac"/>
                <w:rFonts w:eastAsia="楷体"/>
                <w:b/>
              </w:rPr>
              <w:t>三、优化人才队伍培育机制</w:t>
            </w:r>
            <w:r>
              <w:tab/>
            </w:r>
            <w:r>
              <w:fldChar w:fldCharType="begin"/>
            </w:r>
            <w:r>
              <w:instrText xml:space="preserve"> PAGEREF _Toc225111284 \h </w:instrText>
            </w:r>
            <w:r>
              <w:fldChar w:fldCharType="separate"/>
            </w:r>
            <w:r>
              <w:t>70</w:t>
            </w:r>
            <w:r>
              <w:fldChar w:fldCharType="end"/>
            </w:r>
          </w:hyperlink>
        </w:p>
        <w:p w:rsidR="006B1D8B" w:rsidRDefault="00F26DF1">
          <w:pPr>
            <w:pStyle w:val="20"/>
            <w:tabs>
              <w:tab w:val="right" w:leader="dot" w:pos="8296"/>
            </w:tabs>
            <w:rPr>
              <w:rFonts w:cstheme="minorBidi"/>
              <w:kern w:val="2"/>
              <w:sz w:val="21"/>
            </w:rPr>
          </w:pPr>
          <w:hyperlink w:anchor="_Toc225111285" w:history="1">
            <w:r>
              <w:rPr>
                <w:rStyle w:val="ac"/>
                <w:rFonts w:eastAsia="楷体"/>
                <w:b/>
              </w:rPr>
              <w:t>四、强化政策支持保障机制</w:t>
            </w:r>
            <w:r>
              <w:tab/>
            </w:r>
            <w:r>
              <w:fldChar w:fldCharType="begin"/>
            </w:r>
            <w:r>
              <w:instrText xml:space="preserve"> PAGEREF _Toc225111285 \h </w:instrText>
            </w:r>
            <w:r>
              <w:fldChar w:fldCharType="separate"/>
            </w:r>
            <w:r>
              <w:t>71</w:t>
            </w:r>
            <w:r>
              <w:fldChar w:fldCharType="end"/>
            </w:r>
          </w:hyperlink>
        </w:p>
        <w:p w:rsidR="006B1D8B" w:rsidRDefault="00F26DF1">
          <w:pPr>
            <w:ind w:firstLine="640"/>
            <w:rPr>
              <w:rFonts w:cs="Times New Roman"/>
              <w:color w:val="000000" w:themeColor="text1"/>
            </w:rPr>
          </w:pPr>
          <w:r>
            <w:rPr>
              <w:rFonts w:cs="Times New Roman"/>
              <w:bCs/>
              <w:color w:val="000000" w:themeColor="text1"/>
              <w:lang w:val="zh-CN"/>
            </w:rPr>
            <w:fldChar w:fldCharType="end"/>
          </w:r>
        </w:p>
      </w:sdtContent>
    </w:sdt>
    <w:p w:rsidR="006B1D8B" w:rsidRDefault="00F26DF1">
      <w:pPr>
        <w:spacing w:beforeLines="50" w:before="156" w:afterLines="50" w:after="156"/>
        <w:ind w:firstLineChars="62" w:firstLine="198"/>
        <w:rPr>
          <w:rFonts w:cs="Times New Roman"/>
          <w:color w:val="000000" w:themeColor="text1"/>
        </w:rPr>
        <w:sectPr w:rsidR="006B1D8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r>
        <w:rPr>
          <w:rFonts w:cs="Times New Roman"/>
          <w:color w:val="000000" w:themeColor="text1"/>
        </w:rPr>
        <w:lastRenderedPageBreak/>
        <w:br w:type="page"/>
      </w:r>
    </w:p>
    <w:p w:rsidR="006B1D8B" w:rsidRDefault="00F26DF1">
      <w:pPr>
        <w:spacing w:beforeLines="50" w:before="156" w:afterLines="50" w:after="156"/>
        <w:ind w:firstLineChars="0" w:firstLine="0"/>
        <w:jc w:val="center"/>
        <w:outlineLvl w:val="0"/>
        <w:rPr>
          <w:rFonts w:eastAsia="楷体" w:cs="Times New Roman"/>
          <w:b/>
          <w:color w:val="000000" w:themeColor="text1"/>
          <w:sz w:val="36"/>
        </w:rPr>
      </w:pPr>
      <w:bookmarkStart w:id="2" w:name="_Toc225111118"/>
      <w:bookmarkStart w:id="3" w:name="_Toc213031780"/>
      <w:bookmarkEnd w:id="0"/>
      <w:r>
        <w:rPr>
          <w:rFonts w:eastAsia="楷体" w:cs="Times New Roman"/>
          <w:b/>
          <w:color w:val="000000" w:themeColor="text1"/>
          <w:sz w:val="36"/>
        </w:rPr>
        <w:lastRenderedPageBreak/>
        <w:t>第一章</w:t>
      </w:r>
      <w:r>
        <w:rPr>
          <w:rFonts w:eastAsia="楷体" w:cs="Times New Roman"/>
          <w:b/>
          <w:color w:val="000000" w:themeColor="text1"/>
          <w:sz w:val="36"/>
        </w:rPr>
        <w:t xml:space="preserve"> </w:t>
      </w:r>
      <w:r>
        <w:rPr>
          <w:rFonts w:eastAsia="楷体" w:cs="Times New Roman"/>
          <w:b/>
          <w:color w:val="000000" w:themeColor="text1"/>
          <w:sz w:val="36"/>
        </w:rPr>
        <w:t>规划背景</w:t>
      </w:r>
      <w:bookmarkEnd w:id="2"/>
      <w:bookmarkEnd w:id="3"/>
    </w:p>
    <w:p w:rsidR="006B1D8B" w:rsidRDefault="00F26DF1">
      <w:pPr>
        <w:ind w:firstLine="560"/>
        <w:rPr>
          <w:rFonts w:cs="Times New Roman"/>
          <w:color w:val="000000" w:themeColor="text1"/>
          <w:sz w:val="28"/>
        </w:rPr>
      </w:pPr>
      <w:bookmarkStart w:id="4" w:name="_Toc213031797"/>
      <w:r>
        <w:rPr>
          <w:rFonts w:cs="Times New Roman"/>
          <w:color w:val="000000" w:themeColor="text1"/>
          <w:sz w:val="28"/>
        </w:rPr>
        <w:t>“</w:t>
      </w:r>
      <w:r>
        <w:rPr>
          <w:rFonts w:cs="Times New Roman"/>
          <w:color w:val="000000" w:themeColor="text1"/>
          <w:sz w:val="28"/>
        </w:rPr>
        <w:t>十四五</w:t>
      </w:r>
      <w:r>
        <w:rPr>
          <w:rFonts w:cs="Times New Roman"/>
          <w:color w:val="000000" w:themeColor="text1"/>
          <w:sz w:val="28"/>
        </w:rPr>
        <w:t>”</w:t>
      </w:r>
      <w:r>
        <w:rPr>
          <w:rFonts w:cs="Times New Roman"/>
          <w:color w:val="000000" w:themeColor="text1"/>
          <w:sz w:val="28"/>
        </w:rPr>
        <w:t>期间，盐城市文广旅系统在市委、市政府的坚强领导下，坚持以习近平新时代中国特色社会主义思想为指导，深入贯彻习近平总书记对江苏工作重要讲话精神和在盐城考察时重要指示精神，坚持以文塑旅、以旅彰文，找准沿海发展的全新坐标，竞逐绿色发展的全新赛道，抢抓融合发展的全新机遇，高标准推进文旅融合从理念到实践、从</w:t>
      </w:r>
      <w:r>
        <w:rPr>
          <w:rFonts w:cs="Times New Roman"/>
          <w:color w:val="000000" w:themeColor="text1"/>
          <w:sz w:val="28"/>
        </w:rPr>
        <w:t>“</w:t>
      </w:r>
      <w:r>
        <w:rPr>
          <w:rFonts w:cs="Times New Roman"/>
          <w:color w:val="000000" w:themeColor="text1"/>
          <w:sz w:val="28"/>
        </w:rPr>
        <w:t>起势</w:t>
      </w:r>
      <w:r>
        <w:rPr>
          <w:rFonts w:cs="Times New Roman"/>
          <w:color w:val="000000" w:themeColor="text1"/>
          <w:sz w:val="28"/>
        </w:rPr>
        <w:t>”</w:t>
      </w:r>
      <w:r>
        <w:rPr>
          <w:rFonts w:cs="Times New Roman"/>
          <w:color w:val="000000" w:themeColor="text1"/>
          <w:sz w:val="28"/>
        </w:rPr>
        <w:t>到</w:t>
      </w:r>
      <w:r>
        <w:rPr>
          <w:rFonts w:cs="Times New Roman"/>
          <w:color w:val="000000" w:themeColor="text1"/>
          <w:sz w:val="28"/>
        </w:rPr>
        <w:t>“</w:t>
      </w:r>
      <w:r>
        <w:rPr>
          <w:rFonts w:cs="Times New Roman"/>
          <w:color w:val="000000" w:themeColor="text1"/>
          <w:sz w:val="28"/>
        </w:rPr>
        <w:t>成势</w:t>
      </w:r>
      <w:r>
        <w:rPr>
          <w:rFonts w:cs="Times New Roman"/>
          <w:color w:val="000000" w:themeColor="text1"/>
          <w:sz w:val="28"/>
        </w:rPr>
        <w:t>”</w:t>
      </w:r>
      <w:r>
        <w:rPr>
          <w:rFonts w:cs="Times New Roman"/>
          <w:color w:val="000000" w:themeColor="text1"/>
          <w:sz w:val="28"/>
        </w:rPr>
        <w:t>，为</w:t>
      </w:r>
      <w:r>
        <w:rPr>
          <w:rFonts w:cs="Times New Roman"/>
          <w:color w:val="000000" w:themeColor="text1"/>
          <w:sz w:val="28"/>
        </w:rPr>
        <w:t>“</w:t>
      </w:r>
      <w:r>
        <w:rPr>
          <w:rFonts w:cs="Times New Roman"/>
          <w:color w:val="000000" w:themeColor="text1"/>
          <w:sz w:val="28"/>
        </w:rPr>
        <w:t>十五五</w:t>
      </w:r>
      <w:r>
        <w:rPr>
          <w:rFonts w:cs="Times New Roman"/>
          <w:color w:val="000000" w:themeColor="text1"/>
          <w:sz w:val="28"/>
        </w:rPr>
        <w:t>”</w:t>
      </w:r>
      <w:r>
        <w:rPr>
          <w:rFonts w:cs="Times New Roman"/>
          <w:color w:val="000000" w:themeColor="text1"/>
          <w:sz w:val="28"/>
        </w:rPr>
        <w:t>时期文化广电和旅游高质量发展奠定了良好基础。</w:t>
      </w:r>
    </w:p>
    <w:p w:rsidR="006B1D8B" w:rsidRDefault="00F26DF1">
      <w:pPr>
        <w:ind w:firstLineChars="0" w:firstLine="0"/>
        <w:outlineLvl w:val="1"/>
        <w:rPr>
          <w:rFonts w:eastAsia="楷体" w:cs="Times New Roman"/>
          <w:b/>
          <w:color w:val="000000" w:themeColor="text1"/>
          <w:sz w:val="28"/>
          <w:szCs w:val="21"/>
        </w:rPr>
      </w:pPr>
      <w:bookmarkStart w:id="5" w:name="_Toc225111119"/>
      <w:r>
        <w:rPr>
          <w:rFonts w:eastAsia="楷体" w:cs="Times New Roman"/>
          <w:b/>
          <w:color w:val="000000" w:themeColor="text1"/>
          <w:sz w:val="28"/>
          <w:szCs w:val="21"/>
        </w:rPr>
        <w:t>一、</w:t>
      </w:r>
      <w:r>
        <w:rPr>
          <w:rFonts w:eastAsia="楷体" w:cs="Times New Roman"/>
          <w:b/>
          <w:color w:val="000000" w:themeColor="text1"/>
          <w:sz w:val="28"/>
          <w:szCs w:val="21"/>
        </w:rPr>
        <w:t>“</w:t>
      </w:r>
      <w:r>
        <w:rPr>
          <w:rFonts w:eastAsia="楷体" w:cs="Times New Roman"/>
          <w:b/>
          <w:color w:val="000000" w:themeColor="text1"/>
          <w:sz w:val="28"/>
          <w:szCs w:val="21"/>
        </w:rPr>
        <w:t>十四五</w:t>
      </w:r>
      <w:r>
        <w:rPr>
          <w:rFonts w:eastAsia="楷体" w:cs="Times New Roman"/>
          <w:b/>
          <w:color w:val="000000" w:themeColor="text1"/>
          <w:sz w:val="28"/>
          <w:szCs w:val="21"/>
        </w:rPr>
        <w:t>”</w:t>
      </w:r>
      <w:r>
        <w:rPr>
          <w:rFonts w:eastAsia="楷体" w:cs="Times New Roman"/>
          <w:b/>
          <w:color w:val="000000" w:themeColor="text1"/>
          <w:sz w:val="28"/>
          <w:szCs w:val="21"/>
        </w:rPr>
        <w:t>发展成就回顾</w:t>
      </w:r>
      <w:bookmarkEnd w:id="5"/>
    </w:p>
    <w:p w:rsidR="006B1D8B" w:rsidRDefault="00F26DF1">
      <w:pPr>
        <w:ind w:firstLine="560"/>
        <w:rPr>
          <w:rFonts w:cs="Times New Roman"/>
          <w:color w:val="000000" w:themeColor="text1"/>
          <w:sz w:val="28"/>
          <w:szCs w:val="28"/>
        </w:rPr>
      </w:pPr>
      <w:r>
        <w:rPr>
          <w:rFonts w:cs="Times New Roman"/>
          <w:color w:val="000000" w:themeColor="text1"/>
          <w:sz w:val="28"/>
        </w:rPr>
        <w:t>“</w:t>
      </w:r>
      <w:r>
        <w:rPr>
          <w:rFonts w:cs="Times New Roman"/>
          <w:color w:val="000000" w:themeColor="text1"/>
          <w:sz w:val="28"/>
        </w:rPr>
        <w:t>十四五</w:t>
      </w:r>
      <w:r>
        <w:rPr>
          <w:rFonts w:cs="Times New Roman"/>
          <w:color w:val="000000" w:themeColor="text1"/>
          <w:sz w:val="28"/>
        </w:rPr>
        <w:t>”</w:t>
      </w:r>
      <w:r>
        <w:rPr>
          <w:rFonts w:cs="Times New Roman"/>
          <w:color w:val="000000" w:themeColor="text1"/>
          <w:sz w:val="28"/>
        </w:rPr>
        <w:t>时期，盐城市文化广电事业与文旅产业蓬勃发展，世遗品牌效应显著增强，文艺精品创作不断涌现，文化遗产保护传承取得突破，公共文化服务供给日益丰富，文旅融合持续深化，旅游市场消费活力迸发，国际合作交流持续深化，对外交流品牌影响力持续扩大</w:t>
      </w:r>
      <w:r>
        <w:rPr>
          <w:rFonts w:cs="方正仿宋_GBK" w:hint="eastAsia"/>
          <w:szCs w:val="32"/>
        </w:rPr>
        <w:t>，</w:t>
      </w:r>
      <w:r>
        <w:rPr>
          <w:rFonts w:cs="Times New Roman"/>
          <w:color w:val="000000" w:themeColor="text1"/>
          <w:sz w:val="28"/>
        </w:rPr>
        <w:t>“</w:t>
      </w:r>
      <w:r>
        <w:rPr>
          <w:rFonts w:cs="Times New Roman"/>
          <w:color w:val="000000" w:themeColor="text1"/>
          <w:sz w:val="28"/>
        </w:rPr>
        <w:t>十四五</w:t>
      </w:r>
      <w:r>
        <w:rPr>
          <w:rFonts w:cs="Times New Roman"/>
          <w:color w:val="000000" w:themeColor="text1"/>
          <w:sz w:val="28"/>
        </w:rPr>
        <w:t>”</w:t>
      </w:r>
      <w:r>
        <w:rPr>
          <w:rFonts w:cs="Times New Roman"/>
          <w:color w:val="000000" w:themeColor="text1"/>
          <w:sz w:val="28"/>
        </w:rPr>
        <w:t>规划明确的核心指标均已圆满完成</w:t>
      </w:r>
      <w:r>
        <w:rPr>
          <w:rFonts w:cs="Times New Roman" w:hint="eastAsia"/>
          <w:color w:val="000000" w:themeColor="text1"/>
          <w:sz w:val="28"/>
        </w:rPr>
        <w:t>。</w:t>
      </w:r>
      <w:r>
        <w:rPr>
          <w:rFonts w:cs="Times New Roman" w:hint="eastAsia"/>
          <w:color w:val="000000" w:themeColor="text1"/>
          <w:sz w:val="28"/>
        </w:rPr>
        <w:t>2025</w:t>
      </w:r>
      <w:r>
        <w:rPr>
          <w:rFonts w:cs="Times New Roman" w:hint="eastAsia"/>
          <w:color w:val="000000" w:themeColor="text1"/>
          <w:sz w:val="28"/>
        </w:rPr>
        <w:t>年度接待国内旅游人数</w:t>
      </w:r>
      <w:r>
        <w:rPr>
          <w:rFonts w:cs="Times New Roman" w:hint="eastAsia"/>
          <w:color w:val="000000" w:themeColor="text1"/>
          <w:sz w:val="28"/>
        </w:rPr>
        <w:t>6274.35</w:t>
      </w:r>
      <w:r>
        <w:rPr>
          <w:rFonts w:cs="Times New Roman" w:hint="eastAsia"/>
          <w:color w:val="000000" w:themeColor="text1"/>
          <w:sz w:val="28"/>
        </w:rPr>
        <w:t>万人次，增速</w:t>
      </w:r>
      <w:r>
        <w:rPr>
          <w:rFonts w:cs="Times New Roman" w:hint="eastAsia"/>
          <w:color w:val="000000" w:themeColor="text1"/>
          <w:sz w:val="28"/>
        </w:rPr>
        <w:t>11.8%</w:t>
      </w:r>
      <w:r>
        <w:rPr>
          <w:rFonts w:cs="Times New Roman" w:hint="eastAsia"/>
          <w:color w:val="000000" w:themeColor="text1"/>
          <w:sz w:val="28"/>
        </w:rPr>
        <w:t>；入境过夜旅游者</w:t>
      </w:r>
      <w:r>
        <w:rPr>
          <w:rFonts w:cs="Times New Roman" w:hint="eastAsia"/>
          <w:color w:val="000000" w:themeColor="text1"/>
          <w:sz w:val="28"/>
        </w:rPr>
        <w:t>6.39</w:t>
      </w:r>
      <w:r>
        <w:rPr>
          <w:rFonts w:cs="Times New Roman" w:hint="eastAsia"/>
          <w:color w:val="000000" w:themeColor="text1"/>
          <w:sz w:val="28"/>
        </w:rPr>
        <w:t>万人次，增速</w:t>
      </w:r>
      <w:r>
        <w:rPr>
          <w:rFonts w:cs="Times New Roman" w:hint="eastAsia"/>
          <w:color w:val="000000" w:themeColor="text1"/>
          <w:sz w:val="28"/>
        </w:rPr>
        <w:t>24.4%</w:t>
      </w:r>
      <w:r>
        <w:rPr>
          <w:rFonts w:cs="Times New Roman" w:hint="eastAsia"/>
          <w:color w:val="000000" w:themeColor="text1"/>
          <w:sz w:val="28"/>
        </w:rPr>
        <w:t>；游客总花费</w:t>
      </w:r>
      <w:r>
        <w:rPr>
          <w:rFonts w:cs="Times New Roman" w:hint="eastAsia"/>
          <w:color w:val="000000" w:themeColor="text1"/>
          <w:sz w:val="28"/>
        </w:rPr>
        <w:t>661.99</w:t>
      </w:r>
      <w:r>
        <w:rPr>
          <w:rFonts w:cs="Times New Roman" w:hint="eastAsia"/>
          <w:color w:val="000000" w:themeColor="text1"/>
          <w:sz w:val="28"/>
        </w:rPr>
        <w:t>亿元，增速</w:t>
      </w:r>
      <w:r>
        <w:rPr>
          <w:rFonts w:cs="Times New Roman" w:hint="eastAsia"/>
          <w:color w:val="000000" w:themeColor="text1"/>
          <w:sz w:val="28"/>
        </w:rPr>
        <w:t>10.4%</w:t>
      </w:r>
      <w:r>
        <w:rPr>
          <w:rFonts w:cs="Times New Roman"/>
          <w:color w:val="000000" w:themeColor="text1"/>
          <w:sz w:val="28"/>
        </w:rPr>
        <w:t>。</w:t>
      </w:r>
    </w:p>
    <w:p w:rsidR="006B1D8B" w:rsidRDefault="00F26DF1">
      <w:pPr>
        <w:ind w:firstLineChars="0" w:firstLine="0"/>
        <w:outlineLvl w:val="1"/>
        <w:rPr>
          <w:rFonts w:eastAsia="楷体" w:cs="Times New Roman"/>
          <w:b/>
          <w:color w:val="000000" w:themeColor="text1"/>
          <w:sz w:val="28"/>
        </w:rPr>
      </w:pPr>
      <w:bookmarkStart w:id="6" w:name="_Toc213031782"/>
      <w:bookmarkStart w:id="7" w:name="_Toc225111120"/>
      <w:r>
        <w:rPr>
          <w:rFonts w:eastAsia="楷体" w:cs="Times New Roman"/>
          <w:b/>
          <w:color w:val="000000" w:themeColor="text1"/>
          <w:sz w:val="28"/>
        </w:rPr>
        <w:t>（一）世遗品牌影响持续扩大</w:t>
      </w:r>
      <w:bookmarkEnd w:id="6"/>
      <w:bookmarkEnd w:id="7"/>
    </w:p>
    <w:p w:rsidR="006B1D8B" w:rsidRDefault="00F26DF1">
      <w:pPr>
        <w:ind w:firstLine="560"/>
        <w:rPr>
          <w:rFonts w:cs="Times New Roman"/>
          <w:color w:val="000000" w:themeColor="text1"/>
          <w:sz w:val="28"/>
        </w:rPr>
      </w:pPr>
      <w:r>
        <w:rPr>
          <w:rFonts w:cs="Times New Roman"/>
          <w:color w:val="000000" w:themeColor="text1"/>
          <w:sz w:val="28"/>
        </w:rPr>
        <w:t>围绕厅市共建世界级滨海生态旅游廊道目标任务，打造形成一系列具有高辨识度的滨海生态旅游产品，</w:t>
      </w:r>
      <w:r>
        <w:rPr>
          <w:rFonts w:cs="Times New Roman"/>
          <w:color w:val="000000" w:themeColor="text1"/>
          <w:sz w:val="28"/>
        </w:rPr>
        <w:t>“</w:t>
      </w:r>
      <w:r>
        <w:rPr>
          <w:rFonts w:cs="Times New Roman"/>
          <w:color w:val="000000" w:themeColor="text1"/>
          <w:sz w:val="28"/>
        </w:rPr>
        <w:t>一线多点、一干多支</w:t>
      </w:r>
      <w:r>
        <w:rPr>
          <w:rFonts w:cs="Times New Roman"/>
          <w:color w:val="000000" w:themeColor="text1"/>
          <w:sz w:val="28"/>
        </w:rPr>
        <w:t>”</w:t>
      </w:r>
      <w:r>
        <w:rPr>
          <w:rFonts w:cs="Times New Roman"/>
          <w:color w:val="000000" w:themeColor="text1"/>
          <w:sz w:val="28"/>
        </w:rPr>
        <w:t>开放型世遗发展新空间逐步形成。建有</w:t>
      </w:r>
      <w:r>
        <w:rPr>
          <w:rFonts w:cs="Times New Roman"/>
          <w:color w:val="000000" w:themeColor="text1"/>
          <w:sz w:val="28"/>
        </w:rPr>
        <w:t>4A</w:t>
      </w:r>
      <w:r>
        <w:rPr>
          <w:rFonts w:cs="Times New Roman"/>
          <w:color w:val="000000" w:themeColor="text1"/>
          <w:sz w:val="28"/>
        </w:rPr>
        <w:t>级以上世界自然遗产地和湿地类景区</w:t>
      </w:r>
      <w:r>
        <w:rPr>
          <w:rFonts w:cs="Times New Roman"/>
          <w:color w:val="000000" w:themeColor="text1"/>
          <w:sz w:val="28"/>
        </w:rPr>
        <w:t>15</w:t>
      </w:r>
      <w:r>
        <w:rPr>
          <w:rFonts w:cs="Times New Roman"/>
          <w:color w:val="000000" w:themeColor="text1"/>
          <w:sz w:val="28"/>
        </w:rPr>
        <w:t>家，其中</w:t>
      </w:r>
      <w:r>
        <w:rPr>
          <w:rFonts w:cs="Times New Roman"/>
          <w:color w:val="000000" w:themeColor="text1"/>
          <w:sz w:val="28"/>
        </w:rPr>
        <w:t>5A</w:t>
      </w:r>
      <w:r>
        <w:rPr>
          <w:rFonts w:cs="Times New Roman"/>
          <w:color w:val="000000" w:themeColor="text1"/>
          <w:sz w:val="28"/>
        </w:rPr>
        <w:t>级景区</w:t>
      </w:r>
      <w:r>
        <w:rPr>
          <w:rFonts w:cs="Times New Roman"/>
          <w:color w:val="000000" w:themeColor="text1"/>
          <w:sz w:val="28"/>
        </w:rPr>
        <w:t>1</w:t>
      </w:r>
      <w:r>
        <w:rPr>
          <w:rFonts w:cs="Times New Roman"/>
          <w:color w:val="000000" w:themeColor="text1"/>
          <w:sz w:val="28"/>
        </w:rPr>
        <w:t>家，生态旅游</w:t>
      </w:r>
      <w:r>
        <w:rPr>
          <w:rFonts w:cs="Times New Roman"/>
          <w:color w:val="000000" w:themeColor="text1"/>
          <w:sz w:val="28"/>
        </w:rPr>
        <w:t>4A</w:t>
      </w:r>
      <w:r>
        <w:rPr>
          <w:rFonts w:cs="Times New Roman"/>
          <w:color w:val="000000" w:themeColor="text1"/>
          <w:sz w:val="28"/>
        </w:rPr>
        <w:t>级景区数量在全省处于领先位次，创成省级生态旅游示范区</w:t>
      </w:r>
      <w:r>
        <w:rPr>
          <w:rFonts w:cs="Times New Roman"/>
          <w:color w:val="000000" w:themeColor="text1"/>
          <w:sz w:val="28"/>
        </w:rPr>
        <w:t>8</w:t>
      </w:r>
      <w:r>
        <w:rPr>
          <w:rFonts w:cs="Times New Roman"/>
          <w:color w:val="000000" w:themeColor="text1"/>
          <w:sz w:val="28"/>
        </w:rPr>
        <w:t>家，黄海森林公园、条子泥、日月岛获评全国零碳旅游景区，大丰恒北村入选世界旅游联盟旅游助力乡村振兴案例，黄海</w:t>
      </w:r>
      <w:r>
        <w:rPr>
          <w:rFonts w:cs="Times New Roman"/>
          <w:color w:val="000000" w:themeColor="text1"/>
          <w:sz w:val="28"/>
        </w:rPr>
        <w:t>1</w:t>
      </w:r>
      <w:r>
        <w:rPr>
          <w:rFonts w:cs="Times New Roman"/>
          <w:color w:val="000000" w:themeColor="text1"/>
          <w:sz w:val="28"/>
        </w:rPr>
        <w:t>号公路世界自然遗产旅游精品线入选文旅部、</w:t>
      </w:r>
      <w:r>
        <w:rPr>
          <w:rFonts w:cs="Times New Roman"/>
          <w:color w:val="000000" w:themeColor="text1"/>
          <w:sz w:val="28"/>
        </w:rPr>
        <w:lastRenderedPageBreak/>
        <w:t>交通部交旅融合发展示范案例，</w:t>
      </w:r>
      <w:r>
        <w:rPr>
          <w:rFonts w:cs="Times New Roman"/>
          <w:color w:val="000000" w:themeColor="text1"/>
          <w:sz w:val="28"/>
        </w:rPr>
        <w:t>“</w:t>
      </w:r>
      <w:r>
        <w:rPr>
          <w:rFonts w:cs="Times New Roman"/>
          <w:color w:val="000000" w:themeColor="text1"/>
          <w:sz w:val="28"/>
        </w:rPr>
        <w:t>黄海湿地</w:t>
      </w:r>
      <w:r>
        <w:rPr>
          <w:rFonts w:cs="Times New Roman"/>
          <w:color w:val="000000" w:themeColor="text1"/>
          <w:sz w:val="28"/>
        </w:rPr>
        <w:t>·</w:t>
      </w:r>
      <w:r>
        <w:rPr>
          <w:rFonts w:cs="Times New Roman"/>
          <w:color w:val="000000" w:themeColor="text1"/>
          <w:sz w:val="28"/>
        </w:rPr>
        <w:t>吉祥三宝</w:t>
      </w:r>
      <w:r>
        <w:rPr>
          <w:rFonts w:cs="Times New Roman"/>
          <w:color w:val="000000" w:themeColor="text1"/>
          <w:sz w:val="28"/>
        </w:rPr>
        <w:t>”IP</w:t>
      </w:r>
      <w:r>
        <w:rPr>
          <w:rFonts w:cs="Times New Roman"/>
          <w:color w:val="000000" w:themeColor="text1"/>
          <w:sz w:val="28"/>
        </w:rPr>
        <w:t>产品当选中国文化旅游创意产品开发案</w:t>
      </w:r>
      <w:r>
        <w:rPr>
          <w:rFonts w:cs="Times New Roman"/>
          <w:color w:val="000000" w:themeColor="text1"/>
          <w:sz w:val="28"/>
        </w:rPr>
        <w:t>例，</w:t>
      </w:r>
      <w:r>
        <w:rPr>
          <w:rFonts w:cs="Times New Roman"/>
          <w:color w:val="000000" w:themeColor="text1"/>
          <w:sz w:val="28"/>
        </w:rPr>
        <w:t>“</w:t>
      </w:r>
      <w:r>
        <w:rPr>
          <w:rFonts w:cs="Times New Roman"/>
          <w:color w:val="000000" w:themeColor="text1"/>
          <w:sz w:val="28"/>
        </w:rPr>
        <w:t>麋鹿争霸</w:t>
      </w:r>
      <w:r>
        <w:rPr>
          <w:rFonts w:cs="Times New Roman"/>
          <w:color w:val="000000" w:themeColor="text1"/>
          <w:sz w:val="28"/>
        </w:rPr>
        <w:t>”“</w:t>
      </w:r>
      <w:r>
        <w:rPr>
          <w:rFonts w:cs="Times New Roman"/>
          <w:color w:val="000000" w:themeColor="text1"/>
          <w:sz w:val="28"/>
        </w:rPr>
        <w:t>湿地红了</w:t>
      </w:r>
      <w:r>
        <w:rPr>
          <w:rFonts w:cs="Times New Roman"/>
          <w:color w:val="000000" w:themeColor="text1"/>
          <w:sz w:val="28"/>
        </w:rPr>
        <w:t>”</w:t>
      </w:r>
      <w:r>
        <w:rPr>
          <w:rFonts w:cs="Times New Roman"/>
          <w:color w:val="000000" w:themeColor="text1"/>
          <w:sz w:val="28"/>
        </w:rPr>
        <w:t>等话题火爆出圈，一系列标志性成果的落地与品牌话题的持续破圈，不断夯实盐城黄海湿地世遗品牌的核心竞争力，世遗生态价值与文旅魅力充分彰显。</w:t>
      </w:r>
    </w:p>
    <w:p w:rsidR="006B1D8B" w:rsidRDefault="00F26DF1">
      <w:pPr>
        <w:ind w:firstLineChars="62" w:firstLine="174"/>
        <w:outlineLvl w:val="1"/>
        <w:rPr>
          <w:rFonts w:eastAsia="楷体" w:cs="Times New Roman"/>
          <w:b/>
          <w:color w:val="000000" w:themeColor="text1"/>
          <w:sz w:val="28"/>
        </w:rPr>
      </w:pPr>
      <w:bookmarkStart w:id="8" w:name="_Toc225111121"/>
      <w:bookmarkStart w:id="9" w:name="_Toc213031783"/>
      <w:bookmarkStart w:id="10" w:name="OLE_LINK3"/>
      <w:r>
        <w:rPr>
          <w:rFonts w:eastAsia="楷体" w:cs="Times New Roman"/>
          <w:b/>
          <w:color w:val="000000" w:themeColor="text1"/>
          <w:sz w:val="28"/>
        </w:rPr>
        <w:t>（二）文化遗产保护卓有成效</w:t>
      </w:r>
      <w:bookmarkEnd w:id="8"/>
      <w:bookmarkEnd w:id="9"/>
    </w:p>
    <w:p w:rsidR="006B1D8B" w:rsidRDefault="00F26DF1">
      <w:pPr>
        <w:ind w:firstLine="560"/>
        <w:rPr>
          <w:rFonts w:cs="Times New Roman"/>
          <w:color w:val="000000" w:themeColor="text1"/>
          <w:sz w:val="28"/>
        </w:rPr>
      </w:pPr>
      <w:bookmarkStart w:id="11" w:name="_Toc213031784"/>
      <w:bookmarkEnd w:id="10"/>
      <w:r>
        <w:rPr>
          <w:rFonts w:cs="Times New Roman"/>
          <w:color w:val="000000" w:themeColor="text1"/>
          <w:sz w:val="28"/>
        </w:rPr>
        <w:t>聚焦文化遗产系统性保护与创新性发展，文博考古成果丰硕、非遗传承亮点纷呈，文化遗产影响力持续攀升。新四军纪念馆、海盐博物馆晋级国家一级博物馆，</w:t>
      </w:r>
      <w:r>
        <w:rPr>
          <w:rFonts w:cs="Times New Roman" w:hint="eastAsia"/>
          <w:color w:val="000000" w:themeColor="text1"/>
          <w:sz w:val="28"/>
        </w:rPr>
        <w:t>“</w:t>
      </w:r>
      <w:r>
        <w:rPr>
          <w:rFonts w:cs="Times New Roman" w:hint="eastAsia"/>
          <w:color w:val="000000" w:themeColor="text1"/>
          <w:sz w:val="28"/>
        </w:rPr>
        <w:t>盐城</w:t>
      </w:r>
      <w:r>
        <w:rPr>
          <w:rFonts w:cs="Times New Roman"/>
          <w:color w:val="000000" w:themeColor="text1"/>
          <w:sz w:val="28"/>
        </w:rPr>
        <w:t>盐业考古</w:t>
      </w:r>
      <w:r>
        <w:rPr>
          <w:rFonts w:cs="Times New Roman" w:hint="eastAsia"/>
          <w:color w:val="000000" w:themeColor="text1"/>
          <w:sz w:val="28"/>
        </w:rPr>
        <w:t>”</w:t>
      </w:r>
      <w:r>
        <w:rPr>
          <w:rFonts w:cs="Times New Roman"/>
          <w:color w:val="000000" w:themeColor="text1"/>
          <w:sz w:val="28"/>
        </w:rPr>
        <w:t>列入国家文物局考古中国重大项目，《寻味盐城</w:t>
      </w:r>
      <w:r>
        <w:rPr>
          <w:rFonts w:cs="Times New Roman"/>
          <w:color w:val="000000" w:themeColor="text1"/>
          <w:sz w:val="28"/>
        </w:rPr>
        <w:t>——</w:t>
      </w:r>
      <w:r>
        <w:rPr>
          <w:rFonts w:cs="Times New Roman"/>
          <w:color w:val="000000" w:themeColor="text1"/>
          <w:sz w:val="28"/>
        </w:rPr>
        <w:t>盐城市范公堤、串场河沿线文化遗迹概览》评为江苏考古优秀成果，</w:t>
      </w:r>
      <w:r>
        <w:rPr>
          <w:rFonts w:cs="Times New Roman" w:hint="eastAsia"/>
          <w:color w:val="000000" w:themeColor="text1"/>
          <w:sz w:val="28"/>
        </w:rPr>
        <w:t>扎实推进</w:t>
      </w:r>
      <w:r>
        <w:rPr>
          <w:rFonts w:cs="Times New Roman"/>
          <w:color w:val="000000" w:themeColor="text1"/>
          <w:sz w:val="28"/>
        </w:rPr>
        <w:t>第四次文物普查，国有文物盘库建档实现</w:t>
      </w:r>
      <w:r>
        <w:rPr>
          <w:rFonts w:cs="Times New Roman"/>
          <w:color w:val="000000" w:themeColor="text1"/>
          <w:sz w:val="28"/>
        </w:rPr>
        <w:t>100%</w:t>
      </w:r>
      <w:r>
        <w:rPr>
          <w:rFonts w:cs="Times New Roman"/>
          <w:color w:val="000000" w:themeColor="text1"/>
          <w:sz w:val="28"/>
        </w:rPr>
        <w:t>全覆盖</w:t>
      </w:r>
      <w:r>
        <w:rPr>
          <w:rFonts w:cs="Times New Roman"/>
          <w:color w:val="000000" w:themeColor="text1"/>
          <w:sz w:val="28"/>
        </w:rPr>
        <w:t>。全市国家级非遗项目达</w:t>
      </w:r>
      <w:r>
        <w:rPr>
          <w:rFonts w:cs="Times New Roman"/>
          <w:color w:val="000000" w:themeColor="text1"/>
          <w:sz w:val="28"/>
        </w:rPr>
        <w:t>5</w:t>
      </w:r>
      <w:r>
        <w:rPr>
          <w:rFonts w:cs="Times New Roman"/>
          <w:color w:val="000000" w:themeColor="text1"/>
          <w:sz w:val="28"/>
        </w:rPr>
        <w:t>项、省级</w:t>
      </w:r>
      <w:r>
        <w:rPr>
          <w:rFonts w:cs="Times New Roman"/>
          <w:color w:val="000000" w:themeColor="text1"/>
          <w:sz w:val="28"/>
        </w:rPr>
        <w:t>70</w:t>
      </w:r>
      <w:r>
        <w:rPr>
          <w:rFonts w:cs="Times New Roman"/>
          <w:color w:val="000000" w:themeColor="text1"/>
          <w:sz w:val="28"/>
        </w:rPr>
        <w:t>项、市级</w:t>
      </w:r>
      <w:r>
        <w:rPr>
          <w:rFonts w:cs="Times New Roman"/>
          <w:color w:val="000000" w:themeColor="text1"/>
          <w:sz w:val="28"/>
        </w:rPr>
        <w:t>139</w:t>
      </w:r>
      <w:r>
        <w:rPr>
          <w:rFonts w:cs="Times New Roman"/>
          <w:color w:val="000000" w:themeColor="text1"/>
          <w:sz w:val="28"/>
        </w:rPr>
        <w:t>项，国家级非遗传承人</w:t>
      </w:r>
      <w:r>
        <w:rPr>
          <w:rFonts w:cs="Times New Roman"/>
          <w:color w:val="000000" w:themeColor="text1"/>
          <w:sz w:val="28"/>
        </w:rPr>
        <w:t>6</w:t>
      </w:r>
      <w:r>
        <w:rPr>
          <w:rFonts w:cs="Times New Roman"/>
          <w:color w:val="000000" w:themeColor="text1"/>
          <w:sz w:val="28"/>
        </w:rPr>
        <w:t>人、省级</w:t>
      </w:r>
      <w:r>
        <w:rPr>
          <w:rFonts w:cs="Times New Roman"/>
          <w:color w:val="000000" w:themeColor="text1"/>
          <w:sz w:val="28"/>
        </w:rPr>
        <w:t>11</w:t>
      </w:r>
      <w:r>
        <w:rPr>
          <w:rFonts w:cs="Times New Roman"/>
          <w:color w:val="000000" w:themeColor="text1"/>
          <w:sz w:val="28"/>
        </w:rPr>
        <w:t>人、市级</w:t>
      </w:r>
      <w:r>
        <w:rPr>
          <w:rFonts w:cs="Times New Roman"/>
          <w:color w:val="000000" w:themeColor="text1"/>
          <w:sz w:val="28"/>
        </w:rPr>
        <w:t>163</w:t>
      </w:r>
      <w:r>
        <w:rPr>
          <w:rFonts w:cs="Times New Roman"/>
          <w:color w:val="000000" w:themeColor="text1"/>
          <w:sz w:val="28"/>
        </w:rPr>
        <w:t>人。拥有</w:t>
      </w:r>
      <w:r>
        <w:rPr>
          <w:rFonts w:cs="Times New Roman"/>
          <w:color w:val="000000" w:themeColor="text1"/>
          <w:sz w:val="28"/>
        </w:rPr>
        <w:t>2</w:t>
      </w:r>
      <w:r>
        <w:rPr>
          <w:rFonts w:cs="Times New Roman"/>
          <w:color w:val="000000" w:themeColor="text1"/>
          <w:sz w:val="28"/>
        </w:rPr>
        <w:t>个全国非遗与旅游融合发展优选项目；省级非遗工坊</w:t>
      </w:r>
      <w:r>
        <w:rPr>
          <w:rFonts w:cs="Times New Roman"/>
          <w:color w:val="000000" w:themeColor="text1"/>
          <w:sz w:val="28"/>
        </w:rPr>
        <w:t>4</w:t>
      </w:r>
      <w:r>
        <w:rPr>
          <w:rFonts w:cs="Times New Roman"/>
          <w:color w:val="000000" w:themeColor="text1"/>
          <w:sz w:val="28"/>
        </w:rPr>
        <w:t>个；阜宁大糕非遗工坊入选全国非遗工坊典型案例；省无限定空间非遗进景区示范项目</w:t>
      </w:r>
      <w:r>
        <w:rPr>
          <w:rFonts w:cs="Times New Roman"/>
          <w:color w:val="000000" w:themeColor="text1"/>
          <w:sz w:val="28"/>
        </w:rPr>
        <w:t>3</w:t>
      </w:r>
      <w:r>
        <w:rPr>
          <w:rFonts w:cs="Times New Roman"/>
          <w:color w:val="000000" w:themeColor="text1"/>
          <w:sz w:val="28"/>
        </w:rPr>
        <w:t>个；省非遗旅游体验基地</w:t>
      </w:r>
      <w:r>
        <w:rPr>
          <w:rFonts w:cs="Times New Roman"/>
          <w:color w:val="000000" w:themeColor="text1"/>
          <w:sz w:val="28"/>
        </w:rPr>
        <w:t>1</w:t>
      </w:r>
      <w:r>
        <w:rPr>
          <w:rFonts w:cs="Times New Roman"/>
          <w:color w:val="000000" w:themeColor="text1"/>
          <w:sz w:val="28"/>
        </w:rPr>
        <w:t>个。</w:t>
      </w:r>
      <w:r>
        <w:rPr>
          <w:rFonts w:cs="Times New Roman"/>
          <w:color w:val="000000" w:themeColor="text1"/>
          <w:sz w:val="28"/>
          <w:szCs w:val="28"/>
        </w:rPr>
        <w:t>西溪景区活化</w:t>
      </w:r>
      <w:r>
        <w:rPr>
          <w:rFonts w:cs="Times New Roman"/>
          <w:color w:val="000000" w:themeColor="text1"/>
          <w:sz w:val="28"/>
          <w:szCs w:val="28"/>
        </w:rPr>
        <w:t>“</w:t>
      </w:r>
      <w:r>
        <w:rPr>
          <w:rFonts w:cs="Times New Roman"/>
          <w:color w:val="000000" w:themeColor="text1"/>
          <w:sz w:val="28"/>
          <w:szCs w:val="28"/>
        </w:rPr>
        <w:t>非遗文化</w:t>
      </w:r>
      <w:r>
        <w:rPr>
          <w:rFonts w:cs="Times New Roman"/>
          <w:color w:val="000000" w:themeColor="text1"/>
          <w:sz w:val="28"/>
          <w:szCs w:val="28"/>
        </w:rPr>
        <w:t>”</w:t>
      </w:r>
      <w:r>
        <w:rPr>
          <w:rFonts w:cs="Times New Roman"/>
          <w:color w:val="000000" w:themeColor="text1"/>
          <w:sz w:val="28"/>
          <w:szCs w:val="28"/>
        </w:rPr>
        <w:t>等</w:t>
      </w:r>
      <w:r>
        <w:rPr>
          <w:rFonts w:cs="Times New Roman"/>
          <w:color w:val="000000" w:themeColor="text1"/>
          <w:sz w:val="28"/>
          <w:szCs w:val="28"/>
        </w:rPr>
        <w:t>4</w:t>
      </w:r>
      <w:r>
        <w:rPr>
          <w:rFonts w:cs="Times New Roman"/>
          <w:color w:val="000000" w:themeColor="text1"/>
          <w:sz w:val="28"/>
          <w:szCs w:val="28"/>
        </w:rPr>
        <w:t>个案例入选《长三角人文经济典型案例》</w:t>
      </w:r>
      <w:r>
        <w:rPr>
          <w:rFonts w:cs="Times New Roman"/>
          <w:color w:val="000000" w:themeColor="text1"/>
          <w:sz w:val="28"/>
        </w:rPr>
        <w:t>，龙冈桃花源景区入选省</w:t>
      </w:r>
      <w:r>
        <w:rPr>
          <w:rFonts w:cs="Times New Roman"/>
          <w:color w:val="000000" w:themeColor="text1"/>
          <w:sz w:val="28"/>
        </w:rPr>
        <w:t>“</w:t>
      </w:r>
      <w:r>
        <w:rPr>
          <w:rFonts w:cs="Times New Roman"/>
          <w:color w:val="000000" w:themeColor="text1"/>
          <w:sz w:val="28"/>
        </w:rPr>
        <w:t>无限定空间非遗进景区</w:t>
      </w:r>
      <w:r>
        <w:rPr>
          <w:rFonts w:cs="Times New Roman"/>
          <w:color w:val="000000" w:themeColor="text1"/>
          <w:sz w:val="28"/>
        </w:rPr>
        <w:t>”</w:t>
      </w:r>
      <w:r>
        <w:rPr>
          <w:rFonts w:cs="Times New Roman"/>
          <w:color w:val="000000" w:themeColor="text1"/>
          <w:sz w:val="28"/>
        </w:rPr>
        <w:t>优秀案例，</w:t>
      </w:r>
      <w:r>
        <w:rPr>
          <w:rFonts w:cs="Times New Roman"/>
          <w:color w:val="000000" w:themeColor="text1"/>
          <w:sz w:val="28"/>
        </w:rPr>
        <w:t>“</w:t>
      </w:r>
      <w:r>
        <w:rPr>
          <w:rFonts w:cs="Times New Roman"/>
          <w:color w:val="000000" w:themeColor="text1"/>
          <w:sz w:val="28"/>
        </w:rPr>
        <w:t>世遗湿地</w:t>
      </w:r>
      <w:r>
        <w:rPr>
          <w:rFonts w:cs="Times New Roman"/>
          <w:color w:val="000000" w:themeColor="text1"/>
          <w:sz w:val="28"/>
        </w:rPr>
        <w:t>·</w:t>
      </w:r>
      <w:r>
        <w:rPr>
          <w:rFonts w:cs="Times New Roman"/>
          <w:color w:val="000000" w:themeColor="text1"/>
          <w:sz w:val="28"/>
        </w:rPr>
        <w:t>遇缘西溪</w:t>
      </w:r>
      <w:r>
        <w:rPr>
          <w:rFonts w:cs="Times New Roman"/>
          <w:color w:val="000000" w:themeColor="text1"/>
          <w:sz w:val="28"/>
        </w:rPr>
        <w:t>”</w:t>
      </w:r>
      <w:r>
        <w:rPr>
          <w:rFonts w:cs="Times New Roman"/>
          <w:color w:val="000000" w:themeColor="text1"/>
          <w:sz w:val="28"/>
        </w:rPr>
        <w:t>非遗主题梦幻之旅、</w:t>
      </w:r>
      <w:r>
        <w:rPr>
          <w:rFonts w:cs="Times New Roman"/>
          <w:color w:val="000000" w:themeColor="text1"/>
          <w:sz w:val="28"/>
        </w:rPr>
        <w:t>“</w:t>
      </w:r>
      <w:r>
        <w:rPr>
          <w:rFonts w:cs="Times New Roman"/>
          <w:color w:val="000000" w:themeColor="text1"/>
          <w:sz w:val="28"/>
        </w:rPr>
        <w:t>建湖有戏</w:t>
      </w:r>
      <w:r>
        <w:rPr>
          <w:rFonts w:cs="Times New Roman"/>
          <w:color w:val="000000" w:themeColor="text1"/>
          <w:sz w:val="28"/>
        </w:rPr>
        <w:t>”</w:t>
      </w:r>
      <w:r>
        <w:rPr>
          <w:rFonts w:cs="Times New Roman"/>
          <w:color w:val="000000" w:themeColor="text1"/>
          <w:sz w:val="28"/>
        </w:rPr>
        <w:t>打卡非遗研学体验之旅入选水韵江苏非遗主题精品旅游线路，</w:t>
      </w:r>
      <w:r>
        <w:rPr>
          <w:rFonts w:cs="Times New Roman"/>
          <w:color w:val="000000" w:themeColor="text1"/>
          <w:sz w:val="28"/>
        </w:rPr>
        <w:t>2024</w:t>
      </w:r>
      <w:r>
        <w:rPr>
          <w:rFonts w:cs="Times New Roman"/>
          <w:color w:val="000000" w:themeColor="text1"/>
          <w:sz w:val="28"/>
        </w:rPr>
        <w:t>年盐城市文广旅局被国家文旅部表彰为全国非物质文化遗产保护工作先进集体。</w:t>
      </w:r>
      <w:r>
        <w:rPr>
          <w:rFonts w:cs="Times New Roman"/>
          <w:color w:val="000000" w:themeColor="text1"/>
          <w:sz w:val="28"/>
        </w:rPr>
        <w:t>“</w:t>
      </w:r>
      <w:r>
        <w:rPr>
          <w:rFonts w:cs="Times New Roman"/>
          <w:color w:val="000000" w:themeColor="text1"/>
          <w:sz w:val="28"/>
        </w:rPr>
        <w:t>红动馆校</w:t>
      </w:r>
      <w:r>
        <w:rPr>
          <w:rFonts w:cs="Times New Roman"/>
          <w:color w:val="000000" w:themeColor="text1"/>
          <w:sz w:val="28"/>
        </w:rPr>
        <w:t xml:space="preserve"> </w:t>
      </w:r>
      <w:r>
        <w:rPr>
          <w:rFonts w:cs="Times New Roman"/>
          <w:color w:val="000000" w:themeColor="text1"/>
          <w:sz w:val="28"/>
        </w:rPr>
        <w:t>信物永恒</w:t>
      </w:r>
      <w:r>
        <w:rPr>
          <w:rFonts w:cs="Times New Roman"/>
          <w:color w:val="000000" w:themeColor="text1"/>
          <w:sz w:val="28"/>
        </w:rPr>
        <w:t>——</w:t>
      </w:r>
      <w:r>
        <w:rPr>
          <w:rFonts w:cs="Times New Roman"/>
          <w:color w:val="000000" w:themeColor="text1"/>
          <w:sz w:val="28"/>
        </w:rPr>
        <w:t>革命文物教育品牌工作案例</w:t>
      </w:r>
      <w:r>
        <w:rPr>
          <w:rFonts w:cs="Times New Roman"/>
          <w:color w:val="000000" w:themeColor="text1"/>
          <w:sz w:val="28"/>
        </w:rPr>
        <w:t>”</w:t>
      </w:r>
      <w:r>
        <w:rPr>
          <w:rFonts w:cs="Times New Roman"/>
          <w:color w:val="000000" w:themeColor="text1"/>
          <w:sz w:val="28"/>
        </w:rPr>
        <w:t>入选国家文物局</w:t>
      </w:r>
      <w:r>
        <w:rPr>
          <w:rFonts w:cs="Times New Roman"/>
          <w:color w:val="000000" w:themeColor="text1"/>
          <w:sz w:val="28"/>
        </w:rPr>
        <w:t>100</w:t>
      </w:r>
      <w:r>
        <w:rPr>
          <w:rFonts w:cs="Times New Roman"/>
          <w:color w:val="000000" w:themeColor="text1"/>
          <w:sz w:val="28"/>
        </w:rPr>
        <w:t>个精品项目推介，打造</w:t>
      </w:r>
      <w:r>
        <w:rPr>
          <w:rFonts w:cs="Times New Roman"/>
          <w:color w:val="000000" w:themeColor="text1"/>
          <w:sz w:val="28"/>
        </w:rPr>
        <w:t>“</w:t>
      </w:r>
      <w:r>
        <w:rPr>
          <w:rFonts w:cs="Times New Roman"/>
          <w:color w:val="000000" w:themeColor="text1"/>
          <w:sz w:val="28"/>
        </w:rPr>
        <w:t>铁军魂</w:t>
      </w:r>
      <w:r>
        <w:rPr>
          <w:rFonts w:cs="Times New Roman"/>
          <w:color w:val="000000" w:themeColor="text1"/>
          <w:sz w:val="28"/>
        </w:rPr>
        <w:t>·</w:t>
      </w:r>
      <w:r>
        <w:rPr>
          <w:rFonts w:cs="Times New Roman"/>
          <w:color w:val="000000" w:themeColor="text1"/>
          <w:sz w:val="28"/>
        </w:rPr>
        <w:t>盐城红</w:t>
      </w:r>
      <w:r>
        <w:rPr>
          <w:rFonts w:cs="Times New Roman"/>
          <w:color w:val="000000" w:themeColor="text1"/>
          <w:sz w:val="28"/>
        </w:rPr>
        <w:t>”</w:t>
      </w:r>
      <w:r>
        <w:rPr>
          <w:rFonts w:cs="Times New Roman"/>
          <w:color w:val="000000" w:themeColor="text1"/>
          <w:sz w:val="28"/>
        </w:rPr>
        <w:t>等红色线路</w:t>
      </w:r>
      <w:r>
        <w:rPr>
          <w:rFonts w:cs="Times New Roman"/>
          <w:color w:val="000000" w:themeColor="text1"/>
          <w:sz w:val="28"/>
        </w:rPr>
        <w:t>2</w:t>
      </w:r>
      <w:r>
        <w:rPr>
          <w:rFonts w:cs="Times New Roman"/>
          <w:color w:val="000000" w:themeColor="text1"/>
          <w:sz w:val="28"/>
        </w:rPr>
        <w:t>条，组织红色故事宣讲团等系列宣讲活动超</w:t>
      </w:r>
      <w:r>
        <w:rPr>
          <w:rFonts w:cs="Times New Roman"/>
          <w:color w:val="000000" w:themeColor="text1"/>
          <w:sz w:val="28"/>
        </w:rPr>
        <w:t>200</w:t>
      </w:r>
      <w:r>
        <w:rPr>
          <w:rFonts w:cs="Times New Roman"/>
          <w:color w:val="000000" w:themeColor="text1"/>
          <w:sz w:val="28"/>
        </w:rPr>
        <w:t>场，大纵湖</w:t>
      </w:r>
      <w:r>
        <w:rPr>
          <w:rFonts w:cs="Times New Roman"/>
          <w:color w:val="000000" w:themeColor="text1"/>
          <w:sz w:val="28"/>
        </w:rPr>
        <w:t>“</w:t>
      </w:r>
      <w:r>
        <w:rPr>
          <w:rFonts w:cs="Times New Roman"/>
          <w:color w:val="000000" w:themeColor="text1"/>
          <w:sz w:val="28"/>
        </w:rPr>
        <w:t>湖荡精神</w:t>
      </w:r>
      <w:r>
        <w:rPr>
          <w:rFonts w:cs="Times New Roman"/>
          <w:color w:val="000000" w:themeColor="text1"/>
          <w:sz w:val="28"/>
        </w:rPr>
        <w:t>”</w:t>
      </w:r>
      <w:r>
        <w:rPr>
          <w:rFonts w:cs="Times New Roman"/>
          <w:color w:val="000000" w:themeColor="text1"/>
          <w:sz w:val="28"/>
        </w:rPr>
        <w:t>红色游学项目入选</w:t>
      </w:r>
      <w:r>
        <w:rPr>
          <w:rFonts w:cs="Times New Roman"/>
          <w:color w:val="000000" w:themeColor="text1"/>
          <w:sz w:val="28"/>
        </w:rPr>
        <w:t>2023</w:t>
      </w:r>
      <w:r>
        <w:rPr>
          <w:rFonts w:cs="Times New Roman"/>
          <w:color w:val="000000" w:themeColor="text1"/>
          <w:sz w:val="28"/>
        </w:rPr>
        <w:t>年度江苏省游学建设项目，</w:t>
      </w:r>
      <w:r>
        <w:rPr>
          <w:rFonts w:cs="Times New Roman"/>
          <w:color w:val="000000" w:themeColor="text1"/>
          <w:sz w:val="28"/>
        </w:rPr>
        <w:t>“</w:t>
      </w:r>
      <w:r>
        <w:rPr>
          <w:rFonts w:cs="Times New Roman"/>
          <w:color w:val="000000" w:themeColor="text1"/>
          <w:sz w:val="28"/>
        </w:rPr>
        <w:t>你的身影从未走远</w:t>
      </w:r>
      <w:r>
        <w:rPr>
          <w:rFonts w:cs="Times New Roman"/>
          <w:color w:val="000000" w:themeColor="text1"/>
          <w:sz w:val="28"/>
        </w:rPr>
        <w:t xml:space="preserve"> </w:t>
      </w:r>
      <w:r>
        <w:rPr>
          <w:rFonts w:cs="Times New Roman"/>
          <w:color w:val="000000" w:themeColor="text1"/>
          <w:sz w:val="28"/>
        </w:rPr>
        <w:t>追寻先烈足迹盐都游</w:t>
      </w:r>
      <w:r>
        <w:rPr>
          <w:rFonts w:cs="Times New Roman"/>
          <w:color w:val="000000" w:themeColor="text1"/>
          <w:sz w:val="28"/>
        </w:rPr>
        <w:t>”</w:t>
      </w:r>
      <w:r>
        <w:rPr>
          <w:rFonts w:cs="Times New Roman"/>
          <w:color w:val="000000" w:themeColor="text1"/>
          <w:sz w:val="28"/>
        </w:rPr>
        <w:t>入选省</w:t>
      </w:r>
      <w:r>
        <w:rPr>
          <w:rFonts w:cs="Times New Roman"/>
          <w:color w:val="000000" w:themeColor="text1"/>
          <w:sz w:val="28"/>
        </w:rPr>
        <w:t>“</w:t>
      </w:r>
      <w:r>
        <w:rPr>
          <w:rFonts w:cs="Times New Roman"/>
          <w:color w:val="000000" w:themeColor="text1"/>
          <w:sz w:val="28"/>
        </w:rPr>
        <w:t>博物知</w:t>
      </w:r>
      <w:r>
        <w:rPr>
          <w:rFonts w:cs="Times New Roman"/>
          <w:color w:val="000000" w:themeColor="text1"/>
          <w:sz w:val="28"/>
        </w:rPr>
        <w:lastRenderedPageBreak/>
        <w:t>旅</w:t>
      </w:r>
      <w:r>
        <w:rPr>
          <w:rFonts w:cs="Times New Roman"/>
          <w:color w:val="000000" w:themeColor="text1"/>
          <w:sz w:val="28"/>
        </w:rPr>
        <w:t>”</w:t>
      </w:r>
      <w:r>
        <w:rPr>
          <w:rFonts w:cs="Times New Roman"/>
          <w:color w:val="000000" w:themeColor="text1"/>
          <w:sz w:val="28"/>
        </w:rPr>
        <w:t>主题活动优秀案例，红色文化受众面与影响力显著扩大。</w:t>
      </w:r>
    </w:p>
    <w:p w:rsidR="006B1D8B" w:rsidRDefault="00F26DF1">
      <w:pPr>
        <w:ind w:firstLineChars="62" w:firstLine="174"/>
        <w:outlineLvl w:val="1"/>
        <w:rPr>
          <w:rFonts w:eastAsia="楷体" w:cs="Times New Roman"/>
          <w:b/>
          <w:color w:val="000000" w:themeColor="text1"/>
          <w:sz w:val="28"/>
        </w:rPr>
      </w:pPr>
      <w:bookmarkStart w:id="12" w:name="_Toc225111122"/>
      <w:r>
        <w:rPr>
          <w:rFonts w:eastAsia="楷体" w:cs="Times New Roman"/>
          <w:b/>
          <w:color w:val="000000" w:themeColor="text1"/>
          <w:sz w:val="28"/>
        </w:rPr>
        <w:t>（三）文化艺术创作精品纷呈</w:t>
      </w:r>
      <w:bookmarkEnd w:id="11"/>
      <w:bookmarkEnd w:id="12"/>
    </w:p>
    <w:p w:rsidR="006B1D8B" w:rsidRDefault="00F26DF1">
      <w:pPr>
        <w:ind w:firstLine="560"/>
        <w:rPr>
          <w:rFonts w:cs="Times New Roman"/>
          <w:color w:val="000000" w:themeColor="text1"/>
          <w:sz w:val="28"/>
          <w:szCs w:val="28"/>
        </w:rPr>
      </w:pPr>
      <w:r>
        <w:rPr>
          <w:rFonts w:cs="Times New Roman"/>
          <w:color w:val="000000" w:themeColor="text1"/>
          <w:sz w:val="28"/>
        </w:rPr>
        <w:t>立足地方特色文化资源，艺术精品创作种类多样、成果丰硕，城市文化品牌影响力持续提升。</w:t>
      </w:r>
      <w:r>
        <w:rPr>
          <w:rFonts w:cs="Times New Roman"/>
          <w:color w:val="000000" w:themeColor="text1"/>
          <w:sz w:val="28"/>
          <w:szCs w:val="28"/>
        </w:rPr>
        <w:t>“</w:t>
      </w:r>
      <w:r>
        <w:rPr>
          <w:rFonts w:cs="Times New Roman"/>
          <w:color w:val="000000" w:themeColor="text1"/>
          <w:sz w:val="28"/>
          <w:szCs w:val="28"/>
        </w:rPr>
        <w:t>十四五</w:t>
      </w:r>
      <w:r>
        <w:rPr>
          <w:rFonts w:cs="Times New Roman"/>
          <w:color w:val="000000" w:themeColor="text1"/>
          <w:sz w:val="28"/>
          <w:szCs w:val="28"/>
        </w:rPr>
        <w:t>”</w:t>
      </w:r>
      <w:r>
        <w:rPr>
          <w:rFonts w:cs="Times New Roman"/>
          <w:color w:val="000000" w:themeColor="text1"/>
          <w:sz w:val="28"/>
          <w:szCs w:val="28"/>
        </w:rPr>
        <w:t>时期，盐城创作大小戏剧本</w:t>
      </w:r>
      <w:r>
        <w:rPr>
          <w:rFonts w:cs="Times New Roman"/>
          <w:color w:val="000000" w:themeColor="text1"/>
          <w:sz w:val="28"/>
          <w:szCs w:val="28"/>
        </w:rPr>
        <w:t>150</w:t>
      </w:r>
      <w:r>
        <w:rPr>
          <w:rFonts w:cs="Times New Roman"/>
          <w:color w:val="000000" w:themeColor="text1"/>
          <w:sz w:val="28"/>
          <w:szCs w:val="28"/>
        </w:rPr>
        <w:t>余部，上演</w:t>
      </w:r>
      <w:r>
        <w:rPr>
          <w:rFonts w:cs="Times New Roman"/>
          <w:color w:val="000000" w:themeColor="text1"/>
          <w:sz w:val="28"/>
          <w:szCs w:val="28"/>
        </w:rPr>
        <w:t>68</w:t>
      </w:r>
      <w:r>
        <w:rPr>
          <w:rFonts w:cs="Times New Roman"/>
          <w:color w:val="000000" w:themeColor="text1"/>
          <w:sz w:val="28"/>
          <w:szCs w:val="28"/>
        </w:rPr>
        <w:t>部，辐射</w:t>
      </w:r>
      <w:r>
        <w:rPr>
          <w:rFonts w:cs="Times New Roman"/>
          <w:color w:val="000000" w:themeColor="text1"/>
          <w:sz w:val="28"/>
          <w:szCs w:val="28"/>
        </w:rPr>
        <w:t>11</w:t>
      </w:r>
      <w:r>
        <w:rPr>
          <w:rFonts w:cs="Times New Roman"/>
          <w:color w:val="000000" w:themeColor="text1"/>
          <w:sz w:val="28"/>
          <w:szCs w:val="28"/>
        </w:rPr>
        <w:t>个省市区、</w:t>
      </w:r>
      <w:r>
        <w:rPr>
          <w:rFonts w:cs="Times New Roman"/>
          <w:color w:val="000000" w:themeColor="text1"/>
          <w:sz w:val="28"/>
          <w:szCs w:val="28"/>
        </w:rPr>
        <w:t>18</w:t>
      </w:r>
      <w:r>
        <w:rPr>
          <w:rFonts w:cs="Times New Roman"/>
          <w:color w:val="000000" w:themeColor="text1"/>
          <w:sz w:val="28"/>
          <w:szCs w:val="28"/>
        </w:rPr>
        <w:t>个戏曲剧种，成功举办第八届江苏省淮剧艺术展演月，</w:t>
      </w:r>
      <w:r>
        <w:rPr>
          <w:rFonts w:cs="Times New Roman"/>
          <w:color w:val="000000" w:themeColor="text1"/>
          <w:sz w:val="28"/>
        </w:rPr>
        <w:t>舞台艺术作品获省级以上奖项</w:t>
      </w:r>
      <w:r>
        <w:rPr>
          <w:rFonts w:cs="Times New Roman"/>
          <w:color w:val="000000" w:themeColor="text1"/>
          <w:sz w:val="28"/>
        </w:rPr>
        <w:t>117</w:t>
      </w:r>
      <w:r>
        <w:rPr>
          <w:rFonts w:cs="Times New Roman"/>
          <w:color w:val="000000" w:themeColor="text1"/>
          <w:sz w:val="28"/>
        </w:rPr>
        <w:t>个</w:t>
      </w:r>
      <w:r>
        <w:rPr>
          <w:rFonts w:cs="Times New Roman"/>
          <w:color w:val="000000" w:themeColor="text1"/>
          <w:sz w:val="28"/>
          <w:szCs w:val="28"/>
        </w:rPr>
        <w:t>。淮剧小戏《赶脚》荣获全国舞台艺术领域政府最高奖国家文华奖，淮剧《小镇》入选文化和旅游部庆祝中国共产党成立</w:t>
      </w:r>
      <w:r>
        <w:rPr>
          <w:rFonts w:cs="Times New Roman"/>
          <w:color w:val="000000" w:themeColor="text1"/>
          <w:sz w:val="28"/>
          <w:szCs w:val="28"/>
        </w:rPr>
        <w:t>100</w:t>
      </w:r>
      <w:r>
        <w:rPr>
          <w:rFonts w:cs="Times New Roman"/>
          <w:color w:val="000000" w:themeColor="text1"/>
          <w:sz w:val="28"/>
          <w:szCs w:val="28"/>
        </w:rPr>
        <w:t>周年舞台艺术精品创作工程，《天道》《范公堤》等</w:t>
      </w:r>
      <w:r>
        <w:rPr>
          <w:rFonts w:cs="Times New Roman"/>
          <w:color w:val="000000" w:themeColor="text1"/>
          <w:sz w:val="28"/>
          <w:szCs w:val="28"/>
        </w:rPr>
        <w:t>6</w:t>
      </w:r>
      <w:r>
        <w:rPr>
          <w:rFonts w:cs="Times New Roman"/>
          <w:color w:val="000000" w:themeColor="text1"/>
          <w:sz w:val="28"/>
          <w:szCs w:val="28"/>
        </w:rPr>
        <w:t>部作品、</w:t>
      </w:r>
      <w:r>
        <w:rPr>
          <w:rFonts w:cs="Times New Roman"/>
          <w:color w:val="000000" w:themeColor="text1"/>
          <w:sz w:val="28"/>
          <w:szCs w:val="28"/>
        </w:rPr>
        <w:t>9</w:t>
      </w:r>
      <w:r>
        <w:rPr>
          <w:rFonts w:cs="Times New Roman"/>
          <w:color w:val="000000" w:themeColor="text1"/>
          <w:sz w:val="28"/>
          <w:szCs w:val="28"/>
        </w:rPr>
        <w:t>位演职人员获省文华奖，数量全省第一，淮剧《宋公堤》获紫金文化艺术节优秀剧目奖和优秀表演奖，</w:t>
      </w:r>
      <w:r>
        <w:rPr>
          <w:rFonts w:cs="Times New Roman"/>
          <w:color w:val="000000" w:themeColor="text1"/>
          <w:sz w:val="28"/>
        </w:rPr>
        <w:t>《燃尽硝烟》获优秀作品奖。江苏省杂技团、建湖县淮剧团、盐城市淮剧团被评为江苏省一级院团，其中盐城市淮剧团首批签约入驻文化和旅游部</w:t>
      </w:r>
      <w:r>
        <w:rPr>
          <w:rFonts w:cs="Times New Roman"/>
          <w:color w:val="000000" w:themeColor="text1"/>
          <w:sz w:val="28"/>
        </w:rPr>
        <w:t>“</w:t>
      </w:r>
      <w:r>
        <w:rPr>
          <w:rFonts w:cs="Times New Roman"/>
          <w:color w:val="000000" w:themeColor="text1"/>
          <w:sz w:val="28"/>
        </w:rPr>
        <w:t>聚光计划</w:t>
      </w:r>
      <w:r>
        <w:rPr>
          <w:rFonts w:cs="Times New Roman"/>
          <w:color w:val="000000" w:themeColor="text1"/>
          <w:sz w:val="28"/>
        </w:rPr>
        <w:t>”</w:t>
      </w:r>
      <w:r>
        <w:rPr>
          <w:rFonts w:cs="Times New Roman"/>
          <w:color w:val="000000" w:themeColor="text1"/>
          <w:sz w:val="28"/>
        </w:rPr>
        <w:t>，淮海小戏《解决问题》获得群众文化艺术领域政府最高奖</w:t>
      </w:r>
      <w:r>
        <w:rPr>
          <w:rFonts w:cs="Times New Roman"/>
          <w:color w:val="000000" w:themeColor="text1"/>
          <w:sz w:val="28"/>
        </w:rPr>
        <w:t>——</w:t>
      </w:r>
      <w:r>
        <w:rPr>
          <w:rFonts w:cs="Times New Roman"/>
          <w:color w:val="000000" w:themeColor="text1"/>
          <w:sz w:val="28"/>
        </w:rPr>
        <w:t>群星奖</w:t>
      </w:r>
      <w:r>
        <w:rPr>
          <w:rFonts w:cs="Times New Roman"/>
          <w:color w:val="000000" w:themeColor="text1"/>
          <w:sz w:val="28"/>
          <w:szCs w:val="28"/>
        </w:rPr>
        <w:t>。实施</w:t>
      </w:r>
      <w:r>
        <w:rPr>
          <w:rFonts w:cs="Times New Roman"/>
          <w:color w:val="000000" w:themeColor="text1"/>
          <w:sz w:val="28"/>
          <w:szCs w:val="28"/>
        </w:rPr>
        <w:t>“</w:t>
      </w:r>
      <w:r>
        <w:rPr>
          <w:rFonts w:cs="Times New Roman"/>
          <w:color w:val="000000" w:themeColor="text1"/>
          <w:sz w:val="28"/>
          <w:szCs w:val="28"/>
        </w:rPr>
        <w:t>轻舟计划</w:t>
      </w:r>
      <w:r>
        <w:rPr>
          <w:rFonts w:cs="Times New Roman"/>
          <w:color w:val="000000" w:themeColor="text1"/>
          <w:sz w:val="28"/>
          <w:szCs w:val="28"/>
        </w:rPr>
        <w:t>”</w:t>
      </w:r>
      <w:r>
        <w:rPr>
          <w:rFonts w:cs="Times New Roman"/>
          <w:color w:val="000000" w:themeColor="text1"/>
          <w:sz w:val="28"/>
          <w:szCs w:val="28"/>
        </w:rPr>
        <w:t>并推出</w:t>
      </w:r>
      <w:r>
        <w:rPr>
          <w:rFonts w:cs="Times New Roman"/>
          <w:color w:val="000000" w:themeColor="text1"/>
          <w:sz w:val="28"/>
          <w:szCs w:val="28"/>
        </w:rPr>
        <w:t>5</w:t>
      </w:r>
      <w:r>
        <w:rPr>
          <w:rFonts w:cs="Times New Roman"/>
          <w:color w:val="000000" w:themeColor="text1"/>
          <w:sz w:val="28"/>
          <w:szCs w:val="28"/>
        </w:rPr>
        <w:t>部盐城特色短片，其中</w:t>
      </w:r>
      <w:r>
        <w:rPr>
          <w:rFonts w:cs="Times New Roman"/>
          <w:color w:val="000000" w:themeColor="text1"/>
          <w:sz w:val="28"/>
          <w:szCs w:val="28"/>
        </w:rPr>
        <w:t>4</w:t>
      </w:r>
      <w:r>
        <w:rPr>
          <w:rFonts w:cs="Times New Roman"/>
          <w:color w:val="000000" w:themeColor="text1"/>
          <w:sz w:val="28"/>
          <w:szCs w:val="28"/>
        </w:rPr>
        <w:t>部亮相第</w:t>
      </w:r>
      <w:r>
        <w:rPr>
          <w:rFonts w:cs="Times New Roman"/>
          <w:color w:val="000000" w:themeColor="text1"/>
          <w:sz w:val="28"/>
          <w:szCs w:val="28"/>
        </w:rPr>
        <w:t>38</w:t>
      </w:r>
      <w:r>
        <w:rPr>
          <w:rFonts w:cs="Times New Roman"/>
          <w:color w:val="000000" w:themeColor="text1"/>
          <w:sz w:val="28"/>
          <w:szCs w:val="28"/>
        </w:rPr>
        <w:t>届中国金鸡百花电影节，创新推出舞剧《灼灼芳华》，完成《海边的归途》等百部影视剧，创新打造《侠鹤传》等百部漫剧，多部创新作品入选国家广电总局重点项目、香港紫荆花</w:t>
      </w:r>
      <w:r>
        <w:rPr>
          <w:rFonts w:cs="Times New Roman"/>
          <w:color w:val="000000" w:themeColor="text1"/>
          <w:sz w:val="28"/>
          <w:szCs w:val="28"/>
        </w:rPr>
        <w:t>国际电影节最佳文旅微短剧等项目评选，助推城市品牌跨域传播。</w:t>
      </w:r>
    </w:p>
    <w:p w:rsidR="006B1D8B" w:rsidRDefault="00F26DF1">
      <w:pPr>
        <w:ind w:firstLineChars="62" w:firstLine="174"/>
        <w:outlineLvl w:val="1"/>
        <w:rPr>
          <w:rFonts w:eastAsia="楷体" w:cs="Times New Roman"/>
          <w:b/>
          <w:color w:val="000000" w:themeColor="text1"/>
          <w:sz w:val="28"/>
        </w:rPr>
      </w:pPr>
      <w:bookmarkStart w:id="13" w:name="_Toc213031785"/>
      <w:bookmarkStart w:id="14" w:name="_Toc225111123"/>
      <w:r>
        <w:rPr>
          <w:rFonts w:eastAsia="楷体" w:cs="Times New Roman"/>
          <w:b/>
          <w:color w:val="000000" w:themeColor="text1"/>
          <w:sz w:val="28"/>
        </w:rPr>
        <w:t>（四）文化服务体系日益健全</w:t>
      </w:r>
      <w:bookmarkEnd w:id="13"/>
      <w:bookmarkEnd w:id="14"/>
    </w:p>
    <w:p w:rsidR="006B1D8B" w:rsidRDefault="00F26DF1">
      <w:pPr>
        <w:ind w:firstLine="560"/>
        <w:rPr>
          <w:rFonts w:cs="Times New Roman"/>
          <w:color w:val="000000" w:themeColor="text1"/>
          <w:sz w:val="28"/>
        </w:rPr>
      </w:pPr>
      <w:bookmarkStart w:id="15" w:name="_Toc213031786"/>
      <w:r>
        <w:rPr>
          <w:rFonts w:cs="Times New Roman"/>
          <w:color w:val="000000" w:themeColor="text1"/>
          <w:sz w:val="28"/>
        </w:rPr>
        <w:t>深耕公共文化服务体系建设，推进公共文化服务标准化、均等化，公共文化服务更加可感可及。建成涵盖</w:t>
      </w:r>
      <w:r>
        <w:rPr>
          <w:rFonts w:cs="Times New Roman"/>
          <w:color w:val="000000" w:themeColor="text1"/>
          <w:sz w:val="28"/>
        </w:rPr>
        <w:t>11</w:t>
      </w:r>
      <w:r>
        <w:rPr>
          <w:rFonts w:cs="Times New Roman"/>
          <w:color w:val="000000" w:themeColor="text1"/>
          <w:sz w:val="28"/>
        </w:rPr>
        <w:t>家文化馆（含</w:t>
      </w:r>
      <w:r>
        <w:rPr>
          <w:rFonts w:cs="Times New Roman"/>
          <w:color w:val="000000" w:themeColor="text1"/>
          <w:sz w:val="28"/>
        </w:rPr>
        <w:t>1</w:t>
      </w:r>
      <w:r>
        <w:rPr>
          <w:rFonts w:cs="Times New Roman"/>
          <w:color w:val="000000" w:themeColor="text1"/>
          <w:sz w:val="28"/>
        </w:rPr>
        <w:t>个群艺馆）、</w:t>
      </w:r>
      <w:r>
        <w:rPr>
          <w:rFonts w:cs="Times New Roman"/>
          <w:color w:val="000000" w:themeColor="text1"/>
          <w:sz w:val="28"/>
        </w:rPr>
        <w:t>10</w:t>
      </w:r>
      <w:r>
        <w:rPr>
          <w:rFonts w:cs="Times New Roman"/>
          <w:color w:val="000000" w:themeColor="text1"/>
          <w:sz w:val="28"/>
        </w:rPr>
        <w:t>家图书馆、</w:t>
      </w:r>
      <w:r>
        <w:rPr>
          <w:rFonts w:cs="Times New Roman"/>
          <w:color w:val="000000" w:themeColor="text1"/>
          <w:sz w:val="28"/>
        </w:rPr>
        <w:t>13</w:t>
      </w:r>
      <w:r>
        <w:rPr>
          <w:rFonts w:cs="Times New Roman"/>
          <w:color w:val="000000" w:themeColor="text1"/>
          <w:sz w:val="28"/>
        </w:rPr>
        <w:t>家博物馆、</w:t>
      </w:r>
      <w:r>
        <w:rPr>
          <w:rFonts w:cs="Times New Roman"/>
          <w:color w:val="000000" w:themeColor="text1"/>
          <w:sz w:val="28"/>
        </w:rPr>
        <w:t>4</w:t>
      </w:r>
      <w:r>
        <w:rPr>
          <w:rFonts w:cs="Times New Roman"/>
          <w:color w:val="000000" w:themeColor="text1"/>
          <w:sz w:val="28"/>
        </w:rPr>
        <w:t>家美术馆、</w:t>
      </w:r>
      <w:r>
        <w:rPr>
          <w:rFonts w:cs="Times New Roman"/>
          <w:color w:val="000000" w:themeColor="text1"/>
          <w:sz w:val="28"/>
        </w:rPr>
        <w:t>132</w:t>
      </w:r>
      <w:r>
        <w:rPr>
          <w:rFonts w:cs="Times New Roman"/>
          <w:color w:val="000000" w:themeColor="text1"/>
          <w:sz w:val="28"/>
        </w:rPr>
        <w:t>家镇（街道）级综合文化站、</w:t>
      </w:r>
      <w:r>
        <w:rPr>
          <w:rFonts w:cs="Times New Roman"/>
          <w:color w:val="000000" w:themeColor="text1"/>
          <w:sz w:val="28"/>
        </w:rPr>
        <w:t>2375</w:t>
      </w:r>
      <w:r>
        <w:rPr>
          <w:rFonts w:cs="Times New Roman"/>
          <w:color w:val="000000" w:themeColor="text1"/>
          <w:sz w:val="28"/>
        </w:rPr>
        <w:t>个村（社区）级综合文化服务中心的四级公共文化服务网</w:t>
      </w:r>
      <w:r>
        <w:rPr>
          <w:rFonts w:cs="Times New Roman"/>
          <w:color w:val="000000" w:themeColor="text1"/>
          <w:sz w:val="28"/>
        </w:rPr>
        <w:lastRenderedPageBreak/>
        <w:t>络，新增城市书房、阅读新空间</w:t>
      </w:r>
      <w:r>
        <w:rPr>
          <w:rFonts w:cs="Times New Roman"/>
          <w:color w:val="000000" w:themeColor="text1"/>
          <w:sz w:val="28"/>
        </w:rPr>
        <w:t>200</w:t>
      </w:r>
      <w:r>
        <w:rPr>
          <w:rFonts w:cs="Times New Roman"/>
          <w:color w:val="000000" w:themeColor="text1"/>
          <w:sz w:val="28"/>
        </w:rPr>
        <w:t>余个，打造入选省双千计划新型公共文化空间</w:t>
      </w:r>
      <w:r>
        <w:rPr>
          <w:rFonts w:cs="Times New Roman"/>
          <w:color w:val="000000" w:themeColor="text1"/>
          <w:sz w:val="28"/>
        </w:rPr>
        <w:t>81</w:t>
      </w:r>
      <w:r>
        <w:rPr>
          <w:rFonts w:cs="Times New Roman"/>
          <w:color w:val="000000" w:themeColor="text1"/>
          <w:sz w:val="28"/>
        </w:rPr>
        <w:t>个，</w:t>
      </w:r>
      <w:r>
        <w:rPr>
          <w:rFonts w:cs="Times New Roman"/>
          <w:color w:val="000000" w:themeColor="text1"/>
          <w:sz w:val="28"/>
        </w:rPr>
        <w:t>3</w:t>
      </w:r>
      <w:r>
        <w:rPr>
          <w:rFonts w:cs="Times New Roman"/>
          <w:color w:val="000000" w:themeColor="text1"/>
          <w:sz w:val="28"/>
        </w:rPr>
        <w:t>个公共文化空间在</w:t>
      </w:r>
      <w:r>
        <w:rPr>
          <w:rFonts w:cs="Times New Roman"/>
          <w:color w:val="000000" w:themeColor="text1"/>
          <w:sz w:val="28"/>
        </w:rPr>
        <w:t>2024</w:t>
      </w:r>
      <w:r>
        <w:rPr>
          <w:rFonts w:cs="Times New Roman"/>
          <w:color w:val="000000" w:themeColor="text1"/>
          <w:sz w:val="28"/>
        </w:rPr>
        <w:t>长三角及全国部分省市最美公共文化空间大赛中获奖。联动城市文化客厅</w:t>
      </w:r>
      <w:r>
        <w:rPr>
          <w:rFonts w:cs="Times New Roman"/>
          <w:color w:val="000000" w:themeColor="text1"/>
          <w:sz w:val="28"/>
        </w:rPr>
        <w:t>，推出</w:t>
      </w:r>
      <w:r>
        <w:rPr>
          <w:rFonts w:cs="Times New Roman"/>
          <w:color w:val="000000" w:themeColor="text1"/>
          <w:sz w:val="28"/>
        </w:rPr>
        <w:t>“</w:t>
      </w:r>
      <w:r>
        <w:rPr>
          <w:rFonts w:cs="Times New Roman"/>
          <w:color w:val="000000" w:themeColor="text1"/>
          <w:sz w:val="28"/>
        </w:rPr>
        <w:t>盐博之夜</w:t>
      </w:r>
      <w:r>
        <w:rPr>
          <w:rFonts w:cs="Times New Roman"/>
          <w:color w:val="000000" w:themeColor="text1"/>
          <w:sz w:val="28"/>
        </w:rPr>
        <w:t>”“</w:t>
      </w:r>
      <w:r>
        <w:rPr>
          <w:rFonts w:cs="Times New Roman"/>
          <w:color w:val="000000" w:themeColor="text1"/>
          <w:sz w:val="28"/>
        </w:rPr>
        <w:t>盐美街区</w:t>
      </w:r>
      <w:r>
        <w:rPr>
          <w:rFonts w:cs="Times New Roman"/>
          <w:color w:val="000000" w:themeColor="text1"/>
          <w:sz w:val="28"/>
        </w:rPr>
        <w:t>”</w:t>
      </w:r>
      <w:r>
        <w:rPr>
          <w:rFonts w:cs="Times New Roman"/>
          <w:color w:val="000000" w:themeColor="text1"/>
          <w:sz w:val="28"/>
        </w:rPr>
        <w:t>等一批复合型文化艺术场景，人均接受公共文化场馆服务次数达</w:t>
      </w:r>
      <w:r>
        <w:rPr>
          <w:rFonts w:cs="Times New Roman"/>
          <w:color w:val="000000" w:themeColor="text1"/>
          <w:sz w:val="28"/>
        </w:rPr>
        <w:t>6.9</w:t>
      </w:r>
      <w:r>
        <w:rPr>
          <w:rFonts w:cs="Times New Roman"/>
          <w:color w:val="000000" w:themeColor="text1"/>
          <w:sz w:val="28"/>
        </w:rPr>
        <w:t>次，</w:t>
      </w:r>
      <w:r>
        <w:rPr>
          <w:rFonts w:cs="Times New Roman"/>
          <w:color w:val="000000" w:themeColor="text1"/>
          <w:sz w:val="28"/>
        </w:rPr>
        <w:t>15</w:t>
      </w:r>
      <w:r>
        <w:rPr>
          <w:rFonts w:cs="Times New Roman"/>
          <w:color w:val="000000" w:themeColor="text1"/>
          <w:sz w:val="28"/>
        </w:rPr>
        <w:t>分钟城乡品质文化服务圈逐步形成。建成</w:t>
      </w:r>
      <w:r>
        <w:rPr>
          <w:rFonts w:cs="Times New Roman"/>
          <w:color w:val="000000" w:themeColor="text1"/>
          <w:sz w:val="28"/>
        </w:rPr>
        <w:t>56</w:t>
      </w:r>
      <w:r>
        <w:rPr>
          <w:rFonts w:cs="Times New Roman"/>
          <w:color w:val="000000" w:themeColor="text1"/>
          <w:sz w:val="28"/>
        </w:rPr>
        <w:t>个小剧场，其中</w:t>
      </w:r>
      <w:r>
        <w:rPr>
          <w:rFonts w:cs="Times New Roman"/>
          <w:color w:val="000000" w:themeColor="text1"/>
          <w:sz w:val="28"/>
        </w:rPr>
        <w:t>4</w:t>
      </w:r>
      <w:r>
        <w:rPr>
          <w:rFonts w:cs="Times New Roman"/>
          <w:color w:val="000000" w:themeColor="text1"/>
          <w:sz w:val="28"/>
        </w:rPr>
        <w:t>家小剧场跻身全省示范，</w:t>
      </w:r>
      <w:r>
        <w:rPr>
          <w:rFonts w:cs="Times New Roman"/>
          <w:color w:val="000000" w:themeColor="text1"/>
          <w:sz w:val="28"/>
        </w:rPr>
        <w:t>1956</w:t>
      </w:r>
      <w:r>
        <w:rPr>
          <w:rFonts w:cs="Times New Roman"/>
          <w:color w:val="000000" w:themeColor="text1"/>
          <w:sz w:val="28"/>
        </w:rPr>
        <w:t>星剧场、东大门剧场、珠溪剧场等成为城市文化新地标，打造</w:t>
      </w:r>
      <w:r>
        <w:rPr>
          <w:rFonts w:cs="Times New Roman"/>
          <w:color w:val="000000" w:themeColor="text1"/>
          <w:sz w:val="28"/>
        </w:rPr>
        <w:t>“</w:t>
      </w:r>
      <w:r>
        <w:rPr>
          <w:rFonts w:cs="Times New Roman"/>
          <w:color w:val="000000" w:themeColor="text1"/>
          <w:sz w:val="28"/>
        </w:rPr>
        <w:t>盐风海韵</w:t>
      </w:r>
      <w:r>
        <w:rPr>
          <w:rFonts w:cs="Times New Roman"/>
          <w:color w:val="000000" w:themeColor="text1"/>
          <w:sz w:val="28"/>
        </w:rPr>
        <w:t>”</w:t>
      </w:r>
      <w:r>
        <w:rPr>
          <w:rFonts w:cs="Times New Roman"/>
          <w:color w:val="000000" w:themeColor="text1"/>
          <w:sz w:val="28"/>
        </w:rPr>
        <w:t>小剧场艺术季、</w:t>
      </w:r>
      <w:r>
        <w:rPr>
          <w:rFonts w:cs="Times New Roman"/>
          <w:color w:val="000000" w:themeColor="text1"/>
          <w:sz w:val="28"/>
        </w:rPr>
        <w:t>“</w:t>
      </w:r>
      <w:r>
        <w:rPr>
          <w:rFonts w:cs="Times New Roman"/>
          <w:color w:val="000000" w:themeColor="text1"/>
          <w:sz w:val="28"/>
        </w:rPr>
        <w:t>湿地之声</w:t>
      </w:r>
      <w:r>
        <w:rPr>
          <w:rFonts w:cs="Times New Roman"/>
          <w:color w:val="000000" w:themeColor="text1"/>
          <w:sz w:val="28"/>
        </w:rPr>
        <w:t>”</w:t>
      </w:r>
      <w:r>
        <w:rPr>
          <w:rFonts w:cs="Times New Roman"/>
          <w:color w:val="000000" w:themeColor="text1"/>
          <w:sz w:val="28"/>
        </w:rPr>
        <w:t>合唱季、新创剧目调演等品牌活动，培育优秀群众文化团队</w:t>
      </w:r>
      <w:r>
        <w:rPr>
          <w:rFonts w:cs="Times New Roman"/>
          <w:color w:val="000000" w:themeColor="text1"/>
          <w:sz w:val="28"/>
        </w:rPr>
        <w:t>84</w:t>
      </w:r>
      <w:r>
        <w:rPr>
          <w:rFonts w:cs="Times New Roman"/>
          <w:color w:val="000000" w:themeColor="text1"/>
          <w:sz w:val="28"/>
        </w:rPr>
        <w:t>个，常态化开展</w:t>
      </w:r>
      <w:r>
        <w:rPr>
          <w:rFonts w:cs="Times New Roman"/>
          <w:color w:val="000000" w:themeColor="text1"/>
          <w:sz w:val="28"/>
        </w:rPr>
        <w:t>“</w:t>
      </w:r>
      <w:r>
        <w:rPr>
          <w:rFonts w:cs="Times New Roman"/>
          <w:color w:val="000000" w:themeColor="text1"/>
          <w:sz w:val="28"/>
        </w:rPr>
        <w:t>周周演</w:t>
      </w:r>
      <w:r>
        <w:rPr>
          <w:rFonts w:cs="Times New Roman"/>
          <w:color w:val="000000" w:themeColor="text1"/>
          <w:sz w:val="28"/>
        </w:rPr>
        <w:t>”</w:t>
      </w:r>
      <w:r>
        <w:rPr>
          <w:rFonts w:cs="Times New Roman"/>
          <w:color w:val="000000" w:themeColor="text1"/>
          <w:sz w:val="28"/>
        </w:rPr>
        <w:t>精品剧目等文化惠民品牌活动，承办</w:t>
      </w:r>
      <w:r>
        <w:rPr>
          <w:rFonts w:cs="Times New Roman"/>
          <w:color w:val="000000" w:themeColor="text1"/>
          <w:sz w:val="28"/>
        </w:rPr>
        <w:t>“</w:t>
      </w:r>
      <w:r>
        <w:rPr>
          <w:rFonts w:cs="Times New Roman"/>
          <w:color w:val="000000" w:themeColor="text1"/>
          <w:sz w:val="28"/>
        </w:rPr>
        <w:t>数见苏韵</w:t>
      </w:r>
      <w:r>
        <w:rPr>
          <w:rFonts w:cs="Times New Roman"/>
          <w:color w:val="000000" w:themeColor="text1"/>
          <w:sz w:val="28"/>
        </w:rPr>
        <w:t>·</w:t>
      </w:r>
      <w:r>
        <w:rPr>
          <w:rFonts w:cs="Times New Roman"/>
          <w:color w:val="000000" w:themeColor="text1"/>
          <w:sz w:val="28"/>
        </w:rPr>
        <w:t>家门口看大展</w:t>
      </w:r>
      <w:r>
        <w:rPr>
          <w:rFonts w:cs="Times New Roman"/>
          <w:color w:val="000000" w:themeColor="text1"/>
          <w:sz w:val="28"/>
        </w:rPr>
        <w:t>”</w:t>
      </w:r>
      <w:r>
        <w:rPr>
          <w:rFonts w:cs="Times New Roman"/>
          <w:color w:val="000000" w:themeColor="text1"/>
          <w:sz w:val="28"/>
        </w:rPr>
        <w:t>环省行首站活动，接待游客</w:t>
      </w:r>
      <w:r>
        <w:rPr>
          <w:rFonts w:cs="Times New Roman"/>
          <w:color w:val="000000" w:themeColor="text1"/>
          <w:sz w:val="28"/>
        </w:rPr>
        <w:t>15</w:t>
      </w:r>
      <w:r>
        <w:rPr>
          <w:rFonts w:cs="Times New Roman"/>
          <w:color w:val="000000" w:themeColor="text1"/>
          <w:sz w:val="28"/>
        </w:rPr>
        <w:t>万余人次，累计开展文化惠民演出、送戏下乡等公共文化服务活动</w:t>
      </w:r>
      <w:r>
        <w:rPr>
          <w:rFonts w:cs="Times New Roman"/>
          <w:color w:val="000000" w:themeColor="text1"/>
          <w:sz w:val="28"/>
        </w:rPr>
        <w:t>15000</w:t>
      </w:r>
      <w:r>
        <w:rPr>
          <w:rFonts w:cs="Times New Roman"/>
          <w:color w:val="000000" w:themeColor="text1"/>
          <w:sz w:val="28"/>
        </w:rPr>
        <w:t>余场次，人民群众文化获得感、幸福感不断增强。</w:t>
      </w:r>
    </w:p>
    <w:p w:rsidR="006B1D8B" w:rsidRDefault="00F26DF1">
      <w:pPr>
        <w:ind w:firstLineChars="62" w:firstLine="174"/>
        <w:outlineLvl w:val="1"/>
        <w:rPr>
          <w:rFonts w:eastAsia="楷体" w:cs="Times New Roman"/>
          <w:b/>
          <w:color w:val="000000" w:themeColor="text1"/>
          <w:sz w:val="28"/>
        </w:rPr>
      </w:pPr>
      <w:bookmarkStart w:id="16" w:name="_Toc225111124"/>
      <w:r>
        <w:rPr>
          <w:rFonts w:eastAsia="楷体" w:cs="Times New Roman"/>
          <w:b/>
          <w:color w:val="000000" w:themeColor="text1"/>
          <w:sz w:val="28"/>
        </w:rPr>
        <w:t>（五）文旅融合发展深入推进</w:t>
      </w:r>
      <w:bookmarkEnd w:id="15"/>
      <w:bookmarkEnd w:id="16"/>
    </w:p>
    <w:p w:rsidR="006B1D8B" w:rsidRDefault="00F26DF1">
      <w:pPr>
        <w:ind w:firstLine="560"/>
        <w:rPr>
          <w:rFonts w:cs="Times New Roman"/>
          <w:color w:val="000000" w:themeColor="text1"/>
          <w:sz w:val="28"/>
          <w:szCs w:val="28"/>
        </w:rPr>
      </w:pPr>
      <w:r>
        <w:rPr>
          <w:rFonts w:cs="Times New Roman"/>
          <w:color w:val="000000" w:themeColor="text1"/>
          <w:sz w:val="28"/>
          <w:szCs w:val="28"/>
        </w:rPr>
        <w:t>坚持以文塑旅、以旅彰文，总结并出版《文旅深度融合</w:t>
      </w:r>
      <w:r>
        <w:rPr>
          <w:rFonts w:cs="Times New Roman"/>
          <w:color w:val="000000" w:themeColor="text1"/>
          <w:sz w:val="28"/>
          <w:szCs w:val="28"/>
        </w:rPr>
        <w:t>“</w:t>
      </w:r>
      <w:r>
        <w:rPr>
          <w:rFonts w:cs="Times New Roman"/>
          <w:color w:val="000000" w:themeColor="text1"/>
          <w:sz w:val="28"/>
          <w:szCs w:val="28"/>
        </w:rPr>
        <w:t>盐城路径</w:t>
      </w:r>
      <w:r>
        <w:rPr>
          <w:rFonts w:cs="Times New Roman"/>
          <w:color w:val="000000" w:themeColor="text1"/>
          <w:sz w:val="28"/>
          <w:szCs w:val="28"/>
        </w:rPr>
        <w:t>”</w:t>
      </w:r>
      <w:r>
        <w:rPr>
          <w:rFonts w:cs="Times New Roman"/>
          <w:color w:val="000000" w:themeColor="text1"/>
          <w:sz w:val="28"/>
          <w:szCs w:val="28"/>
        </w:rPr>
        <w:t>》，成功实现文旅融合发展从地方实践到全国品牌推广。东台市、淮剧小镇创成江苏省文化和旅游产业融合发展示范区，建湖县、荷兰花海入选省级文化和旅游产业融合发展示范区建设单位。西溪、九龙口景区入选全国非遗与旅游融合发展优选项目，淮剧传承发展获全国文旅融合创新项目提名，《天仙缘》入选全国旅游演艺精品名录，《淮剧小镇：非遗活化与文旅融合的建湖实践》入选中国群众文化品牌创新案例名单，潮间带</w:t>
      </w:r>
      <w:r>
        <w:rPr>
          <w:rFonts w:cs="Times New Roman"/>
          <w:color w:val="000000" w:themeColor="text1"/>
          <w:sz w:val="28"/>
          <w:szCs w:val="28"/>
        </w:rPr>
        <w:t>艺术村、日出海湾等新场景火爆出圈，</w:t>
      </w:r>
      <w:r>
        <w:rPr>
          <w:rFonts w:cs="Times New Roman"/>
          <w:color w:val="000000" w:themeColor="text1"/>
          <w:sz w:val="28"/>
          <w:szCs w:val="28"/>
        </w:rPr>
        <w:t>“</w:t>
      </w:r>
      <w:r>
        <w:rPr>
          <w:rFonts w:cs="Times New Roman"/>
          <w:color w:val="000000" w:themeColor="text1"/>
          <w:sz w:val="28"/>
          <w:szCs w:val="28"/>
        </w:rPr>
        <w:t>串场之眼</w:t>
      </w:r>
      <w:r>
        <w:rPr>
          <w:rFonts w:cs="Times New Roman"/>
          <w:color w:val="000000" w:themeColor="text1"/>
          <w:sz w:val="28"/>
          <w:szCs w:val="28"/>
        </w:rPr>
        <w:t>”“</w:t>
      </w:r>
      <w:r>
        <w:rPr>
          <w:rFonts w:cs="Times New Roman"/>
          <w:color w:val="000000" w:themeColor="text1"/>
          <w:sz w:val="28"/>
          <w:szCs w:val="28"/>
        </w:rPr>
        <w:t>建军路的摇滚</w:t>
      </w:r>
      <w:r>
        <w:rPr>
          <w:rFonts w:cs="Times New Roman"/>
          <w:color w:val="000000" w:themeColor="text1"/>
          <w:sz w:val="28"/>
          <w:szCs w:val="28"/>
        </w:rPr>
        <w:t>”“</w:t>
      </w:r>
      <w:r>
        <w:rPr>
          <w:rFonts w:cs="Times New Roman"/>
          <w:color w:val="000000" w:themeColor="text1"/>
          <w:sz w:val="28"/>
          <w:szCs w:val="28"/>
        </w:rPr>
        <w:t>爱上夜花海</w:t>
      </w:r>
      <w:r>
        <w:rPr>
          <w:rFonts w:cs="Times New Roman"/>
          <w:color w:val="000000" w:themeColor="text1"/>
          <w:sz w:val="28"/>
          <w:szCs w:val="28"/>
        </w:rPr>
        <w:t>”</w:t>
      </w:r>
      <w:r>
        <w:rPr>
          <w:rFonts w:cs="Times New Roman"/>
          <w:color w:val="000000" w:themeColor="text1"/>
          <w:sz w:val="28"/>
          <w:szCs w:val="28"/>
        </w:rPr>
        <w:t>等一批新项目火爆开市，</w:t>
      </w:r>
      <w:r>
        <w:rPr>
          <w:rFonts w:cs="Times New Roman"/>
          <w:color w:val="000000" w:themeColor="text1"/>
          <w:sz w:val="28"/>
          <w:szCs w:val="28"/>
        </w:rPr>
        <w:t>1956</w:t>
      </w:r>
      <w:r>
        <w:rPr>
          <w:rFonts w:cs="Times New Roman"/>
          <w:color w:val="000000" w:themeColor="text1"/>
          <w:sz w:val="28"/>
          <w:szCs w:val="28"/>
        </w:rPr>
        <w:t>星剧场、竹林大饭店等项目成为盐城文化新地标，省文旅融合标杆荷兰花海《只有爱》、盐都《印象大纵湖光影秀》等受到市场热捧。</w:t>
      </w:r>
    </w:p>
    <w:p w:rsidR="006B1D8B" w:rsidRDefault="00F26DF1">
      <w:pPr>
        <w:ind w:firstLineChars="62" w:firstLine="174"/>
        <w:outlineLvl w:val="1"/>
        <w:rPr>
          <w:rFonts w:eastAsia="楷体" w:cs="Times New Roman"/>
          <w:b/>
          <w:color w:val="000000" w:themeColor="text1"/>
          <w:sz w:val="28"/>
        </w:rPr>
      </w:pPr>
      <w:bookmarkStart w:id="17" w:name="_Toc213031787"/>
      <w:bookmarkStart w:id="18" w:name="_Toc225111125"/>
      <w:r>
        <w:rPr>
          <w:rFonts w:eastAsia="楷体" w:cs="Times New Roman"/>
          <w:b/>
          <w:color w:val="000000" w:themeColor="text1"/>
          <w:sz w:val="28"/>
        </w:rPr>
        <w:lastRenderedPageBreak/>
        <w:t>（六）文旅消费市场活力彰显</w:t>
      </w:r>
      <w:bookmarkEnd w:id="17"/>
      <w:bookmarkEnd w:id="18"/>
    </w:p>
    <w:p w:rsidR="006B1D8B" w:rsidRDefault="00F26DF1">
      <w:pPr>
        <w:ind w:firstLine="560"/>
        <w:rPr>
          <w:rFonts w:cs="Times New Roman"/>
          <w:color w:val="000000" w:themeColor="text1"/>
          <w:sz w:val="28"/>
          <w:szCs w:val="28"/>
        </w:rPr>
      </w:pPr>
      <w:bookmarkStart w:id="19" w:name="_Toc213031788"/>
      <w:r>
        <w:rPr>
          <w:rFonts w:cs="Times New Roman"/>
          <w:color w:val="000000" w:themeColor="text1"/>
          <w:sz w:val="28"/>
          <w:szCs w:val="28"/>
        </w:rPr>
        <w:t>持续发挥提振消费生力军作用，发放千万文旅消费券，拉动消费超亿元，举办</w:t>
      </w:r>
      <w:r>
        <w:rPr>
          <w:rFonts w:cs="Times New Roman"/>
          <w:color w:val="000000" w:themeColor="text1"/>
          <w:sz w:val="28"/>
          <w:szCs w:val="28"/>
        </w:rPr>
        <w:t>“</w:t>
      </w:r>
      <w:r>
        <w:rPr>
          <w:rFonts w:cs="Times New Roman"/>
          <w:color w:val="000000" w:themeColor="text1"/>
          <w:sz w:val="28"/>
          <w:szCs w:val="28"/>
        </w:rPr>
        <w:t>欢乐一夏</w:t>
      </w:r>
      <w:r>
        <w:rPr>
          <w:rFonts w:cs="Times New Roman"/>
          <w:color w:val="000000" w:themeColor="text1"/>
          <w:sz w:val="28"/>
          <w:szCs w:val="28"/>
        </w:rPr>
        <w:t>‘</w:t>
      </w:r>
      <w:r>
        <w:rPr>
          <w:rFonts w:cs="Times New Roman"/>
          <w:color w:val="000000" w:themeColor="text1"/>
          <w:sz w:val="28"/>
          <w:szCs w:val="28"/>
        </w:rPr>
        <w:t>街</w:t>
      </w:r>
      <w:r>
        <w:rPr>
          <w:rFonts w:cs="Times New Roman"/>
          <w:color w:val="000000" w:themeColor="text1"/>
          <w:sz w:val="28"/>
          <w:szCs w:val="28"/>
        </w:rPr>
        <w:t>’</w:t>
      </w:r>
      <w:r>
        <w:rPr>
          <w:rFonts w:cs="Times New Roman"/>
          <w:color w:val="000000" w:themeColor="text1"/>
          <w:sz w:val="28"/>
          <w:szCs w:val="28"/>
        </w:rPr>
        <w:t>有你</w:t>
      </w:r>
      <w:r>
        <w:rPr>
          <w:rFonts w:cs="Times New Roman"/>
          <w:color w:val="000000" w:themeColor="text1"/>
          <w:sz w:val="28"/>
          <w:szCs w:val="28"/>
        </w:rPr>
        <w:t>”“</w:t>
      </w:r>
      <w:r>
        <w:rPr>
          <w:rFonts w:cs="Times New Roman"/>
          <w:color w:val="000000" w:themeColor="text1"/>
          <w:sz w:val="28"/>
          <w:szCs w:val="28"/>
        </w:rPr>
        <w:t>青春放飞季</w:t>
      </w:r>
      <w:r>
        <w:rPr>
          <w:rFonts w:cs="Times New Roman"/>
          <w:color w:val="000000" w:themeColor="text1"/>
          <w:sz w:val="28"/>
          <w:szCs w:val="28"/>
        </w:rPr>
        <w:t>”</w:t>
      </w:r>
      <w:r>
        <w:rPr>
          <w:rFonts w:cs="Times New Roman"/>
          <w:color w:val="000000" w:themeColor="text1"/>
          <w:sz w:val="28"/>
          <w:szCs w:val="28"/>
        </w:rPr>
        <w:t>等系列文旅促消费活动。西溪天仙缘创成国家级夜间文旅消费集聚区，大洋湾</w:t>
      </w:r>
      <w:r>
        <w:rPr>
          <w:rFonts w:cs="Times New Roman"/>
          <w:color w:val="000000" w:themeColor="text1"/>
          <w:sz w:val="28"/>
          <w:szCs w:val="28"/>
        </w:rPr>
        <w:t>·</w:t>
      </w:r>
      <w:r>
        <w:rPr>
          <w:rFonts w:cs="Times New Roman"/>
          <w:color w:val="000000" w:themeColor="text1"/>
          <w:sz w:val="28"/>
          <w:szCs w:val="28"/>
        </w:rPr>
        <w:t>唐渎里、荷兰花海创成省级夜间文旅消费集聚区，淮剧小镇、泊心黄沙港、欧风花街列为省级夜</w:t>
      </w:r>
      <w:r>
        <w:rPr>
          <w:rFonts w:cs="Times New Roman"/>
          <w:color w:val="000000" w:themeColor="text1"/>
          <w:sz w:val="28"/>
          <w:szCs w:val="28"/>
        </w:rPr>
        <w:t>间文旅消费集聚区建设单位，</w:t>
      </w:r>
      <w:r>
        <w:rPr>
          <w:rFonts w:cs="Times New Roman"/>
          <w:color w:val="000000" w:themeColor="text1"/>
          <w:sz w:val="28"/>
          <w:szCs w:val="28"/>
        </w:rPr>
        <w:t>“</w:t>
      </w:r>
      <w:r>
        <w:rPr>
          <w:rFonts w:cs="Times New Roman"/>
          <w:color w:val="000000" w:themeColor="text1"/>
          <w:sz w:val="28"/>
          <w:szCs w:val="28"/>
        </w:rPr>
        <w:t>韩国人打飞的到盐城打高尔夫</w:t>
      </w:r>
      <w:r>
        <w:rPr>
          <w:rFonts w:cs="Times New Roman"/>
          <w:color w:val="000000" w:themeColor="text1"/>
          <w:sz w:val="28"/>
          <w:szCs w:val="28"/>
        </w:rPr>
        <w:t>”</w:t>
      </w:r>
      <w:r>
        <w:rPr>
          <w:rFonts w:cs="Times New Roman"/>
          <w:color w:val="000000" w:themeColor="text1"/>
          <w:sz w:val="28"/>
          <w:szCs w:val="28"/>
        </w:rPr>
        <w:t>冲上多个热搜榜，鹿王争霸、淮剧海外宣传等</w:t>
      </w:r>
      <w:r>
        <w:rPr>
          <w:rFonts w:cs="Times New Roman"/>
          <w:color w:val="000000" w:themeColor="text1"/>
          <w:sz w:val="28"/>
          <w:szCs w:val="28"/>
        </w:rPr>
        <w:t>15</w:t>
      </w:r>
      <w:r>
        <w:rPr>
          <w:rFonts w:cs="Times New Roman"/>
          <w:color w:val="000000" w:themeColor="text1"/>
          <w:sz w:val="28"/>
          <w:szCs w:val="28"/>
        </w:rPr>
        <w:t>个项目入选江苏文旅消费热力观察优秀案例。丹顶鹤黄海湿地旅游节、大洋湾芒禾音乐节、中华海棠园音乐节、玉麒麟高校电竞联赛等活动现场火爆，东大门短剧之城、燕舞（大纵湖）剧工厂成为新的特色吸引物，</w:t>
      </w:r>
      <w:r>
        <w:rPr>
          <w:rFonts w:cs="Times New Roman"/>
          <w:color w:val="000000" w:themeColor="text1"/>
          <w:sz w:val="28"/>
          <w:szCs w:val="28"/>
        </w:rPr>
        <w:t>“</w:t>
      </w:r>
      <w:r>
        <w:rPr>
          <w:rFonts w:cs="Times New Roman"/>
          <w:color w:val="000000" w:themeColor="text1"/>
          <w:sz w:val="28"/>
          <w:szCs w:val="28"/>
        </w:rPr>
        <w:t>苏超</w:t>
      </w:r>
      <w:r>
        <w:rPr>
          <w:rFonts w:cs="Times New Roman"/>
          <w:color w:val="000000" w:themeColor="text1"/>
          <w:sz w:val="28"/>
          <w:szCs w:val="28"/>
        </w:rPr>
        <w:t>”</w:t>
      </w:r>
      <w:r>
        <w:rPr>
          <w:rFonts w:cs="Times New Roman"/>
          <w:color w:val="000000" w:themeColor="text1"/>
          <w:sz w:val="28"/>
          <w:szCs w:val="28"/>
        </w:rPr>
        <w:t>文旅活动、荷兰花海百合花文化旅游季、大洋湾樱花月、黄海森林公园奇遇亲子季、大纵湖沉浸式音乐焰火秀、西溪天仙缘</w:t>
      </w:r>
      <w:r>
        <w:rPr>
          <w:rFonts w:cs="Times New Roman"/>
          <w:color w:val="000000" w:themeColor="text1"/>
          <w:sz w:val="28"/>
          <w:szCs w:val="28"/>
        </w:rPr>
        <w:t>“</w:t>
      </w:r>
      <w:r>
        <w:rPr>
          <w:rFonts w:cs="Times New Roman"/>
          <w:color w:val="000000" w:themeColor="text1"/>
          <w:sz w:val="28"/>
          <w:szCs w:val="28"/>
        </w:rPr>
        <w:t>宋潮明月西溪团圆</w:t>
      </w:r>
      <w:r>
        <w:rPr>
          <w:rFonts w:cs="Times New Roman"/>
          <w:color w:val="000000" w:themeColor="text1"/>
          <w:sz w:val="28"/>
          <w:szCs w:val="28"/>
        </w:rPr>
        <w:t>”</w:t>
      </w:r>
      <w:r>
        <w:rPr>
          <w:rFonts w:cs="Times New Roman"/>
          <w:color w:val="000000" w:themeColor="text1"/>
          <w:sz w:val="28"/>
          <w:szCs w:val="28"/>
        </w:rPr>
        <w:t>主题活动等打出文旅市场</w:t>
      </w:r>
      <w:r>
        <w:rPr>
          <w:rFonts w:cs="Times New Roman"/>
          <w:color w:val="000000" w:themeColor="text1"/>
          <w:sz w:val="28"/>
          <w:szCs w:val="28"/>
        </w:rPr>
        <w:t>“</w:t>
      </w:r>
      <w:r>
        <w:rPr>
          <w:rFonts w:cs="Times New Roman"/>
          <w:color w:val="000000" w:themeColor="text1"/>
          <w:sz w:val="28"/>
          <w:szCs w:val="28"/>
        </w:rPr>
        <w:t>组合拳</w:t>
      </w:r>
      <w:r>
        <w:rPr>
          <w:rFonts w:cs="Times New Roman"/>
          <w:color w:val="000000" w:themeColor="text1"/>
          <w:sz w:val="28"/>
          <w:szCs w:val="28"/>
        </w:rPr>
        <w:t>”</w:t>
      </w:r>
      <w:r>
        <w:rPr>
          <w:rFonts w:cs="Times New Roman"/>
          <w:color w:val="000000" w:themeColor="text1"/>
          <w:sz w:val="28"/>
          <w:szCs w:val="28"/>
        </w:rPr>
        <w:t>。</w:t>
      </w:r>
    </w:p>
    <w:p w:rsidR="006B1D8B" w:rsidRDefault="00F26DF1">
      <w:pPr>
        <w:ind w:firstLineChars="62" w:firstLine="174"/>
        <w:outlineLvl w:val="1"/>
        <w:rPr>
          <w:rFonts w:eastAsia="楷体" w:cs="Times New Roman"/>
          <w:b/>
          <w:color w:val="000000" w:themeColor="text1"/>
          <w:sz w:val="28"/>
        </w:rPr>
      </w:pPr>
      <w:bookmarkStart w:id="20" w:name="_Toc225111126"/>
      <w:r>
        <w:rPr>
          <w:rFonts w:eastAsia="楷体" w:cs="Times New Roman"/>
          <w:b/>
          <w:color w:val="000000" w:themeColor="text1"/>
          <w:sz w:val="28"/>
        </w:rPr>
        <w:t>（七）文化和旅游业进阶升级</w:t>
      </w:r>
      <w:bookmarkEnd w:id="19"/>
      <w:bookmarkEnd w:id="20"/>
    </w:p>
    <w:p w:rsidR="006B1D8B" w:rsidRDefault="00F26DF1">
      <w:pPr>
        <w:ind w:firstLine="560"/>
        <w:rPr>
          <w:rFonts w:cs="Times New Roman"/>
          <w:color w:val="000000" w:themeColor="text1"/>
          <w:sz w:val="28"/>
          <w:szCs w:val="28"/>
        </w:rPr>
      </w:pPr>
      <w:r>
        <w:rPr>
          <w:rFonts w:cs="Times New Roman"/>
          <w:color w:val="000000" w:themeColor="text1"/>
          <w:sz w:val="28"/>
          <w:szCs w:val="28"/>
        </w:rPr>
        <w:t>出台《盐城市文旅产业高质</w:t>
      </w:r>
      <w:r>
        <w:rPr>
          <w:rFonts w:cs="Times New Roman"/>
          <w:color w:val="000000" w:themeColor="text1"/>
          <w:sz w:val="28"/>
          <w:szCs w:val="28"/>
        </w:rPr>
        <w:t>量发展三年行动计划》，以数智赋能为核心引擎，推动文化与旅游业态迭代、品质跃升。拥有国家</w:t>
      </w:r>
      <w:r>
        <w:rPr>
          <w:rFonts w:cs="Times New Roman"/>
          <w:color w:val="000000" w:themeColor="text1"/>
          <w:sz w:val="28"/>
          <w:szCs w:val="28"/>
        </w:rPr>
        <w:t>4A</w:t>
      </w:r>
      <w:r>
        <w:rPr>
          <w:rFonts w:cs="Times New Roman"/>
          <w:color w:val="000000" w:themeColor="text1"/>
          <w:sz w:val="28"/>
          <w:szCs w:val="28"/>
        </w:rPr>
        <w:t>级旅游景区</w:t>
      </w:r>
      <w:r>
        <w:rPr>
          <w:rFonts w:cs="Times New Roman"/>
          <w:color w:val="000000" w:themeColor="text1"/>
          <w:sz w:val="28"/>
          <w:szCs w:val="28"/>
        </w:rPr>
        <w:t>24</w:t>
      </w:r>
      <w:r>
        <w:rPr>
          <w:rFonts w:cs="Times New Roman"/>
          <w:color w:val="000000" w:themeColor="text1"/>
          <w:sz w:val="28"/>
          <w:szCs w:val="28"/>
        </w:rPr>
        <w:t>个、</w:t>
      </w:r>
      <w:r>
        <w:rPr>
          <w:rFonts w:cs="Times New Roman"/>
          <w:color w:val="000000" w:themeColor="text1"/>
          <w:sz w:val="28"/>
          <w:szCs w:val="28"/>
        </w:rPr>
        <w:t>5A</w:t>
      </w:r>
      <w:r>
        <w:rPr>
          <w:rFonts w:cs="Times New Roman"/>
          <w:color w:val="000000" w:themeColor="text1"/>
          <w:sz w:val="28"/>
          <w:szCs w:val="28"/>
        </w:rPr>
        <w:t>级旅游景区</w:t>
      </w:r>
      <w:r>
        <w:rPr>
          <w:rFonts w:cs="Times New Roman"/>
          <w:color w:val="000000" w:themeColor="text1"/>
          <w:sz w:val="28"/>
          <w:szCs w:val="28"/>
        </w:rPr>
        <w:t>1</w:t>
      </w:r>
      <w:r>
        <w:rPr>
          <w:rFonts w:cs="Times New Roman"/>
          <w:color w:val="000000" w:themeColor="text1"/>
          <w:sz w:val="28"/>
          <w:szCs w:val="28"/>
        </w:rPr>
        <w:t>个，省级旅游度假区</w:t>
      </w:r>
      <w:r>
        <w:rPr>
          <w:rFonts w:cs="Times New Roman"/>
          <w:color w:val="000000" w:themeColor="text1"/>
          <w:sz w:val="28"/>
          <w:szCs w:val="28"/>
        </w:rPr>
        <w:t>7</w:t>
      </w:r>
      <w:r>
        <w:rPr>
          <w:rFonts w:cs="Times New Roman"/>
          <w:color w:val="000000" w:themeColor="text1"/>
          <w:sz w:val="28"/>
          <w:szCs w:val="28"/>
        </w:rPr>
        <w:t>个，省级及以上乡村旅游重点村</w:t>
      </w:r>
      <w:r>
        <w:rPr>
          <w:rFonts w:cs="Times New Roman"/>
          <w:color w:val="000000" w:themeColor="text1"/>
          <w:sz w:val="28"/>
          <w:szCs w:val="28"/>
        </w:rPr>
        <w:t>15</w:t>
      </w:r>
      <w:r>
        <w:rPr>
          <w:rFonts w:cs="Times New Roman"/>
          <w:color w:val="000000" w:themeColor="text1"/>
          <w:sz w:val="28"/>
          <w:szCs w:val="28"/>
        </w:rPr>
        <w:t>个，国家级夜间文旅消费集聚区</w:t>
      </w:r>
      <w:r>
        <w:rPr>
          <w:rFonts w:cs="Times New Roman"/>
          <w:color w:val="000000" w:themeColor="text1"/>
          <w:sz w:val="28"/>
          <w:szCs w:val="28"/>
        </w:rPr>
        <w:t>1</w:t>
      </w:r>
      <w:r>
        <w:rPr>
          <w:rFonts w:cs="Times New Roman"/>
          <w:color w:val="000000" w:themeColor="text1"/>
          <w:sz w:val="28"/>
          <w:szCs w:val="28"/>
        </w:rPr>
        <w:t>个、省级夜间文旅消费集聚区</w:t>
      </w:r>
      <w:r>
        <w:rPr>
          <w:rFonts w:cs="Times New Roman"/>
          <w:color w:val="000000" w:themeColor="text1"/>
          <w:sz w:val="28"/>
          <w:szCs w:val="28"/>
        </w:rPr>
        <w:t>3</w:t>
      </w:r>
      <w:r>
        <w:rPr>
          <w:rFonts w:cs="Times New Roman"/>
          <w:color w:val="000000" w:themeColor="text1"/>
          <w:sz w:val="28"/>
          <w:szCs w:val="28"/>
        </w:rPr>
        <w:t>个，省级</w:t>
      </w:r>
      <w:bookmarkStart w:id="21" w:name="OLE_LINK8"/>
      <w:bookmarkStart w:id="22" w:name="OLE_LINK9"/>
      <w:r>
        <w:rPr>
          <w:rFonts w:cs="Times New Roman"/>
          <w:color w:val="000000" w:themeColor="text1"/>
          <w:sz w:val="28"/>
          <w:szCs w:val="28"/>
        </w:rPr>
        <w:t>文化产业示范园</w:t>
      </w:r>
      <w:bookmarkEnd w:id="21"/>
      <w:bookmarkEnd w:id="22"/>
      <w:r>
        <w:rPr>
          <w:rFonts w:cs="Times New Roman"/>
          <w:color w:val="000000" w:themeColor="text1"/>
          <w:sz w:val="28"/>
          <w:szCs w:val="28"/>
        </w:rPr>
        <w:t>区</w:t>
      </w:r>
      <w:r>
        <w:rPr>
          <w:rFonts w:cs="Times New Roman"/>
          <w:color w:val="000000" w:themeColor="text1"/>
          <w:sz w:val="28"/>
          <w:szCs w:val="28"/>
        </w:rPr>
        <w:t>1</w:t>
      </w:r>
      <w:r>
        <w:rPr>
          <w:rFonts w:cs="Times New Roman"/>
          <w:color w:val="000000" w:themeColor="text1"/>
          <w:sz w:val="28"/>
          <w:szCs w:val="28"/>
        </w:rPr>
        <w:t>个，西溪天仙缘景区获评江苏省智慧旅游沉浸式体验新空间优秀案例，短视频</w:t>
      </w:r>
      <w:r>
        <w:rPr>
          <w:rFonts w:cs="Times New Roman"/>
          <w:color w:val="000000" w:themeColor="text1"/>
          <w:sz w:val="28"/>
          <w:szCs w:val="28"/>
        </w:rPr>
        <w:t>AI</w:t>
      </w:r>
      <w:r>
        <w:rPr>
          <w:rFonts w:cs="Times New Roman"/>
          <w:color w:val="000000" w:themeColor="text1"/>
          <w:sz w:val="28"/>
          <w:szCs w:val="28"/>
        </w:rPr>
        <w:t>多模态交互关键技术与应用入选省文化和旅游装备技术提升优秀案例。长三角（盐城）数字视听产业基地精彩亮相</w:t>
      </w:r>
      <w:r>
        <w:rPr>
          <w:rFonts w:cs="Times New Roman"/>
          <w:color w:val="000000" w:themeColor="text1"/>
          <w:sz w:val="28"/>
          <w:szCs w:val="28"/>
        </w:rPr>
        <w:t>2025</w:t>
      </w:r>
      <w:r>
        <w:rPr>
          <w:rFonts w:cs="Times New Roman"/>
          <w:color w:val="000000" w:themeColor="text1"/>
          <w:sz w:val="28"/>
          <w:szCs w:val="28"/>
        </w:rPr>
        <w:t>长三角高新视听博览会，并被国家广电总局纳入国家级产业基地培育库，依托基地</w:t>
      </w:r>
      <w:r>
        <w:rPr>
          <w:rFonts w:cs="Times New Roman"/>
          <w:color w:val="000000" w:themeColor="text1"/>
          <w:sz w:val="28"/>
          <w:szCs w:val="28"/>
        </w:rPr>
        <w:t>核心载体，培育</w:t>
      </w:r>
      <w:r>
        <w:rPr>
          <w:rFonts w:cs="Times New Roman"/>
          <w:color w:val="000000" w:themeColor="text1"/>
          <w:sz w:val="28"/>
          <w:szCs w:val="28"/>
        </w:rPr>
        <w:t>11</w:t>
      </w:r>
      <w:r>
        <w:rPr>
          <w:rFonts w:cs="Times New Roman"/>
          <w:color w:val="000000" w:themeColor="text1"/>
          <w:sz w:val="28"/>
          <w:szCs w:val="28"/>
        </w:rPr>
        <w:t>家高新技术企业、</w:t>
      </w:r>
      <w:r>
        <w:rPr>
          <w:rFonts w:cs="Times New Roman"/>
          <w:color w:val="000000" w:themeColor="text1"/>
          <w:sz w:val="28"/>
          <w:szCs w:val="28"/>
        </w:rPr>
        <w:t>3</w:t>
      </w:r>
      <w:r>
        <w:rPr>
          <w:rFonts w:cs="Times New Roman"/>
          <w:color w:val="000000" w:themeColor="text1"/>
          <w:sz w:val="28"/>
          <w:szCs w:val="28"/>
        </w:rPr>
        <w:t>家江苏省瞪羚企业、</w:t>
      </w:r>
      <w:r>
        <w:rPr>
          <w:rFonts w:cs="Times New Roman"/>
          <w:color w:val="000000" w:themeColor="text1"/>
          <w:sz w:val="28"/>
          <w:szCs w:val="28"/>
        </w:rPr>
        <w:t>3</w:t>
      </w:r>
      <w:r>
        <w:rPr>
          <w:rFonts w:cs="Times New Roman"/>
          <w:color w:val="000000" w:themeColor="text1"/>
          <w:sz w:val="28"/>
          <w:szCs w:val="28"/>
        </w:rPr>
        <w:t>家省专精特</w:t>
      </w:r>
      <w:r>
        <w:rPr>
          <w:rFonts w:cs="Times New Roman"/>
          <w:color w:val="000000" w:themeColor="text1"/>
          <w:sz w:val="28"/>
          <w:szCs w:val="28"/>
        </w:rPr>
        <w:lastRenderedPageBreak/>
        <w:t>新企业、</w:t>
      </w:r>
      <w:r>
        <w:rPr>
          <w:rFonts w:cs="Times New Roman"/>
          <w:color w:val="000000" w:themeColor="text1"/>
          <w:sz w:val="28"/>
          <w:szCs w:val="28"/>
        </w:rPr>
        <w:t>2</w:t>
      </w:r>
      <w:r>
        <w:rPr>
          <w:rFonts w:cs="Times New Roman"/>
          <w:color w:val="000000" w:themeColor="text1"/>
          <w:sz w:val="28"/>
          <w:szCs w:val="28"/>
        </w:rPr>
        <w:t>家省级实验室，江苏沿海数贸港初具规模，城市视听产业迈进百亿级。智慧广电乡村工程实现全市覆盖，建成</w:t>
      </w:r>
      <w:r>
        <w:rPr>
          <w:rFonts w:cs="Times New Roman"/>
          <w:color w:val="000000" w:themeColor="text1"/>
          <w:sz w:val="28"/>
          <w:szCs w:val="28"/>
        </w:rPr>
        <w:t>“</w:t>
      </w:r>
      <w:r>
        <w:rPr>
          <w:rFonts w:cs="Times New Roman"/>
          <w:color w:val="000000" w:themeColor="text1"/>
          <w:sz w:val="28"/>
          <w:szCs w:val="28"/>
        </w:rPr>
        <w:t>广电</w:t>
      </w:r>
      <w:r>
        <w:rPr>
          <w:rFonts w:cs="Times New Roman"/>
          <w:color w:val="000000" w:themeColor="text1"/>
          <w:sz w:val="28"/>
          <w:szCs w:val="28"/>
        </w:rPr>
        <w:t>+5G”</w:t>
      </w:r>
      <w:r>
        <w:rPr>
          <w:rFonts w:cs="Times New Roman"/>
          <w:color w:val="000000" w:themeColor="text1"/>
          <w:sz w:val="28"/>
          <w:szCs w:val="28"/>
        </w:rPr>
        <w:t>一体化发展新格局，应急广播体系实现市、镇、村三级平台贯通及终端覆盖，获评全国新闻出版广播影视系统先进集体。大洋湾颐和湖畔酒店被评为甲级民宿，东台渔溪别院等</w:t>
      </w:r>
      <w:r>
        <w:rPr>
          <w:rFonts w:cs="Times New Roman"/>
          <w:color w:val="000000" w:themeColor="text1"/>
          <w:sz w:val="28"/>
          <w:szCs w:val="28"/>
        </w:rPr>
        <w:t>3</w:t>
      </w:r>
      <w:r>
        <w:rPr>
          <w:rFonts w:cs="Times New Roman"/>
          <w:color w:val="000000" w:themeColor="text1"/>
          <w:sz w:val="28"/>
          <w:szCs w:val="28"/>
        </w:rPr>
        <w:t>家创成丙级民宿，打造了燕舞（大纵湖）剧工厂、</w:t>
      </w:r>
      <w:r>
        <w:rPr>
          <w:rFonts w:cs="Times New Roman"/>
          <w:color w:val="000000" w:themeColor="text1"/>
          <w:sz w:val="28"/>
          <w:szCs w:val="28"/>
        </w:rPr>
        <w:t>KK-PARK</w:t>
      </w:r>
      <w:r>
        <w:rPr>
          <w:rFonts w:cs="Times New Roman"/>
          <w:color w:val="000000" w:themeColor="text1"/>
          <w:sz w:val="28"/>
          <w:szCs w:val="28"/>
        </w:rPr>
        <w:t>短剧之城、西溪影视基地等一批特色文旅产业基地。</w:t>
      </w:r>
    </w:p>
    <w:p w:rsidR="006B1D8B" w:rsidRDefault="00F26DF1">
      <w:pPr>
        <w:ind w:firstLineChars="62" w:firstLine="174"/>
        <w:outlineLvl w:val="1"/>
        <w:rPr>
          <w:rFonts w:eastAsia="楷体" w:cs="Times New Roman"/>
          <w:b/>
          <w:color w:val="000000" w:themeColor="text1"/>
          <w:sz w:val="28"/>
        </w:rPr>
      </w:pPr>
      <w:bookmarkStart w:id="23" w:name="_Toc225111127"/>
      <w:bookmarkStart w:id="24" w:name="_Toc213031789"/>
      <w:r>
        <w:rPr>
          <w:rFonts w:eastAsia="楷体" w:cs="Times New Roman"/>
          <w:b/>
          <w:color w:val="000000" w:themeColor="text1"/>
          <w:sz w:val="28"/>
        </w:rPr>
        <w:t>（八）文旅交流推广效果明显</w:t>
      </w:r>
      <w:bookmarkEnd w:id="23"/>
      <w:bookmarkEnd w:id="24"/>
    </w:p>
    <w:p w:rsidR="006B1D8B" w:rsidRDefault="00F26DF1">
      <w:pPr>
        <w:ind w:firstLine="560"/>
        <w:rPr>
          <w:rFonts w:cs="Times New Roman"/>
          <w:color w:val="000000" w:themeColor="text1"/>
          <w:sz w:val="28"/>
          <w:szCs w:val="28"/>
        </w:rPr>
      </w:pPr>
      <w:bookmarkStart w:id="25" w:name="_Toc213031790"/>
      <w:r>
        <w:rPr>
          <w:rFonts w:cs="Times New Roman"/>
          <w:color w:val="000000" w:themeColor="text1"/>
          <w:sz w:val="28"/>
          <w:szCs w:val="28"/>
        </w:rPr>
        <w:t>盐城文旅品牌体系全面构建，</w:t>
      </w:r>
      <w:r>
        <w:rPr>
          <w:rFonts w:cs="Times New Roman"/>
          <w:color w:val="000000" w:themeColor="text1"/>
          <w:sz w:val="28"/>
          <w:szCs w:val="28"/>
        </w:rPr>
        <w:t>“</w:t>
      </w:r>
      <w:r>
        <w:rPr>
          <w:rFonts w:cs="Times New Roman"/>
          <w:color w:val="000000" w:themeColor="text1"/>
          <w:sz w:val="28"/>
          <w:szCs w:val="28"/>
        </w:rPr>
        <w:t>盐城，一</w:t>
      </w:r>
      <w:r>
        <w:rPr>
          <w:rFonts w:cs="Times New Roman"/>
          <w:color w:val="000000" w:themeColor="text1"/>
          <w:sz w:val="28"/>
          <w:szCs w:val="28"/>
        </w:rPr>
        <w:t>个让人打开心扉的地方</w:t>
      </w:r>
      <w:r>
        <w:rPr>
          <w:rFonts w:cs="Times New Roman"/>
          <w:color w:val="000000" w:themeColor="text1"/>
          <w:sz w:val="28"/>
          <w:szCs w:val="28"/>
        </w:rPr>
        <w:t>”</w:t>
      </w:r>
      <w:r>
        <w:rPr>
          <w:rFonts w:cs="Times New Roman"/>
          <w:color w:val="000000" w:themeColor="text1"/>
          <w:sz w:val="28"/>
          <w:szCs w:val="28"/>
        </w:rPr>
        <w:t>城市品牌持续擦亮，</w:t>
      </w:r>
      <w:r>
        <w:rPr>
          <w:rFonts w:cs="Times New Roman"/>
          <w:color w:val="000000" w:themeColor="text1"/>
          <w:sz w:val="28"/>
          <w:szCs w:val="28"/>
        </w:rPr>
        <w:t>“NICE</w:t>
      </w:r>
      <w:r>
        <w:rPr>
          <w:rFonts w:cs="Times New Roman"/>
          <w:color w:val="000000" w:themeColor="text1"/>
          <w:sz w:val="28"/>
          <w:szCs w:val="28"/>
        </w:rPr>
        <w:t>盐城</w:t>
      </w:r>
      <w:r>
        <w:rPr>
          <w:rFonts w:cs="Times New Roman"/>
          <w:color w:val="000000" w:themeColor="text1"/>
          <w:sz w:val="28"/>
          <w:szCs w:val="28"/>
        </w:rPr>
        <w:t>”</w:t>
      </w:r>
      <w:r>
        <w:rPr>
          <w:rFonts w:cs="Times New Roman"/>
          <w:color w:val="000000" w:themeColor="text1"/>
          <w:sz w:val="28"/>
          <w:szCs w:val="28"/>
        </w:rPr>
        <w:t>城市形象深入人心。盐城文旅进</w:t>
      </w:r>
      <w:r>
        <w:rPr>
          <w:rFonts w:cs="Times New Roman"/>
          <w:color w:val="000000" w:themeColor="text1"/>
          <w:sz w:val="28"/>
          <w:szCs w:val="28"/>
        </w:rPr>
        <w:t>100</w:t>
      </w:r>
      <w:r>
        <w:rPr>
          <w:rFonts w:cs="Times New Roman"/>
          <w:color w:val="000000" w:themeColor="text1"/>
          <w:sz w:val="28"/>
          <w:szCs w:val="28"/>
        </w:rPr>
        <w:t>城等专项营销持续开展，</w:t>
      </w:r>
      <w:r>
        <w:rPr>
          <w:rFonts w:cs="Times New Roman"/>
          <w:color w:val="000000" w:themeColor="text1"/>
          <w:sz w:val="28"/>
          <w:szCs w:val="28"/>
        </w:rPr>
        <w:t>“</w:t>
      </w:r>
      <w:r>
        <w:rPr>
          <w:rFonts w:cs="Times New Roman"/>
          <w:color w:val="000000" w:themeColor="text1"/>
          <w:sz w:val="28"/>
          <w:szCs w:val="28"/>
        </w:rPr>
        <w:t>到盐城嗨周末</w:t>
      </w:r>
      <w:r>
        <w:rPr>
          <w:rFonts w:cs="Times New Roman"/>
          <w:color w:val="000000" w:themeColor="text1"/>
          <w:sz w:val="28"/>
          <w:szCs w:val="28"/>
        </w:rPr>
        <w:t>”</w:t>
      </w:r>
      <w:r>
        <w:rPr>
          <w:rFonts w:cs="Times New Roman"/>
          <w:color w:val="000000" w:themeColor="text1"/>
          <w:sz w:val="28"/>
          <w:szCs w:val="28"/>
        </w:rPr>
        <w:t>获评文旅部旅游宣推优秀案例，</w:t>
      </w:r>
      <w:r>
        <w:rPr>
          <w:rFonts w:cs="Times New Roman"/>
          <w:color w:val="000000" w:themeColor="text1"/>
          <w:sz w:val="28"/>
          <w:szCs w:val="28"/>
        </w:rPr>
        <w:t>“</w:t>
      </w:r>
      <w:r>
        <w:rPr>
          <w:rFonts w:cs="Times New Roman"/>
          <w:color w:val="000000" w:themeColor="text1"/>
          <w:sz w:val="28"/>
          <w:szCs w:val="28"/>
        </w:rPr>
        <w:t>黄海湿地</w:t>
      </w:r>
      <w:r>
        <w:rPr>
          <w:rFonts w:cs="Times New Roman"/>
          <w:color w:val="000000" w:themeColor="text1"/>
          <w:sz w:val="28"/>
          <w:szCs w:val="28"/>
        </w:rPr>
        <w:t>·</w:t>
      </w:r>
      <w:r>
        <w:rPr>
          <w:rFonts w:cs="Times New Roman"/>
          <w:color w:val="000000" w:themeColor="text1"/>
          <w:sz w:val="28"/>
          <w:szCs w:val="28"/>
        </w:rPr>
        <w:t>吉祥三宝</w:t>
      </w:r>
      <w:r>
        <w:rPr>
          <w:rFonts w:cs="Times New Roman"/>
          <w:color w:val="000000" w:themeColor="text1"/>
          <w:sz w:val="28"/>
          <w:szCs w:val="28"/>
        </w:rPr>
        <w:t>”</w:t>
      </w:r>
      <w:r>
        <w:rPr>
          <w:rFonts w:cs="Times New Roman"/>
          <w:color w:val="000000" w:themeColor="text1"/>
          <w:sz w:val="28"/>
          <w:szCs w:val="28"/>
        </w:rPr>
        <w:t>城市</w:t>
      </w:r>
      <w:r>
        <w:rPr>
          <w:rFonts w:cs="Times New Roman"/>
          <w:color w:val="000000" w:themeColor="text1"/>
          <w:sz w:val="28"/>
          <w:szCs w:val="28"/>
        </w:rPr>
        <w:t>IP</w:t>
      </w:r>
      <w:r>
        <w:rPr>
          <w:rFonts w:cs="Times New Roman"/>
          <w:color w:val="000000" w:themeColor="text1"/>
          <w:sz w:val="28"/>
          <w:szCs w:val="28"/>
        </w:rPr>
        <w:t>入选</w:t>
      </w:r>
      <w:r>
        <w:rPr>
          <w:rFonts w:cs="Times New Roman"/>
          <w:color w:val="000000" w:themeColor="text1"/>
          <w:sz w:val="28"/>
          <w:szCs w:val="28"/>
        </w:rPr>
        <w:t>2021</w:t>
      </w:r>
      <w:r>
        <w:rPr>
          <w:rFonts w:cs="Times New Roman"/>
          <w:color w:val="000000" w:themeColor="text1"/>
          <w:sz w:val="28"/>
          <w:szCs w:val="28"/>
        </w:rPr>
        <w:t>年度中国旅游创意产品开发案例，获评文化旅游美誉度领军城市，入选城市（区）国际传播示范案例，</w:t>
      </w:r>
      <w:r>
        <w:rPr>
          <w:rFonts w:cs="Times New Roman"/>
          <w:color w:val="000000" w:themeColor="text1"/>
          <w:sz w:val="28"/>
          <w:szCs w:val="28"/>
        </w:rPr>
        <w:t>3</w:t>
      </w:r>
      <w:r>
        <w:rPr>
          <w:rFonts w:cs="Times New Roman"/>
          <w:color w:val="000000" w:themeColor="text1"/>
          <w:sz w:val="28"/>
          <w:szCs w:val="28"/>
        </w:rPr>
        <w:t>个案例获评</w:t>
      </w:r>
      <w:r>
        <w:rPr>
          <w:rFonts w:cs="Times New Roman"/>
          <w:color w:val="000000" w:themeColor="text1"/>
          <w:sz w:val="28"/>
          <w:szCs w:val="28"/>
        </w:rPr>
        <w:t>“</w:t>
      </w:r>
      <w:r>
        <w:rPr>
          <w:rFonts w:cs="Times New Roman"/>
          <w:color w:val="000000" w:themeColor="text1"/>
          <w:sz w:val="28"/>
          <w:szCs w:val="28"/>
        </w:rPr>
        <w:t>水韵江苏</w:t>
      </w:r>
      <w:r>
        <w:rPr>
          <w:rFonts w:cs="Times New Roman"/>
          <w:color w:val="000000" w:themeColor="text1"/>
          <w:sz w:val="28"/>
          <w:szCs w:val="28"/>
        </w:rPr>
        <w:t>”</w:t>
      </w:r>
      <w:r>
        <w:rPr>
          <w:rFonts w:cs="Times New Roman"/>
          <w:color w:val="000000" w:themeColor="text1"/>
          <w:sz w:val="28"/>
          <w:szCs w:val="28"/>
        </w:rPr>
        <w:t>国内旅游宣传推广十佳案例，设立盐城文旅（韩国）推广中心，参加第</w:t>
      </w:r>
      <w:r>
        <w:rPr>
          <w:rFonts w:cs="Times New Roman"/>
          <w:color w:val="000000" w:themeColor="text1"/>
          <w:sz w:val="28"/>
          <w:szCs w:val="28"/>
        </w:rPr>
        <w:t>40</w:t>
      </w:r>
      <w:r>
        <w:rPr>
          <w:rFonts w:cs="Times New Roman"/>
          <w:color w:val="000000" w:themeColor="text1"/>
          <w:sz w:val="28"/>
          <w:szCs w:val="28"/>
        </w:rPr>
        <w:t>届首尔国际旅游展、大阪世博会等国际交流活动，举办</w:t>
      </w:r>
      <w:r>
        <w:rPr>
          <w:rFonts w:cs="Times New Roman"/>
          <w:color w:val="000000" w:themeColor="text1"/>
          <w:sz w:val="28"/>
          <w:szCs w:val="28"/>
        </w:rPr>
        <w:t>“NICE</w:t>
      </w:r>
      <w:r>
        <w:rPr>
          <w:rFonts w:cs="Times New Roman"/>
          <w:color w:val="000000" w:themeColor="text1"/>
          <w:sz w:val="28"/>
          <w:szCs w:val="28"/>
        </w:rPr>
        <w:t>盐城</w:t>
      </w:r>
      <w:r>
        <w:rPr>
          <w:rFonts w:cs="Times New Roman"/>
          <w:color w:val="000000" w:themeColor="text1"/>
          <w:sz w:val="28"/>
          <w:szCs w:val="28"/>
        </w:rPr>
        <w:t>”</w:t>
      </w:r>
      <w:r>
        <w:rPr>
          <w:rFonts w:cs="Times New Roman"/>
          <w:color w:val="000000" w:themeColor="text1"/>
          <w:sz w:val="28"/>
          <w:szCs w:val="28"/>
        </w:rPr>
        <w:t>国际旅行商大会和口碑榜全球年度榜单发布暨颁奖盛典活动，与新东方等知名机</w:t>
      </w:r>
      <w:r>
        <w:rPr>
          <w:rFonts w:cs="Times New Roman"/>
          <w:color w:val="000000" w:themeColor="text1"/>
          <w:sz w:val="28"/>
          <w:szCs w:val="28"/>
        </w:rPr>
        <w:t>构合作打造国际研学基地，利用射阳岛高尔夫球会资源优势推出特色入境游产品，大纵湖度假区入选上海职工疗休养基地，生态特色旅游目的地影响力进一步增强。</w:t>
      </w:r>
    </w:p>
    <w:p w:rsidR="006B1D8B" w:rsidRDefault="00F26DF1">
      <w:pPr>
        <w:ind w:firstLineChars="62" w:firstLine="174"/>
        <w:outlineLvl w:val="1"/>
        <w:rPr>
          <w:rFonts w:eastAsia="楷体" w:cs="Times New Roman"/>
          <w:b/>
          <w:color w:val="000000" w:themeColor="text1"/>
          <w:sz w:val="28"/>
          <w:szCs w:val="21"/>
        </w:rPr>
      </w:pPr>
      <w:bookmarkStart w:id="26" w:name="_Toc225111128"/>
      <w:r>
        <w:rPr>
          <w:rFonts w:eastAsia="楷体" w:cs="Times New Roman"/>
          <w:b/>
          <w:color w:val="000000" w:themeColor="text1"/>
          <w:sz w:val="28"/>
          <w:szCs w:val="21"/>
        </w:rPr>
        <w:t>二、</w:t>
      </w:r>
      <w:r>
        <w:rPr>
          <w:rFonts w:eastAsia="楷体" w:cs="Times New Roman"/>
          <w:b/>
          <w:color w:val="000000" w:themeColor="text1"/>
          <w:sz w:val="28"/>
          <w:szCs w:val="21"/>
        </w:rPr>
        <w:t>“</w:t>
      </w:r>
      <w:r>
        <w:rPr>
          <w:rFonts w:eastAsia="楷体" w:cs="Times New Roman"/>
          <w:b/>
          <w:color w:val="000000" w:themeColor="text1"/>
          <w:sz w:val="28"/>
          <w:szCs w:val="21"/>
        </w:rPr>
        <w:t>十四五</w:t>
      </w:r>
      <w:r>
        <w:rPr>
          <w:rFonts w:eastAsia="楷体" w:cs="Times New Roman"/>
          <w:b/>
          <w:color w:val="000000" w:themeColor="text1"/>
          <w:sz w:val="28"/>
          <w:szCs w:val="21"/>
        </w:rPr>
        <w:t>”</w:t>
      </w:r>
      <w:r>
        <w:rPr>
          <w:rFonts w:eastAsia="楷体" w:cs="Times New Roman"/>
          <w:b/>
          <w:color w:val="000000" w:themeColor="text1"/>
          <w:sz w:val="28"/>
          <w:szCs w:val="21"/>
        </w:rPr>
        <w:t>发展存在问题</w:t>
      </w:r>
      <w:bookmarkEnd w:id="25"/>
      <w:bookmarkEnd w:id="26"/>
    </w:p>
    <w:p w:rsidR="006B1D8B" w:rsidRDefault="00F26DF1">
      <w:pPr>
        <w:ind w:firstLineChars="62" w:firstLine="174"/>
        <w:outlineLvl w:val="1"/>
        <w:rPr>
          <w:rFonts w:eastAsia="楷体" w:cs="Times New Roman"/>
          <w:b/>
          <w:color w:val="000000" w:themeColor="text1"/>
          <w:sz w:val="28"/>
        </w:rPr>
      </w:pPr>
      <w:bookmarkStart w:id="27" w:name="_Toc225111129"/>
      <w:bookmarkStart w:id="28" w:name="_Toc213031791"/>
      <w:r>
        <w:rPr>
          <w:rFonts w:eastAsia="楷体" w:cs="Times New Roman"/>
          <w:b/>
          <w:color w:val="000000" w:themeColor="text1"/>
          <w:sz w:val="28"/>
        </w:rPr>
        <w:t>（一）顶级资源转化不足，世遗魅力未充分彰显</w:t>
      </w:r>
      <w:bookmarkEnd w:id="27"/>
      <w:bookmarkEnd w:id="28"/>
    </w:p>
    <w:p w:rsidR="006B1D8B" w:rsidRDefault="00F26DF1">
      <w:pPr>
        <w:ind w:firstLine="560"/>
        <w:rPr>
          <w:rFonts w:cs="Times New Roman"/>
          <w:color w:val="000000" w:themeColor="text1"/>
          <w:sz w:val="28"/>
        </w:rPr>
      </w:pPr>
      <w:r>
        <w:rPr>
          <w:rFonts w:cs="Times New Roman"/>
          <w:color w:val="000000" w:themeColor="text1"/>
          <w:sz w:val="28"/>
        </w:rPr>
        <w:t>盐城拥有黄海湿地世界自然遗产、麋鹿和丹顶鹤两大国家级自然保护区等顶级生态资源，但资源向</w:t>
      </w:r>
      <w:r>
        <w:rPr>
          <w:rFonts w:cs="Times New Roman"/>
          <w:color w:val="000000" w:themeColor="text1"/>
          <w:sz w:val="28"/>
        </w:rPr>
        <w:t>IP</w:t>
      </w:r>
      <w:r>
        <w:rPr>
          <w:rFonts w:cs="Times New Roman"/>
          <w:color w:val="000000" w:themeColor="text1"/>
          <w:sz w:val="28"/>
        </w:rPr>
        <w:t>转化力度不足，缺乏具有全国</w:t>
      </w:r>
      <w:r>
        <w:rPr>
          <w:rFonts w:cs="Times New Roman"/>
          <w:color w:val="000000" w:themeColor="text1"/>
          <w:sz w:val="28"/>
        </w:rPr>
        <w:lastRenderedPageBreak/>
        <w:t>影响力的核心</w:t>
      </w:r>
      <w:r>
        <w:rPr>
          <w:rFonts w:cs="Times New Roman"/>
          <w:color w:val="000000" w:themeColor="text1"/>
          <w:sz w:val="28"/>
        </w:rPr>
        <w:t>IP</w:t>
      </w:r>
      <w:r>
        <w:rPr>
          <w:rFonts w:cs="Times New Roman"/>
          <w:color w:val="000000" w:themeColor="text1"/>
          <w:sz w:val="28"/>
        </w:rPr>
        <w:t>，世界遗产的生态价值、文化价值向市场价值转化的路径不够畅通，未能形成</w:t>
      </w:r>
      <w:r>
        <w:rPr>
          <w:rFonts w:cs="Times New Roman"/>
          <w:color w:val="000000" w:themeColor="text1"/>
          <w:sz w:val="28"/>
        </w:rPr>
        <w:t>“</w:t>
      </w:r>
      <w:r>
        <w:rPr>
          <w:rFonts w:cs="Times New Roman"/>
          <w:color w:val="000000" w:themeColor="text1"/>
          <w:sz w:val="28"/>
        </w:rPr>
        <w:t>资源</w:t>
      </w:r>
      <w:r>
        <w:rPr>
          <w:rFonts w:cs="Times New Roman"/>
          <w:color w:val="000000" w:themeColor="text1"/>
          <w:sz w:val="28"/>
        </w:rPr>
        <w:t>-IP-</w:t>
      </w:r>
      <w:r>
        <w:rPr>
          <w:rFonts w:cs="Times New Roman"/>
          <w:color w:val="000000" w:themeColor="text1"/>
          <w:sz w:val="28"/>
        </w:rPr>
        <w:t>产业</w:t>
      </w:r>
      <w:r>
        <w:rPr>
          <w:rFonts w:cs="Times New Roman"/>
          <w:color w:val="000000" w:themeColor="text1"/>
          <w:sz w:val="28"/>
        </w:rPr>
        <w:t>”</w:t>
      </w:r>
      <w:r>
        <w:rPr>
          <w:rFonts w:cs="Times New Roman"/>
          <w:color w:val="000000" w:themeColor="text1"/>
          <w:sz w:val="28"/>
        </w:rPr>
        <w:t>的完整价值链。</w:t>
      </w:r>
    </w:p>
    <w:p w:rsidR="006B1D8B" w:rsidRDefault="00F26DF1">
      <w:pPr>
        <w:ind w:firstLineChars="62" w:firstLine="174"/>
        <w:outlineLvl w:val="1"/>
        <w:rPr>
          <w:rFonts w:eastAsia="楷体" w:cs="Times New Roman"/>
          <w:b/>
          <w:color w:val="000000" w:themeColor="text1"/>
          <w:sz w:val="28"/>
        </w:rPr>
      </w:pPr>
      <w:bookmarkStart w:id="29" w:name="_Toc213031792"/>
      <w:bookmarkStart w:id="30" w:name="_Toc225111130"/>
      <w:r>
        <w:rPr>
          <w:rFonts w:eastAsia="楷体" w:cs="Times New Roman"/>
          <w:b/>
          <w:color w:val="000000" w:themeColor="text1"/>
          <w:sz w:val="28"/>
        </w:rPr>
        <w:t>（二）区域协同联动不足，大文旅格局尚未形成</w:t>
      </w:r>
      <w:bookmarkEnd w:id="29"/>
      <w:bookmarkEnd w:id="30"/>
    </w:p>
    <w:p w:rsidR="006B1D8B" w:rsidRDefault="00F26DF1">
      <w:pPr>
        <w:ind w:firstLine="560"/>
        <w:rPr>
          <w:rFonts w:cs="Times New Roman"/>
          <w:color w:val="000000" w:themeColor="text1"/>
          <w:sz w:val="28"/>
        </w:rPr>
      </w:pPr>
      <w:r>
        <w:rPr>
          <w:rFonts w:cs="Times New Roman"/>
          <w:color w:val="000000" w:themeColor="text1"/>
          <w:sz w:val="28"/>
        </w:rPr>
        <w:t>市内文旅资源整合力度不够，跨区域协同机制不健全，与长三角周边城市文旅合作多停留在框架协议层面，缺乏实质性的客源互送、产品互通、品牌互认举措，未能形成</w:t>
      </w:r>
      <w:r>
        <w:rPr>
          <w:rFonts w:cs="Times New Roman"/>
          <w:color w:val="000000" w:themeColor="text1"/>
          <w:sz w:val="28"/>
        </w:rPr>
        <w:t>“</w:t>
      </w:r>
      <w:r>
        <w:rPr>
          <w:rFonts w:cs="Times New Roman"/>
          <w:color w:val="000000" w:themeColor="text1"/>
          <w:sz w:val="28"/>
        </w:rPr>
        <w:t>优势互补、错位发展</w:t>
      </w:r>
      <w:r>
        <w:rPr>
          <w:rFonts w:cs="Times New Roman"/>
          <w:color w:val="000000" w:themeColor="text1"/>
          <w:sz w:val="28"/>
        </w:rPr>
        <w:t>”</w:t>
      </w:r>
      <w:r>
        <w:rPr>
          <w:rFonts w:cs="Times New Roman"/>
          <w:color w:val="000000" w:themeColor="text1"/>
          <w:sz w:val="28"/>
        </w:rPr>
        <w:t>的大文旅发展格局。</w:t>
      </w:r>
    </w:p>
    <w:p w:rsidR="006B1D8B" w:rsidRDefault="00F26DF1">
      <w:pPr>
        <w:ind w:firstLineChars="62" w:firstLine="174"/>
        <w:outlineLvl w:val="1"/>
        <w:rPr>
          <w:rFonts w:cs="Times New Roman"/>
          <w:color w:val="000000" w:themeColor="text1"/>
          <w:sz w:val="28"/>
        </w:rPr>
      </w:pPr>
      <w:bookmarkStart w:id="31" w:name="_Toc213031793"/>
      <w:bookmarkStart w:id="32" w:name="_Toc225111131"/>
      <w:r>
        <w:rPr>
          <w:rFonts w:eastAsia="楷体" w:cs="Times New Roman"/>
          <w:b/>
          <w:color w:val="000000" w:themeColor="text1"/>
          <w:sz w:val="28"/>
        </w:rPr>
        <w:t>（三）</w:t>
      </w:r>
      <w:bookmarkStart w:id="33" w:name="_Toc213031794"/>
      <w:bookmarkEnd w:id="31"/>
      <w:r>
        <w:rPr>
          <w:rFonts w:eastAsia="楷体" w:cs="Times New Roman"/>
          <w:b/>
          <w:color w:val="000000" w:themeColor="text1"/>
          <w:sz w:val="28"/>
        </w:rPr>
        <w:t>文旅业态不够丰富，全链条配套不够完善</w:t>
      </w:r>
      <w:bookmarkEnd w:id="32"/>
      <w:bookmarkEnd w:id="33"/>
    </w:p>
    <w:p w:rsidR="006B1D8B" w:rsidRDefault="00F26DF1">
      <w:pPr>
        <w:ind w:firstLine="560"/>
        <w:rPr>
          <w:rFonts w:cs="Times New Roman"/>
          <w:color w:val="000000" w:themeColor="text1"/>
          <w:sz w:val="28"/>
        </w:rPr>
      </w:pPr>
      <w:r>
        <w:rPr>
          <w:rFonts w:cs="Times New Roman"/>
          <w:color w:val="000000" w:themeColor="text1"/>
          <w:sz w:val="28"/>
        </w:rPr>
        <w:t>文旅业态融合深度不足，</w:t>
      </w:r>
      <w:r>
        <w:rPr>
          <w:rFonts w:cs="Times New Roman"/>
          <w:color w:val="000000" w:themeColor="text1"/>
          <w:sz w:val="28"/>
        </w:rPr>
        <w:t>“</w:t>
      </w:r>
      <w:r>
        <w:rPr>
          <w:rFonts w:cs="Times New Roman"/>
          <w:color w:val="000000" w:themeColor="text1"/>
          <w:sz w:val="28"/>
        </w:rPr>
        <w:t>文旅</w:t>
      </w:r>
      <w:r>
        <w:rPr>
          <w:rFonts w:cs="Times New Roman"/>
          <w:color w:val="000000" w:themeColor="text1"/>
          <w:sz w:val="28"/>
        </w:rPr>
        <w:t>+</w:t>
      </w:r>
      <w:r>
        <w:rPr>
          <w:rFonts w:cs="Times New Roman"/>
          <w:color w:val="000000" w:themeColor="text1"/>
          <w:sz w:val="28"/>
        </w:rPr>
        <w:t>科技</w:t>
      </w:r>
      <w:r>
        <w:rPr>
          <w:rFonts w:cs="Times New Roman"/>
          <w:color w:val="000000" w:themeColor="text1"/>
          <w:sz w:val="28"/>
        </w:rPr>
        <w:t>”“</w:t>
      </w:r>
      <w:r>
        <w:rPr>
          <w:rFonts w:cs="Times New Roman"/>
          <w:color w:val="000000" w:themeColor="text1"/>
          <w:sz w:val="28"/>
        </w:rPr>
        <w:t>文旅</w:t>
      </w:r>
      <w:r>
        <w:rPr>
          <w:rFonts w:cs="Times New Roman"/>
          <w:color w:val="000000" w:themeColor="text1"/>
          <w:sz w:val="28"/>
        </w:rPr>
        <w:t>+</w:t>
      </w:r>
      <w:r>
        <w:rPr>
          <w:rFonts w:cs="Times New Roman"/>
          <w:color w:val="000000" w:themeColor="text1"/>
          <w:sz w:val="28"/>
        </w:rPr>
        <w:t>体育</w:t>
      </w:r>
      <w:r>
        <w:rPr>
          <w:rFonts w:cs="Times New Roman"/>
          <w:color w:val="000000" w:themeColor="text1"/>
          <w:sz w:val="28"/>
        </w:rPr>
        <w:t>”“</w:t>
      </w:r>
      <w:r>
        <w:rPr>
          <w:rFonts w:cs="Times New Roman"/>
          <w:color w:val="000000" w:themeColor="text1"/>
          <w:sz w:val="28"/>
        </w:rPr>
        <w:t>文旅</w:t>
      </w:r>
      <w:r>
        <w:rPr>
          <w:rFonts w:cs="Times New Roman"/>
          <w:color w:val="000000" w:themeColor="text1"/>
          <w:sz w:val="28"/>
        </w:rPr>
        <w:t>+</w:t>
      </w:r>
      <w:r>
        <w:rPr>
          <w:rFonts w:cs="Times New Roman"/>
          <w:color w:val="000000" w:themeColor="text1"/>
          <w:sz w:val="28"/>
        </w:rPr>
        <w:t>康养</w:t>
      </w:r>
      <w:r>
        <w:rPr>
          <w:rFonts w:cs="Times New Roman"/>
          <w:color w:val="000000" w:themeColor="text1"/>
          <w:sz w:val="28"/>
        </w:rPr>
        <w:t>”</w:t>
      </w:r>
      <w:r>
        <w:rPr>
          <w:rFonts w:cs="Times New Roman"/>
          <w:color w:val="000000" w:themeColor="text1"/>
          <w:sz w:val="28"/>
        </w:rPr>
        <w:t>等新兴业态仍处于起步阶段，康养旅游产品仅在少数景区试点，夜间消费场景不足，智慧文旅服务水平不高，游客体验感有待提升。</w:t>
      </w:r>
    </w:p>
    <w:p w:rsidR="006B1D8B" w:rsidRDefault="00F26DF1">
      <w:pPr>
        <w:ind w:firstLineChars="62" w:firstLine="174"/>
        <w:outlineLvl w:val="1"/>
        <w:rPr>
          <w:rFonts w:eastAsia="楷体" w:cs="Times New Roman"/>
          <w:b/>
          <w:color w:val="000000" w:themeColor="text1"/>
          <w:sz w:val="28"/>
          <w:szCs w:val="21"/>
        </w:rPr>
      </w:pPr>
      <w:bookmarkStart w:id="34" w:name="_Toc225111132"/>
      <w:r>
        <w:rPr>
          <w:rFonts w:eastAsia="楷体" w:cs="Times New Roman"/>
          <w:b/>
          <w:color w:val="000000" w:themeColor="text1"/>
          <w:sz w:val="28"/>
          <w:szCs w:val="21"/>
        </w:rPr>
        <w:t>三、</w:t>
      </w:r>
      <w:r>
        <w:rPr>
          <w:rFonts w:eastAsia="楷体" w:cs="Times New Roman"/>
          <w:b/>
          <w:color w:val="000000" w:themeColor="text1"/>
          <w:sz w:val="28"/>
          <w:szCs w:val="21"/>
        </w:rPr>
        <w:t>“</w:t>
      </w:r>
      <w:r>
        <w:rPr>
          <w:rFonts w:eastAsia="楷体" w:cs="Times New Roman"/>
          <w:b/>
          <w:color w:val="000000" w:themeColor="text1"/>
          <w:sz w:val="28"/>
          <w:szCs w:val="21"/>
        </w:rPr>
        <w:t>十五五</w:t>
      </w:r>
      <w:r>
        <w:rPr>
          <w:rFonts w:eastAsia="楷体" w:cs="Times New Roman"/>
          <w:b/>
          <w:color w:val="000000" w:themeColor="text1"/>
          <w:sz w:val="28"/>
          <w:szCs w:val="21"/>
        </w:rPr>
        <w:t>”</w:t>
      </w:r>
      <w:r>
        <w:rPr>
          <w:rFonts w:eastAsia="楷体" w:cs="Times New Roman"/>
          <w:b/>
          <w:color w:val="000000" w:themeColor="text1"/>
          <w:sz w:val="28"/>
          <w:szCs w:val="21"/>
        </w:rPr>
        <w:t>时期文旅发展形势研判</w:t>
      </w:r>
      <w:bookmarkEnd w:id="4"/>
      <w:bookmarkEnd w:id="34"/>
    </w:p>
    <w:p w:rsidR="006B1D8B" w:rsidRDefault="00F26DF1">
      <w:pPr>
        <w:ind w:firstLineChars="62" w:firstLine="174"/>
        <w:outlineLvl w:val="1"/>
        <w:rPr>
          <w:rFonts w:eastAsia="楷体" w:cs="Times New Roman"/>
          <w:b/>
          <w:color w:val="000000" w:themeColor="text1"/>
          <w:sz w:val="28"/>
        </w:rPr>
      </w:pPr>
      <w:bookmarkStart w:id="35" w:name="_Toc213031798"/>
      <w:bookmarkStart w:id="36" w:name="_Toc225111133"/>
      <w:r>
        <w:rPr>
          <w:rFonts w:eastAsia="楷体" w:cs="Times New Roman"/>
          <w:b/>
          <w:color w:val="000000" w:themeColor="text1"/>
          <w:sz w:val="28"/>
        </w:rPr>
        <w:t>（一）国家战略指引文旅发展格局</w:t>
      </w:r>
      <w:bookmarkEnd w:id="35"/>
      <w:bookmarkEnd w:id="36"/>
    </w:p>
    <w:p w:rsidR="006B1D8B" w:rsidRDefault="00F26DF1">
      <w:pPr>
        <w:ind w:firstLineChars="62" w:firstLine="174"/>
        <w:outlineLvl w:val="3"/>
        <w:rPr>
          <w:rFonts w:eastAsia="楷体" w:cs="Times New Roman"/>
          <w:b/>
          <w:color w:val="000000" w:themeColor="text1"/>
          <w:sz w:val="28"/>
        </w:rPr>
      </w:pPr>
      <w:r>
        <w:rPr>
          <w:rFonts w:eastAsia="楷体" w:cs="Times New Roman"/>
          <w:b/>
          <w:color w:val="000000" w:themeColor="text1"/>
          <w:sz w:val="28"/>
        </w:rPr>
        <w:t>1.</w:t>
      </w:r>
      <w:r>
        <w:rPr>
          <w:rFonts w:eastAsia="楷体" w:cs="Times New Roman"/>
          <w:b/>
          <w:color w:val="000000" w:themeColor="text1"/>
          <w:sz w:val="28"/>
        </w:rPr>
        <w:t>国际形势复杂多变带来不确</w:t>
      </w:r>
      <w:r>
        <w:rPr>
          <w:rFonts w:eastAsia="楷体" w:cs="Times New Roman"/>
          <w:b/>
          <w:color w:val="000000" w:themeColor="text1"/>
          <w:sz w:val="28"/>
        </w:rPr>
        <w:t>定性</w:t>
      </w:r>
    </w:p>
    <w:p w:rsidR="006B1D8B" w:rsidRDefault="00F26DF1">
      <w:pPr>
        <w:ind w:firstLine="560"/>
        <w:rPr>
          <w:rFonts w:cs="Times New Roman"/>
          <w:color w:val="000000" w:themeColor="text1"/>
          <w:sz w:val="28"/>
        </w:rPr>
      </w:pPr>
      <w:r>
        <w:rPr>
          <w:rFonts w:cs="Times New Roman"/>
          <w:color w:val="000000" w:themeColor="text1"/>
          <w:sz w:val="28"/>
        </w:rPr>
        <w:t>我国发展处于战略机遇和风险挑战并存、不确定难预料因素增多的时期，新一轮科技革命和产业变革加速突破，世界变乱交织、动荡加剧，国际经济贸易秩序面临严峻挑战，世界经济增长动能不足，大国博弈更加复杂激烈，入境旅游发展面临客源流动受限、消费信心波动、国际市场竞争加剧等多重考验，但</w:t>
      </w:r>
      <w:r>
        <w:rPr>
          <w:rFonts w:cs="Times New Roman"/>
          <w:color w:val="000000" w:themeColor="text1"/>
          <w:sz w:val="28"/>
        </w:rPr>
        <w:t>“</w:t>
      </w:r>
      <w:r>
        <w:rPr>
          <w:rFonts w:cs="Times New Roman"/>
          <w:color w:val="000000" w:themeColor="text1"/>
          <w:sz w:val="28"/>
        </w:rPr>
        <w:t>一带一路</w:t>
      </w:r>
      <w:r>
        <w:rPr>
          <w:rFonts w:cs="Times New Roman"/>
          <w:color w:val="000000" w:themeColor="text1"/>
          <w:sz w:val="28"/>
        </w:rPr>
        <w:t>”</w:t>
      </w:r>
      <w:r>
        <w:rPr>
          <w:rFonts w:cs="Times New Roman"/>
          <w:color w:val="000000" w:themeColor="text1"/>
          <w:sz w:val="28"/>
        </w:rPr>
        <w:t>合作不断深化、全球绿色发展形成共识、生态旅游需求持续攀升，为盐城文旅发展提供了广阔空间。</w:t>
      </w:r>
    </w:p>
    <w:p w:rsidR="006B1D8B" w:rsidRDefault="00F26DF1">
      <w:pPr>
        <w:ind w:firstLineChars="62" w:firstLine="174"/>
        <w:outlineLvl w:val="3"/>
        <w:rPr>
          <w:rFonts w:eastAsia="楷体" w:cs="Times New Roman"/>
          <w:b/>
          <w:color w:val="000000" w:themeColor="text1"/>
          <w:sz w:val="28"/>
        </w:rPr>
      </w:pPr>
      <w:r>
        <w:rPr>
          <w:rFonts w:eastAsia="楷体" w:cs="Times New Roman"/>
          <w:b/>
          <w:color w:val="000000" w:themeColor="text1"/>
          <w:sz w:val="28"/>
        </w:rPr>
        <w:t>2.</w:t>
      </w:r>
      <w:r>
        <w:rPr>
          <w:rFonts w:eastAsia="楷体" w:cs="Times New Roman"/>
          <w:b/>
          <w:color w:val="000000" w:themeColor="text1"/>
          <w:sz w:val="28"/>
        </w:rPr>
        <w:t>文旅融入国家战略彰显新的地位</w:t>
      </w:r>
    </w:p>
    <w:p w:rsidR="006B1D8B" w:rsidRDefault="00F26DF1">
      <w:pPr>
        <w:ind w:firstLine="560"/>
        <w:rPr>
          <w:rFonts w:cs="Times New Roman"/>
          <w:color w:val="000000" w:themeColor="text1"/>
          <w:sz w:val="28"/>
        </w:rPr>
      </w:pPr>
      <w:r>
        <w:rPr>
          <w:rFonts w:cs="Times New Roman"/>
          <w:color w:val="000000" w:themeColor="text1"/>
          <w:sz w:val="28"/>
        </w:rPr>
        <w:t>习近平总书记提出要着力完善现代旅游业体系，加快建设旅游强国，</w:t>
      </w:r>
      <w:bookmarkStart w:id="37" w:name="OLE_LINK13"/>
      <w:bookmarkStart w:id="38" w:name="OLE_LINK14"/>
      <w:r>
        <w:rPr>
          <w:rFonts w:cs="Times New Roman"/>
          <w:color w:val="000000" w:themeColor="text1"/>
          <w:sz w:val="28"/>
        </w:rPr>
        <w:t>推动文旅产业高质量发展，把文旅产业打造成</w:t>
      </w:r>
      <w:r>
        <w:rPr>
          <w:rFonts w:cs="Times New Roman"/>
          <w:color w:val="000000" w:themeColor="text1"/>
          <w:sz w:val="28"/>
        </w:rPr>
        <w:t>为支柱产业、民生</w:t>
      </w:r>
      <w:r>
        <w:rPr>
          <w:rFonts w:cs="Times New Roman"/>
          <w:color w:val="000000" w:themeColor="text1"/>
          <w:sz w:val="28"/>
        </w:rPr>
        <w:lastRenderedPageBreak/>
        <w:t>产业、幸福产业</w:t>
      </w:r>
      <w:bookmarkEnd w:id="37"/>
      <w:bookmarkEnd w:id="38"/>
      <w:r>
        <w:rPr>
          <w:rFonts w:cs="Times New Roman"/>
          <w:color w:val="000000" w:themeColor="text1"/>
          <w:sz w:val="28"/>
        </w:rPr>
        <w:t>，文化和旅游工作在党和国家事业全局中的地位作用更加凸显，越来越融入国家重大战略和经济社会发展全局，全省文旅工作也强调要聚焦推进文化强省、旅游强省和世界重要旅游目的地建设，盐城作为唯一同时拥有</w:t>
      </w:r>
      <w:r>
        <w:rPr>
          <w:rFonts w:cs="Times New Roman"/>
          <w:color w:val="000000" w:themeColor="text1"/>
          <w:sz w:val="28"/>
          <w:szCs w:val="32"/>
        </w:rPr>
        <w:t>“</w:t>
      </w:r>
      <w:r>
        <w:rPr>
          <w:rFonts w:cs="Times New Roman"/>
          <w:color w:val="000000" w:themeColor="text1"/>
          <w:sz w:val="28"/>
        </w:rPr>
        <w:t>世界自然遗产</w:t>
      </w:r>
      <w:r>
        <w:rPr>
          <w:rFonts w:cs="Times New Roman"/>
          <w:color w:val="000000" w:themeColor="text1"/>
          <w:sz w:val="28"/>
          <w:szCs w:val="32"/>
        </w:rPr>
        <w:t>”</w:t>
      </w:r>
      <w:r>
        <w:rPr>
          <w:rFonts w:cs="Times New Roman"/>
          <w:color w:val="000000" w:themeColor="text1"/>
          <w:sz w:val="28"/>
        </w:rPr>
        <w:t>和</w:t>
      </w:r>
      <w:r>
        <w:rPr>
          <w:rFonts w:cs="Times New Roman"/>
          <w:color w:val="000000" w:themeColor="text1"/>
          <w:sz w:val="28"/>
          <w:szCs w:val="32"/>
        </w:rPr>
        <w:t>“</w:t>
      </w:r>
      <w:r>
        <w:rPr>
          <w:rFonts w:cs="Times New Roman"/>
          <w:color w:val="000000" w:themeColor="text1"/>
          <w:sz w:val="28"/>
        </w:rPr>
        <w:t>国际湿地城市</w:t>
      </w:r>
      <w:r>
        <w:rPr>
          <w:rFonts w:cs="Times New Roman"/>
          <w:color w:val="000000" w:themeColor="text1"/>
          <w:sz w:val="28"/>
          <w:szCs w:val="32"/>
        </w:rPr>
        <w:t>”</w:t>
      </w:r>
      <w:r>
        <w:rPr>
          <w:rFonts w:cs="Times New Roman"/>
          <w:color w:val="000000" w:themeColor="text1"/>
          <w:sz w:val="28"/>
        </w:rPr>
        <w:t>两张国际名片的城市，在文旅产业发展上面临重大机遇。</w:t>
      </w:r>
    </w:p>
    <w:p w:rsidR="006B1D8B" w:rsidRDefault="00F26DF1">
      <w:pPr>
        <w:ind w:firstLineChars="62" w:firstLine="174"/>
        <w:outlineLvl w:val="3"/>
        <w:rPr>
          <w:rFonts w:eastAsia="楷体" w:cs="Times New Roman"/>
          <w:b/>
          <w:color w:val="000000" w:themeColor="text1"/>
          <w:sz w:val="28"/>
        </w:rPr>
      </w:pPr>
      <w:r>
        <w:rPr>
          <w:rFonts w:eastAsia="楷体" w:cs="Times New Roman"/>
          <w:b/>
          <w:color w:val="000000" w:themeColor="text1"/>
          <w:sz w:val="28"/>
        </w:rPr>
        <w:t>3.“</w:t>
      </w:r>
      <w:r>
        <w:rPr>
          <w:rFonts w:eastAsia="楷体" w:cs="Times New Roman"/>
          <w:b/>
          <w:color w:val="000000" w:themeColor="text1"/>
          <w:sz w:val="28"/>
        </w:rPr>
        <w:t>双碳</w:t>
      </w:r>
      <w:r>
        <w:rPr>
          <w:rFonts w:eastAsia="楷体" w:cs="Times New Roman"/>
          <w:b/>
          <w:color w:val="000000" w:themeColor="text1"/>
          <w:sz w:val="28"/>
        </w:rPr>
        <w:t>”</w:t>
      </w:r>
      <w:r>
        <w:rPr>
          <w:rFonts w:eastAsia="楷体" w:cs="Times New Roman"/>
          <w:b/>
          <w:color w:val="000000" w:themeColor="text1"/>
          <w:sz w:val="28"/>
        </w:rPr>
        <w:t>战略开拓文旅发展新的空间</w:t>
      </w:r>
    </w:p>
    <w:p w:rsidR="006B1D8B" w:rsidRDefault="00F26DF1">
      <w:pPr>
        <w:ind w:firstLine="560"/>
        <w:rPr>
          <w:rFonts w:cs="Times New Roman"/>
          <w:color w:val="000000" w:themeColor="text1"/>
          <w:sz w:val="28"/>
        </w:rPr>
      </w:pPr>
      <w:r>
        <w:rPr>
          <w:rFonts w:cs="Times New Roman"/>
          <w:color w:val="000000" w:themeColor="text1"/>
          <w:sz w:val="28"/>
        </w:rPr>
        <w:t>以</w:t>
      </w:r>
      <w:r>
        <w:rPr>
          <w:rFonts w:cs="Times New Roman"/>
          <w:color w:val="000000" w:themeColor="text1"/>
          <w:sz w:val="28"/>
        </w:rPr>
        <w:t>“</w:t>
      </w:r>
      <w:r>
        <w:rPr>
          <w:rFonts w:cs="Times New Roman"/>
          <w:color w:val="000000" w:themeColor="text1"/>
          <w:sz w:val="28"/>
        </w:rPr>
        <w:t>双碳</w:t>
      </w:r>
      <w:r>
        <w:rPr>
          <w:rFonts w:cs="Times New Roman"/>
          <w:color w:val="000000" w:themeColor="text1"/>
          <w:sz w:val="28"/>
        </w:rPr>
        <w:t>”</w:t>
      </w:r>
      <w:r>
        <w:rPr>
          <w:rFonts w:cs="Times New Roman"/>
          <w:color w:val="000000" w:themeColor="text1"/>
          <w:sz w:val="28"/>
        </w:rPr>
        <w:t>工作为引领，保持加强生态文明建设的战略定力，积极稳妥推进碳达峰碳中和，全面推进美丽中国建设，是全面建设社会主义现代化国家的重要目标。盐城作为国际湿地城市，在推进特色的森林、湿地、海洋等碳普惠项目开发、探索开发基于绿色出行、绿色消费、低碳生活等场景的碳普惠机制等方面具有显著优势，为发展低碳旅游、海洋旅游，主动服务和融入海洋强国战略进行碳汇交易，打造</w:t>
      </w:r>
      <w:r>
        <w:rPr>
          <w:rFonts w:cs="Times New Roman"/>
          <w:color w:val="000000" w:themeColor="text1"/>
          <w:sz w:val="28"/>
        </w:rPr>
        <w:t>“</w:t>
      </w:r>
      <w:r>
        <w:rPr>
          <w:rFonts w:cs="Times New Roman"/>
          <w:color w:val="000000" w:themeColor="text1"/>
          <w:sz w:val="28"/>
        </w:rPr>
        <w:t>两山</w:t>
      </w:r>
      <w:r>
        <w:rPr>
          <w:rFonts w:cs="Times New Roman"/>
          <w:color w:val="000000" w:themeColor="text1"/>
          <w:sz w:val="28"/>
          <w:szCs w:val="32"/>
        </w:rPr>
        <w:t>”</w:t>
      </w:r>
      <w:r>
        <w:rPr>
          <w:rFonts w:cs="Times New Roman"/>
          <w:color w:val="000000" w:themeColor="text1"/>
          <w:sz w:val="28"/>
        </w:rPr>
        <w:t>理论的盐城新实践。</w:t>
      </w:r>
    </w:p>
    <w:p w:rsidR="006B1D8B" w:rsidRDefault="00F26DF1">
      <w:pPr>
        <w:ind w:firstLineChars="62" w:firstLine="174"/>
        <w:outlineLvl w:val="3"/>
        <w:rPr>
          <w:rFonts w:eastAsia="楷体" w:cs="Times New Roman"/>
          <w:b/>
          <w:color w:val="000000" w:themeColor="text1"/>
          <w:sz w:val="28"/>
        </w:rPr>
      </w:pPr>
      <w:r>
        <w:rPr>
          <w:rFonts w:eastAsia="楷体" w:cs="Times New Roman"/>
          <w:b/>
          <w:color w:val="000000" w:themeColor="text1"/>
          <w:sz w:val="28"/>
        </w:rPr>
        <w:t>4.</w:t>
      </w:r>
      <w:r>
        <w:rPr>
          <w:rFonts w:eastAsia="楷体" w:cs="Times New Roman"/>
          <w:b/>
          <w:color w:val="000000" w:themeColor="text1"/>
          <w:sz w:val="28"/>
        </w:rPr>
        <w:t>文旅深度融合引领新的发展方向</w:t>
      </w:r>
    </w:p>
    <w:p w:rsidR="006B1D8B" w:rsidRDefault="00F26DF1">
      <w:pPr>
        <w:ind w:firstLine="560"/>
        <w:rPr>
          <w:rFonts w:cs="Times New Roman"/>
          <w:color w:val="000000" w:themeColor="text1"/>
          <w:sz w:val="28"/>
        </w:rPr>
      </w:pPr>
      <w:r>
        <w:rPr>
          <w:rFonts w:cs="Times New Roman"/>
          <w:color w:val="000000" w:themeColor="text1"/>
          <w:sz w:val="28"/>
        </w:rPr>
        <w:t>国务院办公厅发布的《关于进一步培育新增长点繁荣文化和旅游消费的若干措施》指出，要坚持以文塑旅</w:t>
      </w:r>
      <w:r>
        <w:rPr>
          <w:rFonts w:cs="Times New Roman"/>
          <w:color w:val="000000" w:themeColor="text1"/>
          <w:sz w:val="28"/>
        </w:rPr>
        <w:t>、以旅彰文，发挥文化赋能、旅游带动作用，深化</w:t>
      </w:r>
      <w:r>
        <w:rPr>
          <w:rFonts w:cs="Times New Roman"/>
          <w:color w:val="000000" w:themeColor="text1"/>
          <w:sz w:val="28"/>
        </w:rPr>
        <w:t>“</w:t>
      </w:r>
      <w:r>
        <w:rPr>
          <w:rFonts w:cs="Times New Roman"/>
          <w:color w:val="000000" w:themeColor="text1"/>
          <w:sz w:val="28"/>
        </w:rPr>
        <w:t>文旅</w:t>
      </w:r>
      <w:r>
        <w:rPr>
          <w:rFonts w:cs="Times New Roman"/>
          <w:color w:val="000000" w:themeColor="text1"/>
          <w:sz w:val="28"/>
        </w:rPr>
        <w:t>+</w:t>
      </w:r>
      <w:r>
        <w:rPr>
          <w:rFonts w:cs="Times New Roman"/>
          <w:color w:val="000000" w:themeColor="text1"/>
          <w:sz w:val="28"/>
        </w:rPr>
        <w:t>百业</w:t>
      </w:r>
      <w:r>
        <w:rPr>
          <w:rFonts w:cs="Times New Roman"/>
          <w:color w:val="000000" w:themeColor="text1"/>
          <w:sz w:val="28"/>
        </w:rPr>
        <w:t>”“</w:t>
      </w:r>
      <w:r>
        <w:rPr>
          <w:rFonts w:cs="Times New Roman"/>
          <w:color w:val="000000" w:themeColor="text1"/>
          <w:sz w:val="28"/>
        </w:rPr>
        <w:t>百业</w:t>
      </w:r>
      <w:r>
        <w:rPr>
          <w:rFonts w:cs="Times New Roman"/>
          <w:color w:val="000000" w:themeColor="text1"/>
          <w:sz w:val="28"/>
        </w:rPr>
        <w:t>+</w:t>
      </w:r>
      <w:r>
        <w:rPr>
          <w:rFonts w:cs="Times New Roman"/>
          <w:color w:val="000000" w:themeColor="text1"/>
          <w:sz w:val="28"/>
        </w:rPr>
        <w:t>文旅</w:t>
      </w:r>
      <w:r>
        <w:rPr>
          <w:rFonts w:cs="Times New Roman"/>
          <w:color w:val="000000" w:themeColor="text1"/>
          <w:sz w:val="28"/>
        </w:rPr>
        <w:t>”</w:t>
      </w:r>
      <w:r>
        <w:rPr>
          <w:rFonts w:cs="Times New Roman"/>
          <w:color w:val="000000" w:themeColor="text1"/>
          <w:sz w:val="28"/>
        </w:rPr>
        <w:t>，持续提升产品供给能力，丰富消费业态和场景，更好满足人民群众多样化、多层次、多方面的精神文化需求，增强人民群众文化获得感、幸福感。盐城拥有四色文化，旅游发展资源禀赋得天独厚，以人民为中心，深化文旅体商融合发展是必然发展方向。</w:t>
      </w:r>
    </w:p>
    <w:p w:rsidR="006B1D8B" w:rsidRDefault="00F26DF1">
      <w:pPr>
        <w:ind w:firstLineChars="62" w:firstLine="174"/>
        <w:outlineLvl w:val="1"/>
        <w:rPr>
          <w:rFonts w:eastAsia="楷体" w:cs="Times New Roman"/>
          <w:b/>
          <w:color w:val="000000" w:themeColor="text1"/>
          <w:sz w:val="28"/>
        </w:rPr>
      </w:pPr>
      <w:bookmarkStart w:id="39" w:name="_Toc225111134"/>
      <w:bookmarkStart w:id="40" w:name="_Toc213031799"/>
      <w:r>
        <w:rPr>
          <w:rFonts w:eastAsia="楷体" w:cs="Times New Roman"/>
          <w:b/>
          <w:color w:val="000000" w:themeColor="text1"/>
          <w:sz w:val="28"/>
        </w:rPr>
        <w:t>（二）经济形势明确文旅发展路径</w:t>
      </w:r>
      <w:bookmarkEnd w:id="39"/>
      <w:bookmarkEnd w:id="40"/>
    </w:p>
    <w:p w:rsidR="006B1D8B" w:rsidRDefault="00F26DF1">
      <w:pPr>
        <w:ind w:firstLineChars="62" w:firstLine="174"/>
        <w:outlineLvl w:val="3"/>
        <w:rPr>
          <w:rFonts w:eastAsia="楷体" w:cs="Times New Roman"/>
          <w:b/>
          <w:color w:val="000000" w:themeColor="text1"/>
          <w:sz w:val="28"/>
        </w:rPr>
      </w:pPr>
      <w:r>
        <w:rPr>
          <w:rFonts w:eastAsia="楷体" w:cs="Times New Roman"/>
          <w:b/>
          <w:color w:val="000000" w:themeColor="text1"/>
          <w:sz w:val="28"/>
        </w:rPr>
        <w:t>1.</w:t>
      </w:r>
      <w:r>
        <w:rPr>
          <w:rFonts w:eastAsia="楷体" w:cs="Times New Roman"/>
          <w:b/>
          <w:color w:val="000000" w:themeColor="text1"/>
          <w:sz w:val="28"/>
        </w:rPr>
        <w:t>扩大内需激发文旅消费新的潜力</w:t>
      </w:r>
    </w:p>
    <w:p w:rsidR="006B1D8B" w:rsidRDefault="00F26DF1">
      <w:pPr>
        <w:ind w:firstLine="560"/>
        <w:rPr>
          <w:rFonts w:cs="Times New Roman"/>
          <w:color w:val="000000" w:themeColor="text1"/>
          <w:sz w:val="28"/>
        </w:rPr>
      </w:pPr>
      <w:r>
        <w:rPr>
          <w:rFonts w:cs="Times New Roman"/>
          <w:color w:val="000000" w:themeColor="text1"/>
          <w:sz w:val="28"/>
        </w:rPr>
        <w:t>中共中央、国务院印发了《扩大内需战略规划纲要（</w:t>
      </w:r>
      <w:r>
        <w:rPr>
          <w:rFonts w:cs="Times New Roman"/>
          <w:color w:val="000000" w:themeColor="text1"/>
          <w:sz w:val="28"/>
        </w:rPr>
        <w:t>2022</w:t>
      </w:r>
      <w:r>
        <w:rPr>
          <w:rFonts w:cs="Times New Roman"/>
          <w:color w:val="000000" w:themeColor="text1"/>
          <w:sz w:val="28"/>
        </w:rPr>
        <w:t>－</w:t>
      </w:r>
      <w:r>
        <w:rPr>
          <w:rFonts w:cs="Times New Roman"/>
          <w:color w:val="000000" w:themeColor="text1"/>
          <w:sz w:val="28"/>
        </w:rPr>
        <w:t>2035</w:t>
      </w:r>
      <w:r>
        <w:rPr>
          <w:rFonts w:cs="Times New Roman"/>
          <w:color w:val="000000" w:themeColor="text1"/>
          <w:sz w:val="28"/>
        </w:rPr>
        <w:lastRenderedPageBreak/>
        <w:t>年）》，坚定实施扩大内需战略、培育完整内需体系，提出扩大内需是加快构建双循环新发展格</w:t>
      </w:r>
      <w:r>
        <w:rPr>
          <w:rFonts w:cs="Times New Roman"/>
          <w:color w:val="000000" w:themeColor="text1"/>
          <w:sz w:val="28"/>
        </w:rPr>
        <w:t>局的必然选择。旅游产业是扩大内需的重要着力点，拓展多样化、个性化、定制化旅游产品和服务，加快培育海岛、邮轮、低空等旅游业态，将进一步释放消费潜力。盐城海洋、湿地、红色资源独特性较强，视听产业优势显著，有能力通过发展新业态、新模式激发旅游消费新潜力，引领新型消费市场的成长。</w:t>
      </w:r>
    </w:p>
    <w:p w:rsidR="006B1D8B" w:rsidRDefault="00F26DF1">
      <w:pPr>
        <w:ind w:firstLineChars="62" w:firstLine="174"/>
        <w:outlineLvl w:val="3"/>
        <w:rPr>
          <w:rFonts w:eastAsia="楷体" w:cs="Times New Roman"/>
          <w:b/>
          <w:color w:val="000000" w:themeColor="text1"/>
          <w:sz w:val="28"/>
        </w:rPr>
      </w:pPr>
      <w:r>
        <w:rPr>
          <w:rFonts w:eastAsia="楷体" w:cs="Times New Roman"/>
          <w:b/>
          <w:color w:val="000000" w:themeColor="text1"/>
          <w:sz w:val="28"/>
        </w:rPr>
        <w:t>2.</w:t>
      </w:r>
      <w:r>
        <w:rPr>
          <w:rFonts w:eastAsia="楷体" w:cs="Times New Roman"/>
          <w:b/>
          <w:color w:val="000000" w:themeColor="text1"/>
          <w:sz w:val="28"/>
        </w:rPr>
        <w:t>盘活存量已成为经济发展新常态</w:t>
      </w:r>
    </w:p>
    <w:p w:rsidR="006B1D8B" w:rsidRDefault="00F26DF1">
      <w:pPr>
        <w:ind w:firstLine="560"/>
        <w:rPr>
          <w:rFonts w:cs="Times New Roman"/>
          <w:color w:val="000000" w:themeColor="text1"/>
          <w:sz w:val="28"/>
          <w:szCs w:val="32"/>
        </w:rPr>
      </w:pPr>
      <w:r>
        <w:rPr>
          <w:rFonts w:cs="Times New Roman"/>
          <w:color w:val="000000" w:themeColor="text1"/>
          <w:sz w:val="28"/>
          <w:szCs w:val="32"/>
        </w:rPr>
        <w:t>在经济发展的新阶段，盘活存量已成为推动经济增长的重要战略方向，在存量经济基础上实现盘活，助力景区强基焕新工程与度假区高质量发展，做强做优存量资产，提高运营效率，是提高景区经济效益、优化经济结构、提升可持续</w:t>
      </w:r>
      <w:r>
        <w:rPr>
          <w:rFonts w:cs="Times New Roman"/>
          <w:color w:val="000000" w:themeColor="text1"/>
          <w:sz w:val="28"/>
          <w:szCs w:val="32"/>
        </w:rPr>
        <w:t>发展能力的必然选择。盐城共有</w:t>
      </w:r>
      <w:r>
        <w:rPr>
          <w:rFonts w:cs="Times New Roman"/>
          <w:color w:val="000000" w:themeColor="text1"/>
          <w:sz w:val="28"/>
          <w:szCs w:val="32"/>
        </w:rPr>
        <w:t>4A</w:t>
      </w:r>
      <w:r>
        <w:rPr>
          <w:rFonts w:cs="Times New Roman"/>
          <w:color w:val="000000" w:themeColor="text1"/>
          <w:sz w:val="28"/>
          <w:szCs w:val="32"/>
        </w:rPr>
        <w:t>级以上旅游景区</w:t>
      </w:r>
      <w:r>
        <w:rPr>
          <w:rFonts w:cs="Times New Roman"/>
          <w:color w:val="000000" w:themeColor="text1"/>
          <w:sz w:val="28"/>
          <w:szCs w:val="32"/>
        </w:rPr>
        <w:t>25</w:t>
      </w:r>
      <w:r>
        <w:rPr>
          <w:rFonts w:cs="Times New Roman"/>
          <w:color w:val="000000" w:themeColor="text1"/>
          <w:sz w:val="28"/>
          <w:szCs w:val="32"/>
        </w:rPr>
        <w:t>家，数量位居全省前列，如何提质升级</w:t>
      </w:r>
      <w:r>
        <w:rPr>
          <w:rFonts w:cs="Times New Roman" w:hint="eastAsia"/>
          <w:color w:val="000000" w:themeColor="text1"/>
          <w:sz w:val="28"/>
          <w:szCs w:val="32"/>
        </w:rPr>
        <w:t>、</w:t>
      </w:r>
      <w:r>
        <w:rPr>
          <w:rFonts w:cs="Times New Roman"/>
          <w:color w:val="000000" w:themeColor="text1"/>
          <w:sz w:val="28"/>
          <w:szCs w:val="32"/>
        </w:rPr>
        <w:t>打造亮点成为</w:t>
      </w:r>
      <w:r>
        <w:rPr>
          <w:rFonts w:cs="Times New Roman"/>
          <w:color w:val="000000" w:themeColor="text1"/>
          <w:sz w:val="28"/>
          <w:szCs w:val="32"/>
        </w:rPr>
        <w:t>“</w:t>
      </w:r>
      <w:r>
        <w:rPr>
          <w:rFonts w:cs="Times New Roman"/>
          <w:color w:val="000000" w:themeColor="text1"/>
          <w:sz w:val="28"/>
          <w:szCs w:val="32"/>
        </w:rPr>
        <w:t>十五五</w:t>
      </w:r>
      <w:r>
        <w:rPr>
          <w:rFonts w:cs="Times New Roman"/>
          <w:color w:val="000000" w:themeColor="text1"/>
          <w:sz w:val="28"/>
          <w:szCs w:val="32"/>
        </w:rPr>
        <w:t>”</w:t>
      </w:r>
      <w:r>
        <w:rPr>
          <w:rFonts w:cs="Times New Roman"/>
          <w:color w:val="000000" w:themeColor="text1"/>
          <w:sz w:val="28"/>
          <w:szCs w:val="32"/>
        </w:rPr>
        <w:t>时期文旅发展亟须突破的重要课题。</w:t>
      </w:r>
    </w:p>
    <w:p w:rsidR="006B1D8B" w:rsidRDefault="00F26DF1">
      <w:pPr>
        <w:ind w:firstLineChars="62" w:firstLine="174"/>
        <w:outlineLvl w:val="3"/>
        <w:rPr>
          <w:rFonts w:eastAsia="楷体" w:cs="Times New Roman"/>
          <w:b/>
          <w:color w:val="000000" w:themeColor="text1"/>
          <w:sz w:val="28"/>
        </w:rPr>
      </w:pPr>
      <w:r>
        <w:rPr>
          <w:rFonts w:eastAsia="楷体" w:cs="Times New Roman"/>
          <w:b/>
          <w:color w:val="000000" w:themeColor="text1"/>
          <w:sz w:val="28"/>
        </w:rPr>
        <w:t>3.</w:t>
      </w:r>
      <w:r>
        <w:rPr>
          <w:rFonts w:eastAsia="楷体" w:cs="Times New Roman"/>
          <w:b/>
          <w:color w:val="000000" w:themeColor="text1"/>
          <w:sz w:val="28"/>
        </w:rPr>
        <w:t>区域一体化提升文旅发展新能级</w:t>
      </w:r>
    </w:p>
    <w:p w:rsidR="006B1D8B" w:rsidRDefault="00F26DF1">
      <w:pPr>
        <w:ind w:firstLine="560"/>
        <w:rPr>
          <w:rFonts w:cs="Times New Roman"/>
          <w:color w:val="000000" w:themeColor="text1"/>
          <w:sz w:val="28"/>
          <w:szCs w:val="32"/>
        </w:rPr>
      </w:pPr>
      <w:r>
        <w:rPr>
          <w:rFonts w:cs="Times New Roman"/>
          <w:color w:val="000000" w:themeColor="text1"/>
          <w:sz w:val="28"/>
          <w:szCs w:val="32"/>
        </w:rPr>
        <w:t>作为长三角中心区城市和淮河生态经济带出海门户城市，盐城地处长三角一体化、淮河生态经济带、江苏沿海发展等多重国家战略交汇点，具备陆海联动、双向互济、南北协同的独特优势。需积极响应国家战略，主动服务和融入长三角一体化，接轨上海、面向大海，通过</w:t>
      </w:r>
      <w:r>
        <w:rPr>
          <w:rFonts w:cs="Times New Roman"/>
          <w:color w:val="000000" w:themeColor="text1"/>
          <w:sz w:val="28"/>
          <w:szCs w:val="32"/>
        </w:rPr>
        <w:t>“</w:t>
      </w:r>
      <w:r>
        <w:rPr>
          <w:rFonts w:cs="Times New Roman"/>
          <w:color w:val="000000" w:themeColor="text1"/>
          <w:sz w:val="28"/>
          <w:szCs w:val="32"/>
        </w:rPr>
        <w:t>向海向绿</w:t>
      </w:r>
      <w:r>
        <w:rPr>
          <w:rFonts w:cs="Times New Roman"/>
          <w:color w:val="000000" w:themeColor="text1"/>
          <w:sz w:val="28"/>
          <w:szCs w:val="32"/>
        </w:rPr>
        <w:t>”</w:t>
      </w:r>
      <w:r>
        <w:rPr>
          <w:rFonts w:cs="Times New Roman"/>
          <w:color w:val="000000" w:themeColor="text1"/>
          <w:sz w:val="28"/>
          <w:szCs w:val="32"/>
        </w:rPr>
        <w:t>的理念，重塑文旅产业的空间格局，从资源共享到品牌共建，从线路联动到服务协同，加强城市间联动，推动长三角及淮河生态经济带文旅市场的深度融合。</w:t>
      </w:r>
    </w:p>
    <w:p w:rsidR="006B1D8B" w:rsidRDefault="00F26DF1">
      <w:pPr>
        <w:ind w:firstLineChars="62" w:firstLine="174"/>
        <w:outlineLvl w:val="1"/>
        <w:rPr>
          <w:rFonts w:eastAsia="楷体" w:cs="Times New Roman"/>
          <w:b/>
          <w:color w:val="000000" w:themeColor="text1"/>
          <w:sz w:val="28"/>
        </w:rPr>
      </w:pPr>
      <w:bookmarkStart w:id="41" w:name="_Toc213031800"/>
      <w:bookmarkStart w:id="42" w:name="_Toc225111135"/>
      <w:r>
        <w:rPr>
          <w:rFonts w:eastAsia="楷体" w:cs="Times New Roman"/>
          <w:b/>
          <w:color w:val="000000" w:themeColor="text1"/>
          <w:sz w:val="28"/>
        </w:rPr>
        <w:t>（三）市场变革创新文旅消费模式</w:t>
      </w:r>
      <w:bookmarkEnd w:id="41"/>
      <w:bookmarkEnd w:id="42"/>
    </w:p>
    <w:p w:rsidR="006B1D8B" w:rsidRDefault="00F26DF1">
      <w:pPr>
        <w:ind w:firstLineChars="62" w:firstLine="174"/>
        <w:outlineLvl w:val="3"/>
        <w:rPr>
          <w:rFonts w:eastAsia="楷体" w:cs="Times New Roman"/>
          <w:b/>
          <w:color w:val="000000" w:themeColor="text1"/>
          <w:sz w:val="28"/>
        </w:rPr>
      </w:pPr>
      <w:r>
        <w:rPr>
          <w:rFonts w:eastAsia="楷体" w:cs="Times New Roman"/>
          <w:b/>
          <w:color w:val="000000" w:themeColor="text1"/>
          <w:sz w:val="28"/>
        </w:rPr>
        <w:t>1.</w:t>
      </w:r>
      <w:r>
        <w:rPr>
          <w:rFonts w:eastAsia="楷体" w:cs="Times New Roman"/>
          <w:b/>
          <w:color w:val="000000" w:themeColor="text1"/>
          <w:sz w:val="28"/>
        </w:rPr>
        <w:t>新科技革命激活文旅发展新动能</w:t>
      </w:r>
    </w:p>
    <w:p w:rsidR="006B1D8B" w:rsidRDefault="00F26DF1">
      <w:pPr>
        <w:ind w:firstLine="560"/>
        <w:rPr>
          <w:rFonts w:cs="Times New Roman"/>
          <w:color w:val="000000" w:themeColor="text1"/>
          <w:sz w:val="28"/>
          <w:szCs w:val="32"/>
        </w:rPr>
      </w:pPr>
      <w:r>
        <w:rPr>
          <w:rFonts w:cs="Times New Roman"/>
          <w:color w:val="000000" w:themeColor="text1"/>
          <w:sz w:val="28"/>
          <w:szCs w:val="32"/>
        </w:rPr>
        <w:t>新科技革命赋予旅游业新动能，</w:t>
      </w:r>
      <w:r>
        <w:rPr>
          <w:rFonts w:cs="Times New Roman"/>
          <w:color w:val="000000" w:themeColor="text1"/>
          <w:sz w:val="28"/>
          <w:szCs w:val="32"/>
        </w:rPr>
        <w:t>AI</w:t>
      </w:r>
      <w:r>
        <w:rPr>
          <w:rFonts w:cs="Times New Roman"/>
          <w:color w:val="000000" w:themeColor="text1"/>
          <w:sz w:val="28"/>
          <w:szCs w:val="32"/>
        </w:rPr>
        <w:t>赋能文旅行业加速迈向智能</w:t>
      </w:r>
      <w:r>
        <w:rPr>
          <w:rFonts w:cs="Times New Roman"/>
          <w:color w:val="000000" w:themeColor="text1"/>
          <w:sz w:val="28"/>
          <w:szCs w:val="32"/>
        </w:rPr>
        <w:lastRenderedPageBreak/>
        <w:t>化，探索文化和科技融合有效机制，不断发展新业态、新模式、新场景，需积极发展文旅新质生产力，推动数字文化和智慧旅游高质量发展，加强文化和科技融合机制的探索，催生</w:t>
      </w:r>
      <w:r>
        <w:rPr>
          <w:rFonts w:cs="Times New Roman"/>
          <w:color w:val="000000" w:themeColor="text1"/>
          <w:sz w:val="28"/>
          <w:szCs w:val="32"/>
        </w:rPr>
        <w:t>“</w:t>
      </w:r>
      <w:r>
        <w:rPr>
          <w:rFonts w:cs="Times New Roman"/>
          <w:color w:val="000000" w:themeColor="text1"/>
          <w:sz w:val="28"/>
          <w:szCs w:val="32"/>
        </w:rPr>
        <w:t>非遗</w:t>
      </w:r>
      <w:r>
        <w:rPr>
          <w:rFonts w:cs="Times New Roman"/>
          <w:color w:val="000000" w:themeColor="text1"/>
          <w:sz w:val="28"/>
          <w:szCs w:val="32"/>
        </w:rPr>
        <w:t>+</w:t>
      </w:r>
      <w:r>
        <w:rPr>
          <w:rFonts w:cs="Times New Roman"/>
          <w:color w:val="000000" w:themeColor="text1"/>
          <w:sz w:val="28"/>
          <w:szCs w:val="32"/>
        </w:rPr>
        <w:t>科技</w:t>
      </w:r>
      <w:r>
        <w:rPr>
          <w:rFonts w:cs="Times New Roman"/>
          <w:color w:val="000000" w:themeColor="text1"/>
          <w:sz w:val="28"/>
          <w:szCs w:val="32"/>
        </w:rPr>
        <w:t>”“</w:t>
      </w:r>
      <w:r>
        <w:rPr>
          <w:rFonts w:cs="Times New Roman"/>
          <w:color w:val="000000" w:themeColor="text1"/>
          <w:sz w:val="28"/>
          <w:szCs w:val="32"/>
        </w:rPr>
        <w:t>旅游</w:t>
      </w:r>
      <w:r>
        <w:rPr>
          <w:rFonts w:cs="Times New Roman"/>
          <w:color w:val="000000" w:themeColor="text1"/>
          <w:sz w:val="28"/>
          <w:szCs w:val="32"/>
        </w:rPr>
        <w:t>+</w:t>
      </w:r>
      <w:r>
        <w:rPr>
          <w:rFonts w:cs="Times New Roman"/>
          <w:color w:val="000000" w:themeColor="text1"/>
          <w:sz w:val="28"/>
          <w:szCs w:val="32"/>
        </w:rPr>
        <w:t>康养</w:t>
      </w:r>
      <w:r>
        <w:rPr>
          <w:rFonts w:cs="Times New Roman"/>
          <w:color w:val="000000" w:themeColor="text1"/>
          <w:sz w:val="28"/>
          <w:szCs w:val="32"/>
        </w:rPr>
        <w:t>”</w:t>
      </w:r>
      <w:r>
        <w:rPr>
          <w:rFonts w:cs="Times New Roman"/>
          <w:color w:val="000000" w:themeColor="text1"/>
          <w:sz w:val="28"/>
          <w:szCs w:val="32"/>
        </w:rPr>
        <w:t>等新业态，强化数据要素作用，推动数字文化产品创新，提升智慧旅游服务水平，实现文旅产业高质量发展。</w:t>
      </w:r>
    </w:p>
    <w:p w:rsidR="006B1D8B" w:rsidRDefault="00F26DF1">
      <w:pPr>
        <w:ind w:firstLineChars="62" w:firstLine="174"/>
        <w:outlineLvl w:val="3"/>
        <w:rPr>
          <w:rFonts w:eastAsia="楷体" w:cs="Times New Roman"/>
          <w:b/>
          <w:color w:val="000000" w:themeColor="text1"/>
          <w:sz w:val="28"/>
        </w:rPr>
      </w:pPr>
      <w:r>
        <w:rPr>
          <w:rFonts w:eastAsia="楷体" w:cs="Times New Roman"/>
          <w:b/>
          <w:color w:val="000000" w:themeColor="text1"/>
          <w:sz w:val="28"/>
        </w:rPr>
        <w:t>2.</w:t>
      </w:r>
      <w:r>
        <w:rPr>
          <w:rFonts w:eastAsia="楷体" w:cs="Times New Roman"/>
          <w:b/>
          <w:color w:val="000000" w:themeColor="text1"/>
          <w:sz w:val="28"/>
        </w:rPr>
        <w:t>人口形势重塑文旅发展新的逻辑</w:t>
      </w:r>
    </w:p>
    <w:p w:rsidR="006B1D8B" w:rsidRDefault="00F26DF1">
      <w:pPr>
        <w:ind w:firstLine="560"/>
        <w:rPr>
          <w:rFonts w:cs="Times New Roman"/>
          <w:color w:val="000000" w:themeColor="text1"/>
          <w:sz w:val="28"/>
          <w:szCs w:val="32"/>
        </w:rPr>
      </w:pPr>
      <w:r>
        <w:rPr>
          <w:rFonts w:cs="Times New Roman"/>
          <w:color w:val="000000" w:themeColor="text1"/>
          <w:sz w:val="28"/>
          <w:szCs w:val="32"/>
        </w:rPr>
        <w:t>人口结构的深刻变化正在从根本上重塑文化旅游产业发展的底层逻辑和运行规则，催生了亲子娱乐、研学、康养等新兴业态的蓬勃发展，亲子家庭对高品质文旅体验的需求日益增长，研学旅游成为年轻家长的热门选择，银发群体为康养旅游市场注入了强劲动力，需精准把握不同代际的消费偏好，通过精细化的产品设计与服务创新，实现从规模扩张到品质提升的转型升级。</w:t>
      </w:r>
    </w:p>
    <w:p w:rsidR="006B1D8B" w:rsidRDefault="00F26DF1">
      <w:pPr>
        <w:ind w:firstLineChars="62" w:firstLine="174"/>
        <w:outlineLvl w:val="3"/>
        <w:rPr>
          <w:rFonts w:eastAsia="楷体" w:cs="Times New Roman"/>
          <w:b/>
          <w:color w:val="000000" w:themeColor="text1"/>
          <w:sz w:val="28"/>
        </w:rPr>
      </w:pPr>
      <w:r>
        <w:rPr>
          <w:rFonts w:eastAsia="楷体" w:cs="Times New Roman"/>
          <w:b/>
          <w:color w:val="000000" w:themeColor="text1"/>
          <w:sz w:val="28"/>
        </w:rPr>
        <w:t>3.</w:t>
      </w:r>
      <w:r>
        <w:rPr>
          <w:rFonts w:eastAsia="楷体" w:cs="Times New Roman"/>
          <w:b/>
          <w:color w:val="000000" w:themeColor="text1"/>
          <w:sz w:val="28"/>
        </w:rPr>
        <w:t>入境旅游带来文旅发展新的利好</w:t>
      </w:r>
    </w:p>
    <w:p w:rsidR="006B1D8B" w:rsidRDefault="00F26DF1">
      <w:pPr>
        <w:ind w:firstLine="560"/>
        <w:rPr>
          <w:rFonts w:cs="Times New Roman"/>
          <w:color w:val="000000" w:themeColor="text1"/>
          <w:sz w:val="28"/>
          <w:szCs w:val="32"/>
        </w:rPr>
      </w:pPr>
      <w:r>
        <w:rPr>
          <w:rFonts w:cs="Times New Roman"/>
          <w:color w:val="000000" w:themeColor="text1"/>
          <w:sz w:val="28"/>
          <w:szCs w:val="32"/>
        </w:rPr>
        <w:t>随着中国免签政策的逐步实施以及支付服务等入境旅游环境的持续优化，入境旅游的便利性与舒适度显著提升，我国入境游市场复苏势头强劲，对旅游发展形成新的利好</w:t>
      </w:r>
      <w:r>
        <w:rPr>
          <w:rFonts w:cs="Times New Roman"/>
          <w:color w:val="000000" w:themeColor="text1"/>
          <w:sz w:val="28"/>
          <w:szCs w:val="32"/>
        </w:rPr>
        <w:t>。在国家对外开放战略持续深化与文旅消费升级的双重驱动下，盐城入境旅游市场迎来历史性复苏机遇，成为</w:t>
      </w:r>
      <w:r>
        <w:rPr>
          <w:rFonts w:cs="Times New Roman"/>
          <w:color w:val="000000" w:themeColor="text1"/>
          <w:sz w:val="28"/>
          <w:szCs w:val="32"/>
        </w:rPr>
        <w:t>“</w:t>
      </w:r>
      <w:r>
        <w:rPr>
          <w:rFonts w:cs="Times New Roman"/>
          <w:color w:val="000000" w:themeColor="text1"/>
          <w:sz w:val="28"/>
          <w:szCs w:val="32"/>
        </w:rPr>
        <w:t>十五五</w:t>
      </w:r>
      <w:r>
        <w:rPr>
          <w:rFonts w:cs="Times New Roman"/>
          <w:color w:val="000000" w:themeColor="text1"/>
          <w:sz w:val="28"/>
          <w:szCs w:val="32"/>
        </w:rPr>
        <w:t>”</w:t>
      </w:r>
      <w:r>
        <w:rPr>
          <w:rFonts w:cs="Times New Roman"/>
          <w:color w:val="000000" w:themeColor="text1"/>
          <w:sz w:val="28"/>
          <w:szCs w:val="32"/>
        </w:rPr>
        <w:t>时期文旅产业高质量发展新的增长极，为盐城接入全球旅游市场搭建了便捷桥梁。</w:t>
      </w:r>
    </w:p>
    <w:p w:rsidR="006B1D8B" w:rsidRDefault="00F26DF1">
      <w:pPr>
        <w:spacing w:beforeLines="50" w:before="156" w:afterLines="50" w:after="156"/>
        <w:ind w:firstLineChars="0" w:firstLine="0"/>
        <w:jc w:val="center"/>
        <w:outlineLvl w:val="0"/>
        <w:rPr>
          <w:rFonts w:eastAsia="黑体" w:cs="Times New Roman"/>
          <w:b/>
          <w:color w:val="000000" w:themeColor="text1"/>
          <w:sz w:val="36"/>
        </w:rPr>
      </w:pPr>
      <w:r>
        <w:rPr>
          <w:rFonts w:cs="Times New Roman"/>
          <w:color w:val="000000" w:themeColor="text1"/>
        </w:rPr>
        <w:br w:type="page"/>
      </w:r>
      <w:bookmarkStart w:id="43" w:name="_Toc225111136"/>
      <w:bookmarkStart w:id="44" w:name="_Toc213031801"/>
      <w:r>
        <w:rPr>
          <w:rFonts w:eastAsia="楷体" w:cs="Times New Roman"/>
          <w:b/>
          <w:color w:val="000000" w:themeColor="text1"/>
          <w:sz w:val="36"/>
        </w:rPr>
        <w:lastRenderedPageBreak/>
        <w:t>第二章</w:t>
      </w:r>
      <w:r>
        <w:rPr>
          <w:rFonts w:eastAsia="楷体" w:cs="Times New Roman"/>
          <w:b/>
          <w:color w:val="000000" w:themeColor="text1"/>
          <w:sz w:val="36"/>
        </w:rPr>
        <w:t xml:space="preserve"> </w:t>
      </w:r>
      <w:r>
        <w:rPr>
          <w:rFonts w:eastAsia="楷体" w:cs="Times New Roman"/>
          <w:b/>
          <w:color w:val="000000" w:themeColor="text1"/>
          <w:sz w:val="36"/>
        </w:rPr>
        <w:t>总体要求</w:t>
      </w:r>
      <w:bookmarkEnd w:id="43"/>
      <w:bookmarkEnd w:id="44"/>
    </w:p>
    <w:p w:rsidR="006B1D8B" w:rsidRDefault="00F26DF1">
      <w:pPr>
        <w:ind w:firstLineChars="62" w:firstLine="174"/>
        <w:outlineLvl w:val="1"/>
        <w:rPr>
          <w:rFonts w:eastAsia="楷体" w:cs="Times New Roman"/>
          <w:b/>
          <w:color w:val="000000" w:themeColor="text1"/>
          <w:sz w:val="28"/>
          <w:szCs w:val="21"/>
        </w:rPr>
      </w:pPr>
      <w:bookmarkStart w:id="45" w:name="_Toc213031802"/>
      <w:bookmarkStart w:id="46" w:name="_Toc225111137"/>
      <w:r>
        <w:rPr>
          <w:rFonts w:eastAsia="楷体" w:cs="Times New Roman"/>
          <w:b/>
          <w:color w:val="000000" w:themeColor="text1"/>
          <w:sz w:val="28"/>
          <w:szCs w:val="21"/>
        </w:rPr>
        <w:t>一、指导思想</w:t>
      </w:r>
      <w:bookmarkEnd w:id="45"/>
      <w:bookmarkEnd w:id="46"/>
    </w:p>
    <w:p w:rsidR="006B1D8B" w:rsidRDefault="00F26DF1">
      <w:pPr>
        <w:ind w:firstLine="560"/>
        <w:rPr>
          <w:rFonts w:cs="Times New Roman"/>
          <w:color w:val="000000" w:themeColor="text1"/>
          <w:sz w:val="28"/>
          <w:szCs w:val="32"/>
        </w:rPr>
      </w:pPr>
      <w:r>
        <w:rPr>
          <w:rFonts w:cs="Times New Roman"/>
          <w:color w:val="000000" w:themeColor="text1"/>
          <w:sz w:val="28"/>
          <w:szCs w:val="32"/>
        </w:rPr>
        <w:t>坚持以习近平新时代中国特色社会主义思想为指导，深入贯彻落实党的二十大和二十届历次全会精神，全面贯彻习近平文化思想，深入学习贯彻习近平总书记关于旅游发展的重要论述和对江苏工作重要讲话精神，完整准确全面贯彻新发展理念，以推动高质量发展为主题，以推进文旅深度融合为主线，坚持守正创新、提质增效、融合发展，统筹政府与市场、供给与需求、保护与开发、国内与国际、发展与安全，深入践行旅游为民、旅游乐民，完善现代旅游业体系，将文旅产业打造成为支柱产业、民生产业、幸福产业。</w:t>
      </w:r>
    </w:p>
    <w:p w:rsidR="006B1D8B" w:rsidRDefault="00F26DF1">
      <w:pPr>
        <w:ind w:firstLineChars="62" w:firstLine="174"/>
        <w:outlineLvl w:val="1"/>
        <w:rPr>
          <w:rFonts w:eastAsia="楷体" w:cs="Times New Roman"/>
          <w:b/>
          <w:color w:val="000000" w:themeColor="text1"/>
          <w:sz w:val="28"/>
          <w:szCs w:val="21"/>
        </w:rPr>
      </w:pPr>
      <w:bookmarkStart w:id="47" w:name="_Toc213031803"/>
      <w:bookmarkStart w:id="48" w:name="_Toc225111138"/>
      <w:r>
        <w:rPr>
          <w:rFonts w:eastAsia="楷体" w:cs="Times New Roman"/>
          <w:b/>
          <w:color w:val="000000" w:themeColor="text1"/>
          <w:sz w:val="28"/>
          <w:szCs w:val="21"/>
        </w:rPr>
        <w:t>二、总体原则</w:t>
      </w:r>
      <w:bookmarkEnd w:id="47"/>
      <w:bookmarkEnd w:id="48"/>
    </w:p>
    <w:p w:rsidR="006B1D8B" w:rsidRDefault="00F26DF1">
      <w:pPr>
        <w:ind w:firstLineChars="62" w:firstLine="174"/>
        <w:outlineLvl w:val="1"/>
        <w:rPr>
          <w:rFonts w:eastAsia="楷体" w:cs="Times New Roman"/>
          <w:b/>
          <w:color w:val="000000" w:themeColor="text1"/>
          <w:sz w:val="28"/>
        </w:rPr>
      </w:pPr>
      <w:bookmarkStart w:id="49" w:name="_Toc221820247"/>
      <w:bookmarkStart w:id="50" w:name="_Toc225111139"/>
      <w:r>
        <w:rPr>
          <w:rFonts w:eastAsia="楷体" w:cs="Times New Roman"/>
          <w:b/>
          <w:color w:val="000000" w:themeColor="text1"/>
          <w:sz w:val="28"/>
        </w:rPr>
        <w:t>（一）</w:t>
      </w:r>
      <w:bookmarkEnd w:id="49"/>
      <w:r>
        <w:rPr>
          <w:rFonts w:eastAsia="楷体" w:cs="Times New Roman"/>
          <w:b/>
          <w:color w:val="000000" w:themeColor="text1"/>
          <w:sz w:val="28"/>
        </w:rPr>
        <w:t>坚持人民至上</w:t>
      </w:r>
      <w:bookmarkEnd w:id="50"/>
    </w:p>
    <w:p w:rsidR="006B1D8B" w:rsidRDefault="00F26DF1">
      <w:pPr>
        <w:ind w:firstLine="560"/>
        <w:rPr>
          <w:rFonts w:eastAsia="楷体" w:cs="Times New Roman"/>
          <w:b/>
          <w:color w:val="000000" w:themeColor="text1"/>
        </w:rPr>
      </w:pPr>
      <w:r>
        <w:rPr>
          <w:rFonts w:cs="Times New Roman"/>
          <w:color w:val="000000" w:themeColor="text1"/>
          <w:sz w:val="28"/>
          <w:szCs w:val="32"/>
        </w:rPr>
        <w:t>尊重人民主体地位，坚持文化建设着眼于人、落脚于人，围绕满足人民群众多样化、多层次、多方面的精神文化需求，推动经济和社会协调发展、物质文明和精神文明相得益彰，提升文化服务和文化产品供给能力，增强人民群众文化获得感、幸福感。</w:t>
      </w:r>
    </w:p>
    <w:p w:rsidR="006B1D8B" w:rsidRDefault="00F26DF1">
      <w:pPr>
        <w:ind w:firstLineChars="62" w:firstLine="174"/>
        <w:outlineLvl w:val="1"/>
        <w:rPr>
          <w:rFonts w:eastAsia="楷体" w:cs="Times New Roman"/>
          <w:b/>
          <w:color w:val="000000" w:themeColor="text1"/>
          <w:sz w:val="28"/>
        </w:rPr>
      </w:pPr>
      <w:bookmarkStart w:id="51" w:name="_Toc225111140"/>
      <w:r>
        <w:rPr>
          <w:rFonts w:eastAsia="楷体" w:cs="Times New Roman"/>
          <w:b/>
          <w:color w:val="000000" w:themeColor="text1"/>
          <w:sz w:val="28"/>
        </w:rPr>
        <w:t>（二）坚持创新驱动</w:t>
      </w:r>
      <w:bookmarkEnd w:id="51"/>
    </w:p>
    <w:p w:rsidR="006B1D8B" w:rsidRDefault="00F26DF1">
      <w:pPr>
        <w:ind w:firstLine="560"/>
        <w:rPr>
          <w:rFonts w:cs="Times New Roman"/>
          <w:color w:val="000000" w:themeColor="text1"/>
          <w:sz w:val="28"/>
          <w:szCs w:val="32"/>
        </w:rPr>
      </w:pPr>
      <w:r>
        <w:rPr>
          <w:rFonts w:cs="Times New Roman"/>
          <w:color w:val="000000" w:themeColor="text1"/>
          <w:sz w:val="28"/>
          <w:szCs w:val="32"/>
        </w:rPr>
        <w:t>坚定文化自信，深化文化体制机制改革，健全公共文化服务体系、文化产业体系和市场体系，全面推进文化和旅游制度理念、内容形式、业态模式等方面创新，推进文化和科技融合，推动文化建设和旅游发展数智化赋能、信息化转型，持续增强文旅发展动力活力。</w:t>
      </w:r>
    </w:p>
    <w:p w:rsidR="006B1D8B" w:rsidRDefault="00F26DF1">
      <w:pPr>
        <w:ind w:firstLineChars="62" w:firstLine="174"/>
        <w:outlineLvl w:val="1"/>
        <w:rPr>
          <w:rFonts w:eastAsia="楷体" w:cs="Times New Roman"/>
          <w:b/>
          <w:color w:val="000000" w:themeColor="text1"/>
          <w:sz w:val="28"/>
        </w:rPr>
      </w:pPr>
      <w:bookmarkStart w:id="52" w:name="_Toc225111141"/>
      <w:r>
        <w:rPr>
          <w:rFonts w:eastAsia="楷体" w:cs="Times New Roman"/>
          <w:b/>
          <w:color w:val="000000" w:themeColor="text1"/>
          <w:sz w:val="28"/>
        </w:rPr>
        <w:t>（三）坚持融合发展</w:t>
      </w:r>
      <w:bookmarkEnd w:id="52"/>
    </w:p>
    <w:p w:rsidR="006B1D8B" w:rsidRDefault="00F26DF1">
      <w:pPr>
        <w:ind w:firstLine="560"/>
        <w:rPr>
          <w:rFonts w:cs="Times New Roman"/>
          <w:color w:val="000000" w:themeColor="text1"/>
          <w:sz w:val="28"/>
          <w:szCs w:val="32"/>
        </w:rPr>
      </w:pPr>
      <w:r>
        <w:rPr>
          <w:rFonts w:cs="Times New Roman"/>
          <w:color w:val="000000" w:themeColor="text1"/>
          <w:sz w:val="28"/>
          <w:szCs w:val="32"/>
        </w:rPr>
        <w:t>坚持以文塑旅、以</w:t>
      </w:r>
      <w:r>
        <w:rPr>
          <w:rFonts w:cs="Times New Roman"/>
          <w:color w:val="000000" w:themeColor="text1"/>
          <w:sz w:val="28"/>
          <w:szCs w:val="32"/>
        </w:rPr>
        <w:t>旅彰文，以新发展理念引领发展，统筹扩大内需和深化供给侧结构性改革，做优增量、盘活存量，推动文化和旅游</w:t>
      </w:r>
      <w:r>
        <w:rPr>
          <w:rFonts w:cs="Times New Roman"/>
          <w:color w:val="000000" w:themeColor="text1"/>
          <w:sz w:val="28"/>
          <w:szCs w:val="32"/>
        </w:rPr>
        <w:lastRenderedPageBreak/>
        <w:t>在更广范围、更深层次、更高水平上实现深度融合，深化</w:t>
      </w:r>
      <w:r>
        <w:rPr>
          <w:rFonts w:cs="Times New Roman"/>
          <w:color w:val="000000" w:themeColor="text1"/>
          <w:sz w:val="28"/>
          <w:szCs w:val="32"/>
        </w:rPr>
        <w:t>“</w:t>
      </w:r>
      <w:r>
        <w:rPr>
          <w:rFonts w:cs="Times New Roman"/>
          <w:color w:val="000000" w:themeColor="text1"/>
          <w:sz w:val="28"/>
          <w:szCs w:val="32"/>
        </w:rPr>
        <w:t>文旅</w:t>
      </w:r>
      <w:r>
        <w:rPr>
          <w:rFonts w:cs="Times New Roman"/>
          <w:color w:val="000000" w:themeColor="text1"/>
          <w:sz w:val="28"/>
          <w:szCs w:val="32"/>
        </w:rPr>
        <w:t>+</w:t>
      </w:r>
      <w:r>
        <w:rPr>
          <w:rFonts w:cs="Times New Roman"/>
          <w:color w:val="000000" w:themeColor="text1"/>
          <w:sz w:val="28"/>
          <w:szCs w:val="32"/>
        </w:rPr>
        <w:t>百业</w:t>
      </w:r>
      <w:r>
        <w:rPr>
          <w:rFonts w:cs="Times New Roman"/>
          <w:color w:val="000000" w:themeColor="text1"/>
          <w:sz w:val="28"/>
          <w:szCs w:val="32"/>
        </w:rPr>
        <w:t>”“</w:t>
      </w:r>
      <w:r>
        <w:rPr>
          <w:rFonts w:cs="Times New Roman"/>
          <w:color w:val="000000" w:themeColor="text1"/>
          <w:sz w:val="28"/>
          <w:szCs w:val="32"/>
        </w:rPr>
        <w:t>百业</w:t>
      </w:r>
      <w:r>
        <w:rPr>
          <w:rFonts w:cs="Times New Roman"/>
          <w:color w:val="000000" w:themeColor="text1"/>
          <w:sz w:val="28"/>
          <w:szCs w:val="32"/>
        </w:rPr>
        <w:t>+</w:t>
      </w:r>
      <w:r>
        <w:rPr>
          <w:rFonts w:cs="Times New Roman"/>
          <w:color w:val="000000" w:themeColor="text1"/>
          <w:sz w:val="28"/>
          <w:szCs w:val="32"/>
        </w:rPr>
        <w:t>文旅</w:t>
      </w:r>
      <w:r>
        <w:rPr>
          <w:rFonts w:cs="Times New Roman"/>
          <w:color w:val="000000" w:themeColor="text1"/>
          <w:sz w:val="28"/>
          <w:szCs w:val="32"/>
        </w:rPr>
        <w:t>”</w:t>
      </w:r>
      <w:r>
        <w:rPr>
          <w:rFonts w:cs="Times New Roman"/>
          <w:color w:val="000000" w:themeColor="text1"/>
          <w:sz w:val="28"/>
          <w:szCs w:val="32"/>
        </w:rPr>
        <w:t>，推动文化和旅游融入乡村振兴、城市更新，实现优势互补、双向赋能、协同共进。</w:t>
      </w:r>
    </w:p>
    <w:p w:rsidR="006B1D8B" w:rsidRDefault="00F26DF1">
      <w:pPr>
        <w:ind w:firstLineChars="62" w:firstLine="174"/>
        <w:outlineLvl w:val="1"/>
        <w:rPr>
          <w:rFonts w:eastAsia="楷体" w:cs="Times New Roman"/>
          <w:b/>
          <w:color w:val="000000" w:themeColor="text1"/>
          <w:sz w:val="28"/>
        </w:rPr>
      </w:pPr>
      <w:bookmarkStart w:id="53" w:name="_Toc225111142"/>
      <w:r>
        <w:rPr>
          <w:rFonts w:eastAsia="楷体" w:cs="Times New Roman"/>
          <w:b/>
          <w:color w:val="000000" w:themeColor="text1"/>
          <w:sz w:val="28"/>
        </w:rPr>
        <w:t>（四）坚持绿色发展</w:t>
      </w:r>
      <w:bookmarkEnd w:id="53"/>
    </w:p>
    <w:p w:rsidR="006B1D8B" w:rsidRDefault="00F26DF1">
      <w:pPr>
        <w:ind w:firstLine="560"/>
        <w:rPr>
          <w:rFonts w:cs="Times New Roman"/>
          <w:color w:val="000000" w:themeColor="text1"/>
          <w:sz w:val="28"/>
          <w:szCs w:val="32"/>
        </w:rPr>
      </w:pPr>
      <w:r>
        <w:rPr>
          <w:rFonts w:cs="Times New Roman"/>
          <w:color w:val="000000" w:themeColor="text1"/>
          <w:sz w:val="28"/>
          <w:szCs w:val="32"/>
        </w:rPr>
        <w:t>统筹保护与开发、发展与安全，牢固树立和践行绿水青山就是金山银山的理念，推动区域文旅协调发展，厚植高质量发展的生态底色和凸显水韵的人文特色，实现更高质量、更有效率、更加公平、更可持续、更为安全的发展。</w:t>
      </w:r>
    </w:p>
    <w:p w:rsidR="006B1D8B" w:rsidRDefault="00F26DF1">
      <w:pPr>
        <w:ind w:firstLineChars="62" w:firstLine="174"/>
        <w:outlineLvl w:val="1"/>
        <w:rPr>
          <w:rFonts w:eastAsia="楷体" w:cs="Times New Roman"/>
          <w:b/>
          <w:color w:val="000000" w:themeColor="text1"/>
          <w:sz w:val="28"/>
        </w:rPr>
      </w:pPr>
      <w:bookmarkStart w:id="54" w:name="_Toc225111143"/>
      <w:r>
        <w:rPr>
          <w:rFonts w:eastAsia="楷体" w:cs="Times New Roman"/>
          <w:b/>
          <w:color w:val="000000" w:themeColor="text1"/>
          <w:sz w:val="28"/>
        </w:rPr>
        <w:t>（五）坚持国际视野</w:t>
      </w:r>
      <w:bookmarkEnd w:id="54"/>
    </w:p>
    <w:p w:rsidR="006B1D8B" w:rsidRDefault="00F26DF1">
      <w:pPr>
        <w:ind w:firstLine="560"/>
        <w:rPr>
          <w:rFonts w:cs="Times New Roman"/>
          <w:color w:val="000000" w:themeColor="text1"/>
          <w:sz w:val="28"/>
          <w:szCs w:val="32"/>
        </w:rPr>
      </w:pPr>
      <w:r>
        <w:rPr>
          <w:rFonts w:cs="Times New Roman"/>
          <w:color w:val="000000" w:themeColor="text1"/>
          <w:sz w:val="28"/>
          <w:szCs w:val="32"/>
        </w:rPr>
        <w:t>扩大高水平开放，主</w:t>
      </w:r>
      <w:r>
        <w:rPr>
          <w:rFonts w:cs="Times New Roman"/>
          <w:color w:val="000000" w:themeColor="text1"/>
          <w:sz w:val="28"/>
          <w:szCs w:val="32"/>
        </w:rPr>
        <w:t>动融入和服务国家发展大局，发挥</w:t>
      </w:r>
      <w:r>
        <w:rPr>
          <w:rFonts w:cs="Times New Roman"/>
          <w:color w:val="000000" w:themeColor="text1"/>
          <w:sz w:val="28"/>
          <w:szCs w:val="32"/>
        </w:rPr>
        <w:t>“</w:t>
      </w:r>
      <w:r>
        <w:rPr>
          <w:rFonts w:cs="Times New Roman"/>
          <w:color w:val="000000" w:themeColor="text1"/>
          <w:sz w:val="28"/>
          <w:szCs w:val="32"/>
        </w:rPr>
        <w:t>世界自然遗产</w:t>
      </w:r>
      <w:r>
        <w:rPr>
          <w:rFonts w:cs="Times New Roman"/>
          <w:color w:val="000000" w:themeColor="text1"/>
          <w:sz w:val="28"/>
          <w:szCs w:val="32"/>
        </w:rPr>
        <w:t>”</w:t>
      </w:r>
      <w:r>
        <w:rPr>
          <w:rFonts w:cs="Times New Roman"/>
          <w:color w:val="000000" w:themeColor="text1"/>
          <w:sz w:val="28"/>
          <w:szCs w:val="32"/>
        </w:rPr>
        <w:t>和</w:t>
      </w:r>
      <w:r>
        <w:rPr>
          <w:rFonts w:cs="Times New Roman"/>
          <w:color w:val="000000" w:themeColor="text1"/>
          <w:sz w:val="28"/>
          <w:szCs w:val="32"/>
        </w:rPr>
        <w:t>“</w:t>
      </w:r>
      <w:r>
        <w:rPr>
          <w:rFonts w:cs="Times New Roman"/>
          <w:color w:val="000000" w:themeColor="text1"/>
          <w:sz w:val="28"/>
          <w:szCs w:val="32"/>
        </w:rPr>
        <w:t>国际湿地城市</w:t>
      </w:r>
      <w:r>
        <w:rPr>
          <w:rFonts w:cs="Times New Roman"/>
          <w:color w:val="000000" w:themeColor="text1"/>
          <w:sz w:val="28"/>
          <w:szCs w:val="32"/>
        </w:rPr>
        <w:t>”</w:t>
      </w:r>
      <w:r>
        <w:rPr>
          <w:rFonts w:cs="Times New Roman"/>
          <w:color w:val="000000" w:themeColor="text1"/>
          <w:sz w:val="28"/>
          <w:szCs w:val="32"/>
        </w:rPr>
        <w:t>两张世界级生态金名片，加快文化走出去和旅游引进来，提升盐城文化和旅游的国际影响力和竞争力，助力提升中华文明影响力。</w:t>
      </w:r>
    </w:p>
    <w:p w:rsidR="006B1D8B" w:rsidRDefault="00F26DF1">
      <w:pPr>
        <w:ind w:firstLineChars="62" w:firstLine="174"/>
        <w:outlineLvl w:val="1"/>
        <w:rPr>
          <w:rFonts w:eastAsia="楷体" w:cs="Times New Roman"/>
          <w:b/>
          <w:color w:val="000000" w:themeColor="text1"/>
          <w:sz w:val="28"/>
          <w:szCs w:val="21"/>
        </w:rPr>
      </w:pPr>
      <w:bookmarkStart w:id="55" w:name="_Toc213031804"/>
      <w:bookmarkStart w:id="56" w:name="_Toc225111144"/>
      <w:r>
        <w:rPr>
          <w:rFonts w:eastAsia="楷体" w:cs="Times New Roman"/>
          <w:b/>
          <w:color w:val="000000" w:themeColor="text1"/>
          <w:sz w:val="28"/>
          <w:szCs w:val="21"/>
        </w:rPr>
        <w:t>三、发展目标</w:t>
      </w:r>
      <w:bookmarkEnd w:id="55"/>
      <w:bookmarkEnd w:id="56"/>
    </w:p>
    <w:p w:rsidR="006B1D8B" w:rsidRDefault="00F26DF1">
      <w:pPr>
        <w:ind w:firstLine="560"/>
        <w:rPr>
          <w:rFonts w:cs="Times New Roman"/>
          <w:color w:val="000000" w:themeColor="text1"/>
          <w:sz w:val="28"/>
        </w:rPr>
      </w:pPr>
      <w:r>
        <w:rPr>
          <w:rFonts w:cs="Times New Roman"/>
          <w:color w:val="000000" w:themeColor="text1"/>
          <w:sz w:val="28"/>
        </w:rPr>
        <w:t>到</w:t>
      </w:r>
      <w:r>
        <w:rPr>
          <w:rFonts w:cs="Times New Roman"/>
          <w:color w:val="000000" w:themeColor="text1"/>
          <w:sz w:val="28"/>
        </w:rPr>
        <w:t>2030</w:t>
      </w:r>
      <w:r>
        <w:rPr>
          <w:rFonts w:cs="Times New Roman"/>
          <w:color w:val="000000" w:themeColor="text1"/>
          <w:sz w:val="28"/>
        </w:rPr>
        <w:t>年，公共文化服务体系和文化产业体系更加健全，人民精神文化生活更加丰富，大力发展社会主义先进文化，深入弘扬中华优秀传统文化，用好红色文化资源，显著提升文化遗产传承利用水平，持续擦亮盐城</w:t>
      </w:r>
      <w:r>
        <w:rPr>
          <w:rFonts w:cs="Times New Roman"/>
          <w:color w:val="000000" w:themeColor="text1"/>
          <w:sz w:val="28"/>
        </w:rPr>
        <w:t>“</w:t>
      </w:r>
      <w:r>
        <w:rPr>
          <w:rFonts w:cs="Times New Roman"/>
          <w:color w:val="000000" w:themeColor="text1"/>
          <w:sz w:val="28"/>
        </w:rPr>
        <w:t>世界自然遗产、国际湿地城市</w:t>
      </w:r>
      <w:r>
        <w:rPr>
          <w:rFonts w:cs="Times New Roman"/>
          <w:color w:val="000000" w:themeColor="text1"/>
          <w:sz w:val="28"/>
        </w:rPr>
        <w:t>”</w:t>
      </w:r>
      <w:r>
        <w:rPr>
          <w:rFonts w:cs="Times New Roman"/>
          <w:color w:val="000000" w:themeColor="text1"/>
          <w:sz w:val="28"/>
        </w:rPr>
        <w:t>金字招牌。推进世界级滨海生态</w:t>
      </w:r>
      <w:r>
        <w:rPr>
          <w:rFonts w:cs="Times New Roman" w:hint="eastAsia"/>
          <w:color w:val="000000" w:themeColor="text1"/>
          <w:sz w:val="28"/>
        </w:rPr>
        <w:t>旅游</w:t>
      </w:r>
      <w:r>
        <w:rPr>
          <w:rFonts w:cs="Times New Roman"/>
          <w:color w:val="000000" w:themeColor="text1"/>
          <w:sz w:val="28"/>
        </w:rPr>
        <w:t>廊道高水平建设，建设具有全国影响力的生态旅游目的地、海盐文化体验旅游目的地，培育形成长三角地区知名康养度假旅游目的地，打造特色鲜明、宜居宜游的旅游休闲城市，为全国生态旅游、文旅融合、文化传承发展提供盐城范例。</w:t>
      </w:r>
    </w:p>
    <w:p w:rsidR="006B1D8B" w:rsidRDefault="006B1D8B">
      <w:pPr>
        <w:spacing w:beforeLines="50" w:before="156"/>
        <w:ind w:firstLineChars="0" w:firstLine="0"/>
        <w:rPr>
          <w:rFonts w:cs="Times New Roman"/>
          <w:b/>
          <w:bCs/>
          <w:color w:val="000000" w:themeColor="text1"/>
          <w:sz w:val="21"/>
          <w:szCs w:val="18"/>
        </w:rPr>
      </w:pPr>
      <w:bookmarkStart w:id="57" w:name="_Toc213031805"/>
    </w:p>
    <w:p w:rsidR="006B1D8B" w:rsidRDefault="006B1D8B">
      <w:pPr>
        <w:spacing w:beforeLines="50" w:before="156"/>
        <w:ind w:firstLineChars="0" w:firstLine="0"/>
        <w:rPr>
          <w:rFonts w:cs="Times New Roman"/>
          <w:b/>
          <w:bCs/>
          <w:color w:val="000000" w:themeColor="text1"/>
          <w:sz w:val="21"/>
          <w:szCs w:val="18"/>
        </w:rPr>
      </w:pPr>
    </w:p>
    <w:p w:rsidR="006B1D8B" w:rsidRDefault="00F26DF1">
      <w:pPr>
        <w:spacing w:line="240" w:lineRule="auto"/>
        <w:ind w:firstLineChars="0" w:firstLine="0"/>
        <w:jc w:val="center"/>
        <w:rPr>
          <w:rFonts w:cs="Times New Roman"/>
          <w:color w:val="000000" w:themeColor="text1"/>
        </w:rPr>
      </w:pPr>
      <w:r>
        <w:rPr>
          <w:rFonts w:cs="Times New Roman"/>
          <w:b/>
          <w:bCs/>
          <w:color w:val="000000" w:themeColor="text1"/>
          <w:sz w:val="21"/>
          <w:szCs w:val="18"/>
        </w:rPr>
        <w:lastRenderedPageBreak/>
        <w:t>表</w:t>
      </w:r>
      <w:r>
        <w:rPr>
          <w:rFonts w:cs="Times New Roman"/>
          <w:b/>
          <w:bCs/>
          <w:color w:val="000000" w:themeColor="text1"/>
          <w:sz w:val="21"/>
          <w:szCs w:val="18"/>
        </w:rPr>
        <w:t xml:space="preserve"> </w:t>
      </w:r>
      <w:r>
        <w:rPr>
          <w:rFonts w:cs="Times New Roman"/>
          <w:b/>
          <w:bCs/>
          <w:color w:val="000000" w:themeColor="text1"/>
          <w:sz w:val="21"/>
          <w:szCs w:val="18"/>
        </w:rPr>
        <w:fldChar w:fldCharType="begin"/>
      </w:r>
      <w:r>
        <w:rPr>
          <w:rFonts w:cs="Times New Roman"/>
          <w:b/>
          <w:bCs/>
          <w:color w:val="000000" w:themeColor="text1"/>
          <w:sz w:val="21"/>
          <w:szCs w:val="18"/>
        </w:rPr>
        <w:instrText xml:space="preserve"> SEQ </w:instrText>
      </w:r>
      <w:r>
        <w:rPr>
          <w:rFonts w:cs="Times New Roman"/>
          <w:b/>
          <w:bCs/>
          <w:color w:val="000000" w:themeColor="text1"/>
          <w:sz w:val="21"/>
          <w:szCs w:val="18"/>
        </w:rPr>
        <w:instrText>表</w:instrText>
      </w:r>
      <w:r>
        <w:rPr>
          <w:rFonts w:cs="Times New Roman"/>
          <w:b/>
          <w:bCs/>
          <w:color w:val="000000" w:themeColor="text1"/>
          <w:sz w:val="21"/>
          <w:szCs w:val="18"/>
        </w:rPr>
        <w:instrText xml:space="preserve"> \* ARABIC </w:instrText>
      </w:r>
      <w:r>
        <w:rPr>
          <w:rFonts w:cs="Times New Roman"/>
          <w:b/>
          <w:bCs/>
          <w:color w:val="000000" w:themeColor="text1"/>
          <w:sz w:val="21"/>
          <w:szCs w:val="18"/>
        </w:rPr>
        <w:fldChar w:fldCharType="separate"/>
      </w:r>
      <w:r>
        <w:rPr>
          <w:rFonts w:cs="Times New Roman"/>
          <w:b/>
          <w:bCs/>
          <w:color w:val="000000" w:themeColor="text1"/>
          <w:sz w:val="21"/>
          <w:szCs w:val="18"/>
        </w:rPr>
        <w:t>1</w:t>
      </w:r>
      <w:r>
        <w:rPr>
          <w:rFonts w:cs="Times New Roman"/>
          <w:b/>
          <w:bCs/>
          <w:color w:val="000000" w:themeColor="text1"/>
          <w:sz w:val="21"/>
          <w:szCs w:val="18"/>
        </w:rPr>
        <w:fldChar w:fldCharType="end"/>
      </w:r>
      <w:r>
        <w:rPr>
          <w:rFonts w:cs="Times New Roman"/>
          <w:b/>
          <w:bCs/>
          <w:color w:val="000000" w:themeColor="text1"/>
          <w:sz w:val="21"/>
          <w:szCs w:val="18"/>
        </w:rPr>
        <w:t>盐城市</w:t>
      </w:r>
      <w:r>
        <w:rPr>
          <w:rFonts w:cs="Times New Roman"/>
          <w:b/>
          <w:bCs/>
          <w:color w:val="000000" w:themeColor="text1"/>
          <w:sz w:val="21"/>
          <w:szCs w:val="18"/>
        </w:rPr>
        <w:t>“</w:t>
      </w:r>
      <w:r>
        <w:rPr>
          <w:rFonts w:cs="Times New Roman"/>
          <w:b/>
          <w:bCs/>
          <w:color w:val="000000" w:themeColor="text1"/>
          <w:sz w:val="21"/>
          <w:szCs w:val="18"/>
        </w:rPr>
        <w:t>十五五</w:t>
      </w:r>
      <w:r>
        <w:rPr>
          <w:rFonts w:cs="Times New Roman"/>
          <w:b/>
          <w:bCs/>
          <w:color w:val="000000" w:themeColor="text1"/>
          <w:sz w:val="21"/>
          <w:szCs w:val="18"/>
        </w:rPr>
        <w:t>”</w:t>
      </w:r>
      <w:r>
        <w:rPr>
          <w:rFonts w:cs="Times New Roman"/>
          <w:b/>
          <w:bCs/>
          <w:color w:val="000000" w:themeColor="text1"/>
          <w:sz w:val="21"/>
          <w:szCs w:val="18"/>
        </w:rPr>
        <w:t>文化和旅游发展主要指标</w:t>
      </w:r>
    </w:p>
    <w:tbl>
      <w:tblPr>
        <w:tblW w:w="0" w:type="auto"/>
        <w:jc w:val="center"/>
        <w:tblCellMar>
          <w:left w:w="0" w:type="dxa"/>
          <w:right w:w="0" w:type="dxa"/>
        </w:tblCellMar>
        <w:tblLook w:val="04A0" w:firstRow="1" w:lastRow="0" w:firstColumn="1" w:lastColumn="0" w:noHBand="0" w:noVBand="1"/>
      </w:tblPr>
      <w:tblGrid>
        <w:gridCol w:w="2353"/>
        <w:gridCol w:w="1582"/>
        <w:gridCol w:w="2656"/>
        <w:gridCol w:w="1705"/>
      </w:tblGrid>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
                <w:color w:val="000000" w:themeColor="text1"/>
                <w:kern w:val="0"/>
                <w:sz w:val="21"/>
                <w:szCs w:val="21"/>
              </w:rPr>
            </w:pPr>
            <w:r>
              <w:rPr>
                <w:rFonts w:ascii="宋体" w:eastAsia="宋体" w:hAnsi="宋体" w:cs="Times New Roman"/>
                <w:b/>
                <w:color w:val="000000" w:themeColor="text1"/>
                <w:kern w:val="0"/>
                <w:sz w:val="21"/>
                <w:szCs w:val="21"/>
              </w:rPr>
              <w:t>指标</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
                <w:color w:val="000000" w:themeColor="text1"/>
                <w:kern w:val="0"/>
                <w:sz w:val="21"/>
                <w:szCs w:val="21"/>
              </w:rPr>
            </w:pPr>
            <w:r>
              <w:rPr>
                <w:rFonts w:ascii="宋体" w:eastAsia="宋体" w:hAnsi="宋体" w:cs="Times New Roman"/>
                <w:b/>
                <w:color w:val="000000" w:themeColor="text1"/>
                <w:kern w:val="0"/>
                <w:sz w:val="21"/>
                <w:szCs w:val="21"/>
              </w:rPr>
              <w:t>2025</w:t>
            </w:r>
            <w:r>
              <w:rPr>
                <w:rFonts w:ascii="宋体" w:eastAsia="宋体" w:hAnsi="宋体" w:cs="Times New Roman"/>
                <w:b/>
                <w:color w:val="000000" w:themeColor="text1"/>
                <w:kern w:val="0"/>
                <w:sz w:val="21"/>
                <w:szCs w:val="21"/>
              </w:rPr>
              <w:t>实际</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
                <w:color w:val="000000" w:themeColor="text1"/>
                <w:kern w:val="0"/>
                <w:sz w:val="21"/>
                <w:szCs w:val="21"/>
              </w:rPr>
            </w:pPr>
            <w:r>
              <w:rPr>
                <w:rFonts w:ascii="宋体" w:eastAsia="宋体" w:hAnsi="宋体" w:cs="Times New Roman"/>
                <w:b/>
                <w:color w:val="000000" w:themeColor="text1"/>
                <w:kern w:val="0"/>
                <w:sz w:val="21"/>
                <w:szCs w:val="21"/>
              </w:rPr>
              <w:t>2030</w:t>
            </w:r>
            <w:r>
              <w:rPr>
                <w:rFonts w:ascii="宋体" w:eastAsia="宋体" w:hAnsi="宋体" w:cs="Times New Roman"/>
                <w:b/>
                <w:color w:val="000000" w:themeColor="text1"/>
                <w:kern w:val="0"/>
                <w:sz w:val="21"/>
                <w:szCs w:val="21"/>
              </w:rPr>
              <w:t>市规划目标</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
                <w:color w:val="000000" w:themeColor="text1"/>
                <w:kern w:val="0"/>
                <w:sz w:val="21"/>
                <w:szCs w:val="21"/>
              </w:rPr>
            </w:pPr>
            <w:r>
              <w:rPr>
                <w:rFonts w:ascii="宋体" w:eastAsia="宋体" w:hAnsi="宋体" w:cs="Times New Roman"/>
                <w:b/>
                <w:color w:val="000000" w:themeColor="text1"/>
                <w:kern w:val="0"/>
                <w:sz w:val="21"/>
                <w:szCs w:val="21"/>
              </w:rPr>
              <w:t>2030</w:t>
            </w:r>
            <w:r>
              <w:rPr>
                <w:rFonts w:ascii="宋体" w:eastAsia="宋体" w:hAnsi="宋体" w:cs="Times New Roman"/>
                <w:b/>
                <w:color w:val="000000" w:themeColor="text1"/>
                <w:kern w:val="0"/>
                <w:sz w:val="21"/>
                <w:szCs w:val="21"/>
              </w:rPr>
              <w:t>省规划目标</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1.</w:t>
            </w:r>
            <w:r>
              <w:rPr>
                <w:rFonts w:ascii="宋体" w:eastAsia="宋体" w:hAnsi="宋体" w:cs="Times New Roman"/>
                <w:bCs/>
                <w:color w:val="000000" w:themeColor="text1"/>
                <w:kern w:val="0"/>
                <w:sz w:val="21"/>
                <w:szCs w:val="21"/>
              </w:rPr>
              <w:t>舞台艺术作品获国家级奖项数量</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位居全省前列</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位居全省前列</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位居全国前列</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2.</w:t>
            </w:r>
            <w:r>
              <w:rPr>
                <w:rFonts w:ascii="宋体" w:eastAsia="宋体" w:hAnsi="宋体" w:cs="Times New Roman"/>
                <w:bCs/>
                <w:color w:val="000000" w:themeColor="text1"/>
                <w:kern w:val="0"/>
                <w:sz w:val="21"/>
                <w:szCs w:val="21"/>
              </w:rPr>
              <w:t>人均接受公共文化场馆服务次数</w:t>
            </w:r>
            <w:r>
              <w:rPr>
                <w:rFonts w:ascii="宋体" w:eastAsia="宋体" w:hAnsi="宋体" w:cs="Times New Roman"/>
                <w:bCs/>
                <w:color w:val="000000" w:themeColor="text1"/>
                <w:kern w:val="0"/>
                <w:sz w:val="21"/>
                <w:szCs w:val="21"/>
              </w:rPr>
              <w:t>*</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6.9</w:t>
            </w:r>
            <w:r>
              <w:rPr>
                <w:rFonts w:ascii="宋体" w:eastAsia="宋体" w:hAnsi="宋体" w:cs="Times New Roman"/>
                <w:bCs/>
                <w:color w:val="000000" w:themeColor="text1"/>
                <w:kern w:val="0"/>
                <w:sz w:val="21"/>
                <w:szCs w:val="21"/>
              </w:rPr>
              <w:t>次</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5</w:t>
            </w:r>
            <w:r>
              <w:rPr>
                <w:rFonts w:ascii="宋体" w:eastAsia="宋体" w:hAnsi="宋体" w:cs="Times New Roman"/>
                <w:bCs/>
                <w:color w:val="000000" w:themeColor="text1"/>
                <w:kern w:val="0"/>
                <w:sz w:val="21"/>
                <w:szCs w:val="21"/>
              </w:rPr>
              <w:t>次以上</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5</w:t>
            </w:r>
            <w:r>
              <w:rPr>
                <w:rFonts w:ascii="宋体" w:eastAsia="宋体" w:hAnsi="宋体" w:cs="Times New Roman"/>
                <w:bCs/>
                <w:color w:val="000000" w:themeColor="text1"/>
                <w:kern w:val="0"/>
                <w:sz w:val="21"/>
                <w:szCs w:val="21"/>
              </w:rPr>
              <w:t>次以上</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3.</w:t>
            </w:r>
            <w:r>
              <w:rPr>
                <w:rFonts w:ascii="宋体" w:eastAsia="宋体" w:hAnsi="宋体" w:cs="Times New Roman"/>
                <w:bCs/>
                <w:color w:val="000000" w:themeColor="text1"/>
                <w:kern w:val="0"/>
                <w:sz w:val="21"/>
                <w:szCs w:val="21"/>
              </w:rPr>
              <w:t>省级及以上考古遗址公园数量</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0</w:t>
            </w:r>
            <w:r>
              <w:rPr>
                <w:rFonts w:ascii="宋体" w:eastAsia="宋体" w:hAnsi="宋体" w:cs="Times New Roman"/>
                <w:bCs/>
                <w:color w:val="000000" w:themeColor="text1"/>
                <w:kern w:val="0"/>
                <w:sz w:val="21"/>
                <w:szCs w:val="21"/>
              </w:rPr>
              <w:t>个</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0</w:t>
            </w:r>
            <w:r>
              <w:rPr>
                <w:rFonts w:ascii="宋体" w:eastAsia="宋体" w:hAnsi="宋体" w:cs="Times New Roman"/>
                <w:bCs/>
                <w:color w:val="000000" w:themeColor="text1"/>
                <w:kern w:val="0"/>
                <w:sz w:val="21"/>
                <w:szCs w:val="21"/>
              </w:rPr>
              <w:t>个</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新增</w:t>
            </w:r>
            <w:r>
              <w:rPr>
                <w:rFonts w:ascii="宋体" w:eastAsia="宋体" w:hAnsi="宋体" w:cs="Times New Roman"/>
                <w:bCs/>
                <w:color w:val="000000" w:themeColor="text1"/>
                <w:kern w:val="0"/>
                <w:sz w:val="21"/>
                <w:szCs w:val="21"/>
              </w:rPr>
              <w:t>4</w:t>
            </w:r>
            <w:r>
              <w:rPr>
                <w:rFonts w:ascii="宋体" w:eastAsia="宋体" w:hAnsi="宋体" w:cs="Times New Roman"/>
                <w:bCs/>
                <w:color w:val="000000" w:themeColor="text1"/>
                <w:kern w:val="0"/>
                <w:sz w:val="21"/>
                <w:szCs w:val="21"/>
              </w:rPr>
              <w:t>个以上</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4.</w:t>
            </w:r>
            <w:r>
              <w:rPr>
                <w:rFonts w:ascii="宋体" w:eastAsia="宋体" w:hAnsi="宋体" w:cs="Times New Roman"/>
                <w:bCs/>
                <w:color w:val="000000" w:themeColor="text1"/>
                <w:kern w:val="0"/>
                <w:sz w:val="21"/>
                <w:szCs w:val="21"/>
              </w:rPr>
              <w:t>省级非物质文化遗产代表性项目数量</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70</w:t>
            </w:r>
            <w:r>
              <w:rPr>
                <w:rFonts w:ascii="宋体" w:eastAsia="宋体" w:hAnsi="宋体" w:cs="Times New Roman"/>
                <w:bCs/>
                <w:color w:val="000000" w:themeColor="text1"/>
                <w:kern w:val="0"/>
                <w:sz w:val="21"/>
                <w:szCs w:val="21"/>
              </w:rPr>
              <w:t>个</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新增</w:t>
            </w:r>
            <w:r>
              <w:rPr>
                <w:rFonts w:ascii="宋体" w:eastAsia="宋体" w:hAnsi="宋体" w:cs="Times New Roman"/>
                <w:bCs/>
                <w:color w:val="000000" w:themeColor="text1"/>
                <w:kern w:val="0"/>
                <w:sz w:val="21"/>
                <w:szCs w:val="21"/>
              </w:rPr>
              <w:t>1</w:t>
            </w:r>
            <w:r>
              <w:rPr>
                <w:rFonts w:ascii="宋体" w:eastAsia="宋体" w:hAnsi="宋体" w:cs="Times New Roman" w:hint="eastAsia"/>
                <w:bCs/>
                <w:color w:val="000000" w:themeColor="text1"/>
                <w:kern w:val="0"/>
                <w:sz w:val="21"/>
                <w:szCs w:val="21"/>
              </w:rPr>
              <w:t>0</w:t>
            </w:r>
            <w:r>
              <w:rPr>
                <w:rFonts w:ascii="宋体" w:eastAsia="宋体" w:hAnsi="宋体" w:cs="Times New Roman"/>
                <w:bCs/>
                <w:color w:val="000000" w:themeColor="text1"/>
                <w:kern w:val="0"/>
                <w:sz w:val="21"/>
                <w:szCs w:val="21"/>
              </w:rPr>
              <w:t>个左右</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新增</w:t>
            </w:r>
            <w:r>
              <w:rPr>
                <w:rFonts w:ascii="宋体" w:eastAsia="宋体" w:hAnsi="宋体" w:cs="Times New Roman"/>
                <w:bCs/>
                <w:color w:val="000000" w:themeColor="text1"/>
                <w:kern w:val="0"/>
                <w:sz w:val="21"/>
                <w:szCs w:val="21"/>
              </w:rPr>
              <w:t>200</w:t>
            </w:r>
            <w:r>
              <w:rPr>
                <w:rFonts w:ascii="宋体" w:eastAsia="宋体" w:hAnsi="宋体" w:cs="Times New Roman"/>
                <w:bCs/>
                <w:color w:val="000000" w:themeColor="text1"/>
                <w:kern w:val="0"/>
                <w:sz w:val="21"/>
                <w:szCs w:val="21"/>
              </w:rPr>
              <w:t>个以上</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5.</w:t>
            </w:r>
            <w:r>
              <w:rPr>
                <w:rFonts w:ascii="宋体" w:eastAsia="宋体" w:hAnsi="宋体" w:cs="Times New Roman"/>
                <w:bCs/>
                <w:color w:val="000000" w:themeColor="text1"/>
                <w:kern w:val="0"/>
                <w:sz w:val="21"/>
                <w:szCs w:val="21"/>
              </w:rPr>
              <w:t>国家</w:t>
            </w:r>
            <w:r>
              <w:rPr>
                <w:rFonts w:ascii="宋体" w:eastAsia="宋体" w:hAnsi="宋体" w:cs="Times New Roman"/>
                <w:bCs/>
                <w:color w:val="000000" w:themeColor="text1"/>
                <w:kern w:val="0"/>
                <w:sz w:val="21"/>
                <w:szCs w:val="21"/>
              </w:rPr>
              <w:t>4A</w:t>
            </w:r>
            <w:r>
              <w:rPr>
                <w:rFonts w:ascii="宋体" w:eastAsia="宋体" w:hAnsi="宋体" w:cs="Times New Roman"/>
                <w:bCs/>
                <w:color w:val="000000" w:themeColor="text1"/>
                <w:kern w:val="0"/>
                <w:sz w:val="21"/>
                <w:szCs w:val="21"/>
              </w:rPr>
              <w:t>级及以上旅游景区数量</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25</w:t>
            </w:r>
            <w:r>
              <w:rPr>
                <w:rFonts w:ascii="宋体" w:eastAsia="宋体" w:hAnsi="宋体" w:cs="Times New Roman"/>
                <w:bCs/>
                <w:color w:val="000000" w:themeColor="text1"/>
                <w:kern w:val="0"/>
                <w:sz w:val="21"/>
                <w:szCs w:val="21"/>
              </w:rPr>
              <w:t>家</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新增</w:t>
            </w:r>
            <w:r>
              <w:rPr>
                <w:rFonts w:ascii="宋体" w:eastAsia="宋体" w:hAnsi="宋体" w:cs="Times New Roman"/>
                <w:bCs/>
                <w:color w:val="000000" w:themeColor="text1"/>
                <w:kern w:val="0"/>
                <w:sz w:val="21"/>
                <w:szCs w:val="21"/>
              </w:rPr>
              <w:t>4A</w:t>
            </w:r>
            <w:r>
              <w:rPr>
                <w:rFonts w:ascii="宋体" w:eastAsia="宋体" w:hAnsi="宋体" w:cs="Times New Roman"/>
                <w:bCs/>
                <w:color w:val="000000" w:themeColor="text1"/>
                <w:kern w:val="0"/>
                <w:sz w:val="21"/>
                <w:szCs w:val="21"/>
              </w:rPr>
              <w:t>级</w:t>
            </w:r>
            <w:r>
              <w:rPr>
                <w:rFonts w:ascii="宋体" w:eastAsia="宋体" w:hAnsi="宋体" w:cs="Times New Roman" w:hint="eastAsia"/>
                <w:bCs/>
                <w:color w:val="000000" w:themeColor="text1"/>
                <w:kern w:val="0"/>
                <w:sz w:val="21"/>
                <w:szCs w:val="21"/>
              </w:rPr>
              <w:t>旅游景区</w:t>
            </w:r>
            <w:r>
              <w:rPr>
                <w:rFonts w:ascii="宋体" w:eastAsia="宋体" w:hAnsi="宋体" w:cs="Times New Roman"/>
                <w:bCs/>
                <w:color w:val="000000" w:themeColor="text1"/>
                <w:kern w:val="0"/>
                <w:sz w:val="21"/>
                <w:szCs w:val="21"/>
              </w:rPr>
              <w:t>2</w:t>
            </w:r>
            <w:r>
              <w:rPr>
                <w:rFonts w:ascii="宋体" w:eastAsia="宋体" w:hAnsi="宋体" w:cs="Times New Roman"/>
                <w:bCs/>
                <w:color w:val="000000" w:themeColor="text1"/>
                <w:kern w:val="0"/>
                <w:sz w:val="21"/>
                <w:szCs w:val="21"/>
              </w:rPr>
              <w:t>家</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新增</w:t>
            </w:r>
            <w:r>
              <w:rPr>
                <w:rFonts w:ascii="宋体" w:eastAsia="宋体" w:hAnsi="宋体" w:cs="Times New Roman"/>
                <w:bCs/>
                <w:color w:val="000000" w:themeColor="text1"/>
                <w:kern w:val="0"/>
                <w:sz w:val="21"/>
                <w:szCs w:val="21"/>
              </w:rPr>
              <w:t>20</w:t>
            </w:r>
            <w:r>
              <w:rPr>
                <w:rFonts w:ascii="宋体" w:eastAsia="宋体" w:hAnsi="宋体" w:cs="Times New Roman"/>
                <w:bCs/>
                <w:color w:val="000000" w:themeColor="text1"/>
                <w:kern w:val="0"/>
                <w:sz w:val="21"/>
                <w:szCs w:val="21"/>
              </w:rPr>
              <w:t>个以上</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6.</w:t>
            </w:r>
            <w:r>
              <w:rPr>
                <w:rFonts w:ascii="宋体" w:eastAsia="宋体" w:hAnsi="宋体" w:cs="Times New Roman"/>
                <w:bCs/>
                <w:color w:val="000000" w:themeColor="text1"/>
                <w:kern w:val="0"/>
                <w:sz w:val="21"/>
                <w:szCs w:val="21"/>
              </w:rPr>
              <w:t>省级及以上旅游度假区数量</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7</w:t>
            </w:r>
            <w:r>
              <w:rPr>
                <w:rFonts w:ascii="宋体" w:eastAsia="宋体" w:hAnsi="宋体" w:cs="Times New Roman"/>
                <w:bCs/>
                <w:color w:val="000000" w:themeColor="text1"/>
                <w:kern w:val="0"/>
                <w:sz w:val="21"/>
                <w:szCs w:val="21"/>
              </w:rPr>
              <w:t>个</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新增国家级</w:t>
            </w:r>
            <w:r>
              <w:rPr>
                <w:rFonts w:ascii="宋体" w:eastAsia="宋体" w:hAnsi="宋体" w:cs="Times New Roman"/>
                <w:bCs/>
                <w:color w:val="000000" w:themeColor="text1"/>
                <w:kern w:val="0"/>
                <w:sz w:val="21"/>
                <w:szCs w:val="21"/>
              </w:rPr>
              <w:t>1</w:t>
            </w:r>
            <w:r>
              <w:rPr>
                <w:rFonts w:ascii="宋体" w:eastAsia="宋体" w:hAnsi="宋体" w:cs="Times New Roman"/>
                <w:bCs/>
                <w:color w:val="000000" w:themeColor="text1"/>
                <w:kern w:val="0"/>
                <w:sz w:val="21"/>
                <w:szCs w:val="21"/>
              </w:rPr>
              <w:t>个</w:t>
            </w:r>
            <w:r>
              <w:rPr>
                <w:rFonts w:ascii="宋体" w:eastAsia="宋体" w:hAnsi="宋体" w:cs="Times New Roman" w:hint="eastAsia"/>
                <w:bCs/>
                <w:color w:val="000000" w:themeColor="text1"/>
                <w:kern w:val="0"/>
                <w:sz w:val="21"/>
                <w:szCs w:val="21"/>
              </w:rPr>
              <w:t>、</w:t>
            </w:r>
            <w:r>
              <w:rPr>
                <w:rFonts w:ascii="宋体" w:eastAsia="宋体" w:hAnsi="宋体" w:cs="Times New Roman"/>
                <w:bCs/>
                <w:color w:val="000000" w:themeColor="text1"/>
                <w:kern w:val="0"/>
                <w:sz w:val="21"/>
                <w:szCs w:val="21"/>
              </w:rPr>
              <w:t>省级</w:t>
            </w:r>
            <w:r>
              <w:rPr>
                <w:rFonts w:ascii="宋体" w:eastAsia="宋体" w:hAnsi="宋体" w:cs="Times New Roman"/>
                <w:bCs/>
                <w:color w:val="000000" w:themeColor="text1"/>
                <w:kern w:val="0"/>
                <w:sz w:val="21"/>
                <w:szCs w:val="21"/>
              </w:rPr>
              <w:t>1</w:t>
            </w:r>
            <w:r>
              <w:rPr>
                <w:rFonts w:ascii="宋体" w:eastAsia="宋体" w:hAnsi="宋体" w:cs="Times New Roman"/>
                <w:bCs/>
                <w:color w:val="000000" w:themeColor="text1"/>
                <w:kern w:val="0"/>
                <w:sz w:val="21"/>
                <w:szCs w:val="21"/>
              </w:rPr>
              <w:t>个</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新增</w:t>
            </w:r>
            <w:r>
              <w:rPr>
                <w:rFonts w:ascii="宋体" w:eastAsia="宋体" w:hAnsi="宋体" w:cs="Times New Roman"/>
                <w:bCs/>
                <w:color w:val="000000" w:themeColor="text1"/>
                <w:kern w:val="0"/>
                <w:sz w:val="21"/>
                <w:szCs w:val="21"/>
              </w:rPr>
              <w:t>5</w:t>
            </w:r>
            <w:r>
              <w:rPr>
                <w:rFonts w:ascii="宋体" w:eastAsia="宋体" w:hAnsi="宋体" w:cs="Times New Roman"/>
                <w:bCs/>
                <w:color w:val="000000" w:themeColor="text1"/>
                <w:kern w:val="0"/>
                <w:sz w:val="21"/>
                <w:szCs w:val="21"/>
              </w:rPr>
              <w:t>个以上</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7.</w:t>
            </w:r>
            <w:r>
              <w:rPr>
                <w:rFonts w:ascii="宋体" w:eastAsia="宋体" w:hAnsi="宋体" w:cs="Times New Roman"/>
                <w:bCs/>
                <w:color w:val="000000" w:themeColor="text1"/>
                <w:kern w:val="0"/>
                <w:sz w:val="21"/>
                <w:szCs w:val="21"/>
              </w:rPr>
              <w:t>省级及以上文化和旅游产业融合发展示范区数量</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2</w:t>
            </w:r>
            <w:r>
              <w:rPr>
                <w:rFonts w:ascii="宋体" w:eastAsia="宋体" w:hAnsi="宋体" w:cs="Times New Roman"/>
                <w:bCs/>
                <w:color w:val="000000" w:themeColor="text1"/>
                <w:kern w:val="0"/>
                <w:sz w:val="21"/>
                <w:szCs w:val="21"/>
              </w:rPr>
              <w:t>个（新增</w:t>
            </w:r>
            <w:r>
              <w:rPr>
                <w:rFonts w:ascii="宋体" w:eastAsia="宋体" w:hAnsi="宋体" w:cs="Times New Roman"/>
                <w:bCs/>
                <w:color w:val="000000" w:themeColor="text1"/>
                <w:kern w:val="0"/>
                <w:sz w:val="21"/>
                <w:szCs w:val="21"/>
              </w:rPr>
              <w:t>1</w:t>
            </w:r>
            <w:r>
              <w:rPr>
                <w:rFonts w:ascii="宋体" w:eastAsia="宋体" w:hAnsi="宋体" w:cs="Times New Roman"/>
                <w:bCs/>
                <w:color w:val="000000" w:themeColor="text1"/>
                <w:kern w:val="0"/>
                <w:sz w:val="21"/>
                <w:szCs w:val="21"/>
              </w:rPr>
              <w:t>个）</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新增</w:t>
            </w:r>
            <w:r>
              <w:rPr>
                <w:rFonts w:ascii="宋体" w:eastAsia="宋体" w:hAnsi="宋体" w:cs="Times New Roman"/>
                <w:bCs/>
                <w:color w:val="000000" w:themeColor="text1"/>
                <w:kern w:val="0"/>
                <w:sz w:val="21"/>
                <w:szCs w:val="21"/>
              </w:rPr>
              <w:t>2</w:t>
            </w:r>
            <w:r>
              <w:rPr>
                <w:rFonts w:ascii="宋体" w:eastAsia="宋体" w:hAnsi="宋体" w:cs="Times New Roman"/>
                <w:bCs/>
                <w:color w:val="000000" w:themeColor="text1"/>
                <w:kern w:val="0"/>
                <w:sz w:val="21"/>
                <w:szCs w:val="21"/>
              </w:rPr>
              <w:t>个</w:t>
            </w:r>
            <w:r>
              <w:rPr>
                <w:rFonts w:ascii="宋体" w:eastAsia="宋体" w:hAnsi="宋体" w:cs="Times New Roman" w:hint="eastAsia"/>
                <w:bCs/>
                <w:color w:val="000000" w:themeColor="text1"/>
                <w:kern w:val="0"/>
                <w:sz w:val="21"/>
                <w:szCs w:val="21"/>
              </w:rPr>
              <w:t>左右</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新增</w:t>
            </w:r>
            <w:r>
              <w:rPr>
                <w:rFonts w:ascii="宋体" w:eastAsia="宋体" w:hAnsi="宋体" w:cs="Times New Roman"/>
                <w:bCs/>
                <w:color w:val="000000" w:themeColor="text1"/>
                <w:kern w:val="0"/>
                <w:sz w:val="21"/>
                <w:szCs w:val="21"/>
              </w:rPr>
              <w:t>24</w:t>
            </w:r>
            <w:r>
              <w:rPr>
                <w:rFonts w:ascii="宋体" w:eastAsia="宋体" w:hAnsi="宋体" w:cs="Times New Roman"/>
                <w:bCs/>
                <w:color w:val="000000" w:themeColor="text1"/>
                <w:kern w:val="0"/>
                <w:sz w:val="21"/>
                <w:szCs w:val="21"/>
              </w:rPr>
              <w:t>个以上</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8.</w:t>
            </w:r>
            <w:r>
              <w:rPr>
                <w:rFonts w:ascii="宋体" w:eastAsia="宋体" w:hAnsi="宋体" w:cs="Times New Roman"/>
                <w:bCs/>
                <w:color w:val="000000" w:themeColor="text1"/>
                <w:kern w:val="0"/>
                <w:sz w:val="21"/>
                <w:szCs w:val="21"/>
              </w:rPr>
              <w:t>旅游产业累计投资额</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40</w:t>
            </w:r>
            <w:r>
              <w:rPr>
                <w:rFonts w:ascii="宋体" w:eastAsia="宋体" w:hAnsi="宋体" w:cs="Times New Roman"/>
                <w:bCs/>
                <w:color w:val="000000" w:themeColor="text1"/>
                <w:kern w:val="0"/>
                <w:sz w:val="21"/>
                <w:szCs w:val="21"/>
              </w:rPr>
              <w:t>亿元左右</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五年累计</w:t>
            </w:r>
            <w:r>
              <w:rPr>
                <w:rFonts w:ascii="宋体" w:eastAsia="宋体" w:hAnsi="宋体" w:cs="Times New Roman"/>
                <w:bCs/>
                <w:color w:val="000000" w:themeColor="text1"/>
                <w:kern w:val="0"/>
                <w:sz w:val="21"/>
                <w:szCs w:val="21"/>
              </w:rPr>
              <w:t>200</w:t>
            </w:r>
            <w:r>
              <w:rPr>
                <w:rFonts w:ascii="宋体" w:eastAsia="宋体" w:hAnsi="宋体" w:cs="Times New Roman"/>
                <w:bCs/>
                <w:color w:val="000000" w:themeColor="text1"/>
                <w:kern w:val="0"/>
                <w:sz w:val="21"/>
                <w:szCs w:val="21"/>
              </w:rPr>
              <w:t>亿元</w:t>
            </w:r>
            <w:r>
              <w:rPr>
                <w:rFonts w:ascii="宋体" w:eastAsia="宋体" w:hAnsi="宋体" w:cs="Times New Roman" w:hint="eastAsia"/>
                <w:bCs/>
                <w:color w:val="000000" w:themeColor="text1"/>
                <w:kern w:val="0"/>
                <w:sz w:val="21"/>
                <w:szCs w:val="21"/>
              </w:rPr>
              <w:t>左右</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7000</w:t>
            </w:r>
            <w:r>
              <w:rPr>
                <w:rFonts w:ascii="宋体" w:eastAsia="宋体" w:hAnsi="宋体" w:cs="Times New Roman"/>
                <w:bCs/>
                <w:color w:val="000000" w:themeColor="text1"/>
                <w:kern w:val="0"/>
                <w:sz w:val="21"/>
                <w:szCs w:val="21"/>
              </w:rPr>
              <w:t>亿元左右</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9.</w:t>
            </w:r>
            <w:r>
              <w:rPr>
                <w:rFonts w:ascii="宋体" w:eastAsia="宋体" w:hAnsi="宋体" w:cs="Times New Roman"/>
                <w:bCs/>
                <w:color w:val="000000" w:themeColor="text1"/>
                <w:kern w:val="0"/>
                <w:sz w:val="21"/>
                <w:szCs w:val="21"/>
              </w:rPr>
              <w:t>旅游及相关产业增加值占</w:t>
            </w:r>
            <w:r>
              <w:rPr>
                <w:rFonts w:ascii="宋体" w:eastAsia="宋体" w:hAnsi="宋体" w:cs="Times New Roman"/>
                <w:bCs/>
                <w:color w:val="000000" w:themeColor="text1"/>
                <w:kern w:val="0"/>
                <w:sz w:val="21"/>
                <w:szCs w:val="21"/>
              </w:rPr>
              <w:t>GDP</w:t>
            </w:r>
            <w:r>
              <w:rPr>
                <w:rFonts w:ascii="宋体" w:eastAsia="宋体" w:hAnsi="宋体" w:cs="Times New Roman"/>
                <w:bCs/>
                <w:color w:val="000000" w:themeColor="text1"/>
                <w:kern w:val="0"/>
                <w:sz w:val="21"/>
                <w:szCs w:val="21"/>
              </w:rPr>
              <w:t>比重</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3.91%</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hint="eastAsia"/>
                <w:bCs/>
                <w:color w:val="000000" w:themeColor="text1"/>
                <w:kern w:val="0"/>
                <w:sz w:val="21"/>
                <w:szCs w:val="21"/>
              </w:rPr>
              <w:t>4.5</w:t>
            </w:r>
            <w:r>
              <w:rPr>
                <w:rFonts w:ascii="宋体" w:eastAsia="宋体" w:hAnsi="宋体" w:cs="Times New Roman"/>
                <w:bCs/>
                <w:color w:val="000000" w:themeColor="text1"/>
                <w:kern w:val="0"/>
                <w:sz w:val="21"/>
                <w:szCs w:val="21"/>
              </w:rPr>
              <w:t>%</w:t>
            </w:r>
            <w:r>
              <w:rPr>
                <w:rFonts w:ascii="宋体" w:eastAsia="宋体" w:hAnsi="宋体" w:cs="Times New Roman"/>
                <w:bCs/>
                <w:color w:val="000000" w:themeColor="text1"/>
                <w:kern w:val="0"/>
                <w:sz w:val="21"/>
                <w:szCs w:val="21"/>
              </w:rPr>
              <w:t>左右</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4.5%</w:t>
            </w:r>
            <w:r>
              <w:rPr>
                <w:rFonts w:ascii="宋体" w:eastAsia="宋体" w:hAnsi="宋体" w:cs="Times New Roman"/>
                <w:bCs/>
                <w:color w:val="000000" w:themeColor="text1"/>
                <w:kern w:val="0"/>
                <w:sz w:val="21"/>
                <w:szCs w:val="21"/>
              </w:rPr>
              <w:t>左右</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10.</w:t>
            </w:r>
            <w:r>
              <w:rPr>
                <w:rFonts w:ascii="宋体" w:eastAsia="宋体" w:hAnsi="宋体" w:cs="Times New Roman"/>
                <w:bCs/>
                <w:color w:val="000000" w:themeColor="text1"/>
                <w:kern w:val="0"/>
                <w:sz w:val="21"/>
                <w:szCs w:val="21"/>
              </w:rPr>
              <w:t>银联渠道异地文旅消费总额占全省比重</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hint="eastAsia"/>
                <w:bCs/>
                <w:color w:val="000000" w:themeColor="text1"/>
                <w:kern w:val="0"/>
                <w:sz w:val="21"/>
                <w:szCs w:val="21"/>
              </w:rPr>
              <w:t>占</w:t>
            </w:r>
            <w:r>
              <w:rPr>
                <w:rFonts w:ascii="宋体" w:eastAsia="宋体" w:hAnsi="宋体" w:cs="Times New Roman"/>
                <w:bCs/>
                <w:color w:val="000000" w:themeColor="text1"/>
                <w:kern w:val="0"/>
                <w:sz w:val="21"/>
                <w:szCs w:val="21"/>
              </w:rPr>
              <w:t>全省</w:t>
            </w:r>
            <w:r>
              <w:rPr>
                <w:rFonts w:ascii="宋体" w:eastAsia="宋体" w:hAnsi="宋体" w:cs="Times New Roman"/>
                <w:bCs/>
                <w:color w:val="000000" w:themeColor="text1"/>
                <w:kern w:val="0"/>
                <w:sz w:val="21"/>
                <w:szCs w:val="21"/>
              </w:rPr>
              <w:t>8%</w:t>
            </w:r>
            <w:r>
              <w:rPr>
                <w:rFonts w:ascii="宋体" w:eastAsia="宋体" w:hAnsi="宋体" w:cs="Times New Roman"/>
                <w:bCs/>
                <w:color w:val="000000" w:themeColor="text1"/>
                <w:kern w:val="0"/>
                <w:sz w:val="21"/>
                <w:szCs w:val="21"/>
              </w:rPr>
              <w:t>左右</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保持全国</w:t>
            </w:r>
            <w:r>
              <w:rPr>
                <w:rFonts w:ascii="宋体" w:eastAsia="宋体" w:hAnsi="宋体" w:cs="Times New Roman"/>
                <w:bCs/>
                <w:color w:val="000000" w:themeColor="text1"/>
                <w:kern w:val="0"/>
                <w:sz w:val="21"/>
                <w:szCs w:val="21"/>
              </w:rPr>
              <w:t>10%</w:t>
            </w:r>
            <w:r>
              <w:rPr>
                <w:rFonts w:ascii="宋体" w:eastAsia="宋体" w:hAnsi="宋体" w:cs="Times New Roman"/>
                <w:bCs/>
                <w:color w:val="000000" w:themeColor="text1"/>
                <w:kern w:val="0"/>
                <w:sz w:val="21"/>
                <w:szCs w:val="21"/>
              </w:rPr>
              <w:t>左右</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11.</w:t>
            </w:r>
            <w:r>
              <w:rPr>
                <w:rFonts w:ascii="宋体" w:eastAsia="宋体" w:hAnsi="宋体" w:cs="Times New Roman"/>
                <w:bCs/>
                <w:color w:val="000000" w:themeColor="text1"/>
                <w:kern w:val="0"/>
                <w:sz w:val="21"/>
                <w:szCs w:val="21"/>
              </w:rPr>
              <w:t>接待游客人数</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6274.35</w:t>
            </w:r>
            <w:r>
              <w:rPr>
                <w:rFonts w:ascii="宋体" w:eastAsia="宋体" w:hAnsi="宋体" w:cs="Times New Roman"/>
                <w:bCs/>
                <w:color w:val="000000" w:themeColor="text1"/>
                <w:kern w:val="0"/>
                <w:sz w:val="21"/>
                <w:szCs w:val="21"/>
              </w:rPr>
              <w:t>万人次</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7800</w:t>
            </w:r>
            <w:r>
              <w:rPr>
                <w:rFonts w:ascii="宋体" w:eastAsia="宋体" w:hAnsi="宋体" w:cs="Times New Roman"/>
                <w:bCs/>
                <w:color w:val="000000" w:themeColor="text1"/>
                <w:kern w:val="0"/>
                <w:sz w:val="21"/>
                <w:szCs w:val="21"/>
              </w:rPr>
              <w:t>万人次（年均增长</w:t>
            </w:r>
            <w:r>
              <w:rPr>
                <w:rFonts w:ascii="宋体" w:eastAsia="宋体" w:hAnsi="宋体" w:cs="Times New Roman"/>
                <w:bCs/>
                <w:color w:val="000000" w:themeColor="text1"/>
                <w:kern w:val="0"/>
                <w:sz w:val="21"/>
                <w:szCs w:val="21"/>
              </w:rPr>
              <w:t>5%</w:t>
            </w:r>
            <w:r>
              <w:rPr>
                <w:rFonts w:ascii="宋体" w:eastAsia="宋体" w:hAnsi="宋体" w:cs="Times New Roman"/>
                <w:bCs/>
                <w:color w:val="000000" w:themeColor="text1"/>
                <w:kern w:val="0"/>
                <w:sz w:val="21"/>
                <w:szCs w:val="21"/>
              </w:rPr>
              <w:t>）</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15</w:t>
            </w:r>
            <w:r>
              <w:rPr>
                <w:rFonts w:ascii="宋体" w:eastAsia="宋体" w:hAnsi="宋体" w:cs="Times New Roman"/>
                <w:bCs/>
                <w:color w:val="000000" w:themeColor="text1"/>
                <w:kern w:val="0"/>
                <w:sz w:val="21"/>
                <w:szCs w:val="21"/>
              </w:rPr>
              <w:t>亿人次</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12.</w:t>
            </w:r>
            <w:r>
              <w:rPr>
                <w:rFonts w:ascii="宋体" w:eastAsia="宋体" w:hAnsi="宋体" w:cs="Times New Roman"/>
                <w:bCs/>
                <w:color w:val="000000" w:themeColor="text1"/>
                <w:kern w:val="0"/>
                <w:sz w:val="21"/>
                <w:szCs w:val="21"/>
              </w:rPr>
              <w:t>游客总花费</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661.99</w:t>
            </w:r>
            <w:r>
              <w:rPr>
                <w:rFonts w:ascii="宋体" w:eastAsia="宋体" w:hAnsi="宋体" w:cs="Times New Roman"/>
                <w:bCs/>
                <w:color w:val="000000" w:themeColor="text1"/>
                <w:kern w:val="0"/>
                <w:sz w:val="21"/>
                <w:szCs w:val="21"/>
              </w:rPr>
              <w:t>亿元</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800</w:t>
            </w:r>
            <w:r>
              <w:rPr>
                <w:rFonts w:ascii="宋体" w:eastAsia="宋体" w:hAnsi="宋体" w:cs="Times New Roman"/>
                <w:bCs/>
                <w:color w:val="000000" w:themeColor="text1"/>
                <w:kern w:val="0"/>
                <w:sz w:val="21"/>
                <w:szCs w:val="21"/>
              </w:rPr>
              <w:t>亿元（年均增长</w:t>
            </w:r>
            <w:r>
              <w:rPr>
                <w:rFonts w:ascii="宋体" w:eastAsia="宋体" w:hAnsi="宋体" w:cs="Times New Roman"/>
                <w:bCs/>
                <w:color w:val="000000" w:themeColor="text1"/>
                <w:kern w:val="0"/>
                <w:sz w:val="21"/>
                <w:szCs w:val="21"/>
              </w:rPr>
              <w:t>5%</w:t>
            </w:r>
            <w:r>
              <w:rPr>
                <w:rFonts w:ascii="宋体" w:eastAsia="宋体" w:hAnsi="宋体" w:cs="Times New Roman"/>
                <w:bCs/>
                <w:color w:val="000000" w:themeColor="text1"/>
                <w:kern w:val="0"/>
                <w:sz w:val="21"/>
                <w:szCs w:val="21"/>
              </w:rPr>
              <w:t>）</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19000</w:t>
            </w:r>
            <w:r>
              <w:rPr>
                <w:rFonts w:ascii="宋体" w:eastAsia="宋体" w:hAnsi="宋体" w:cs="Times New Roman"/>
                <w:bCs/>
                <w:color w:val="000000" w:themeColor="text1"/>
                <w:kern w:val="0"/>
                <w:sz w:val="21"/>
                <w:szCs w:val="21"/>
              </w:rPr>
              <w:t>亿元</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13.</w:t>
            </w:r>
            <w:r>
              <w:rPr>
                <w:rFonts w:ascii="宋体" w:eastAsia="宋体" w:hAnsi="宋体" w:cs="Times New Roman"/>
                <w:bCs/>
                <w:color w:val="000000" w:themeColor="text1"/>
                <w:kern w:val="0"/>
                <w:sz w:val="21"/>
                <w:szCs w:val="21"/>
              </w:rPr>
              <w:t>入境过夜游客人次</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6.39</w:t>
            </w:r>
            <w:r>
              <w:rPr>
                <w:rFonts w:ascii="宋体" w:eastAsia="宋体" w:hAnsi="宋体" w:cs="Times New Roman"/>
                <w:bCs/>
                <w:color w:val="000000" w:themeColor="text1"/>
                <w:kern w:val="0"/>
                <w:sz w:val="21"/>
                <w:szCs w:val="21"/>
              </w:rPr>
              <w:t>万人次</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8.5</w:t>
            </w:r>
            <w:r>
              <w:rPr>
                <w:rFonts w:ascii="宋体" w:eastAsia="宋体" w:hAnsi="宋体" w:cs="Times New Roman"/>
                <w:bCs/>
                <w:color w:val="000000" w:themeColor="text1"/>
                <w:kern w:val="0"/>
                <w:sz w:val="21"/>
                <w:szCs w:val="21"/>
              </w:rPr>
              <w:t>万人次（年均增长</w:t>
            </w:r>
            <w:r>
              <w:rPr>
                <w:rFonts w:ascii="宋体" w:eastAsia="宋体" w:hAnsi="宋体" w:cs="Times New Roman"/>
                <w:bCs/>
                <w:color w:val="000000" w:themeColor="text1"/>
                <w:kern w:val="0"/>
                <w:sz w:val="21"/>
                <w:szCs w:val="21"/>
              </w:rPr>
              <w:t>5%</w:t>
            </w:r>
            <w:r>
              <w:rPr>
                <w:rFonts w:ascii="宋体" w:eastAsia="宋体" w:hAnsi="宋体" w:cs="Times New Roman"/>
                <w:bCs/>
                <w:color w:val="000000" w:themeColor="text1"/>
                <w:kern w:val="0"/>
                <w:sz w:val="21"/>
                <w:szCs w:val="21"/>
              </w:rPr>
              <w:t>）</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400</w:t>
            </w:r>
            <w:r>
              <w:rPr>
                <w:rFonts w:ascii="宋体" w:eastAsia="宋体" w:hAnsi="宋体" w:cs="Times New Roman"/>
                <w:bCs/>
                <w:color w:val="000000" w:themeColor="text1"/>
                <w:kern w:val="0"/>
                <w:sz w:val="21"/>
                <w:szCs w:val="21"/>
              </w:rPr>
              <w:t>万人次</w:t>
            </w:r>
          </w:p>
        </w:tc>
      </w:tr>
      <w:tr w:rsidR="006B1D8B">
        <w:trPr>
          <w:cantSplit/>
          <w:jc w:val="center"/>
        </w:trPr>
        <w:tc>
          <w:tcPr>
            <w:tcW w:w="2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6B1D8B" w:rsidRDefault="00F26DF1">
            <w:pPr>
              <w:autoSpaceDE w:val="0"/>
              <w:autoSpaceDN w:val="0"/>
              <w:adjustRightInd w:val="0"/>
              <w:snapToGrid w:val="0"/>
              <w:spacing w:line="240" w:lineRule="auto"/>
              <w:ind w:firstLineChars="0" w:firstLine="0"/>
              <w:jc w:val="left"/>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14.</w:t>
            </w:r>
            <w:r>
              <w:rPr>
                <w:rFonts w:ascii="宋体" w:eastAsia="宋体" w:hAnsi="宋体" w:cs="Times New Roman"/>
                <w:bCs/>
                <w:color w:val="000000" w:themeColor="text1"/>
                <w:kern w:val="0"/>
                <w:sz w:val="21"/>
                <w:szCs w:val="21"/>
              </w:rPr>
              <w:t>旅游外汇收入</w:t>
            </w:r>
          </w:p>
        </w:tc>
        <w:tc>
          <w:tcPr>
            <w:tcW w:w="1666"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9238.57</w:t>
            </w:r>
            <w:r>
              <w:rPr>
                <w:rFonts w:ascii="宋体" w:eastAsia="宋体" w:hAnsi="宋体" w:cs="Times New Roman"/>
                <w:bCs/>
                <w:color w:val="000000" w:themeColor="text1"/>
                <w:kern w:val="0"/>
                <w:sz w:val="21"/>
                <w:szCs w:val="21"/>
              </w:rPr>
              <w:t>万美元</w:t>
            </w:r>
          </w:p>
        </w:tc>
        <w:tc>
          <w:tcPr>
            <w:tcW w:w="2879"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1.12</w:t>
            </w:r>
            <w:r>
              <w:rPr>
                <w:rFonts w:ascii="宋体" w:eastAsia="宋体" w:hAnsi="宋体" w:cs="Times New Roman"/>
                <w:bCs/>
                <w:color w:val="000000" w:themeColor="text1"/>
                <w:kern w:val="0"/>
                <w:sz w:val="21"/>
                <w:szCs w:val="21"/>
              </w:rPr>
              <w:t>亿美元（年均增长</w:t>
            </w:r>
            <w:r>
              <w:rPr>
                <w:rFonts w:ascii="宋体" w:eastAsia="宋体" w:hAnsi="宋体" w:cs="Times New Roman"/>
                <w:bCs/>
                <w:color w:val="000000" w:themeColor="text1"/>
                <w:kern w:val="0"/>
                <w:sz w:val="21"/>
                <w:szCs w:val="21"/>
              </w:rPr>
              <w:t>5%</w:t>
            </w:r>
            <w:r>
              <w:rPr>
                <w:rFonts w:ascii="宋体" w:eastAsia="宋体" w:hAnsi="宋体" w:cs="Times New Roman"/>
                <w:bCs/>
                <w:color w:val="000000" w:themeColor="text1"/>
                <w:kern w:val="0"/>
                <w:sz w:val="21"/>
                <w:szCs w:val="21"/>
              </w:rPr>
              <w:t>）</w:t>
            </w:r>
          </w:p>
        </w:tc>
        <w:tc>
          <w:tcPr>
            <w:tcW w:w="1822" w:type="dxa"/>
            <w:tcBorders>
              <w:top w:val="single" w:sz="6" w:space="0" w:color="000000"/>
              <w:left w:val="nil"/>
              <w:bottom w:val="single" w:sz="6" w:space="0" w:color="000000"/>
              <w:right w:val="single" w:sz="6" w:space="0" w:color="000000"/>
            </w:tcBorders>
            <w:shd w:val="clear" w:color="auto" w:fill="FFFFFF"/>
            <w:vAlign w:val="center"/>
          </w:tcPr>
          <w:p w:rsidR="006B1D8B" w:rsidRDefault="00F26DF1">
            <w:pPr>
              <w:autoSpaceDE w:val="0"/>
              <w:autoSpaceDN w:val="0"/>
              <w:adjustRightInd w:val="0"/>
              <w:snapToGrid w:val="0"/>
              <w:spacing w:line="240" w:lineRule="auto"/>
              <w:ind w:firstLineChars="0" w:firstLine="0"/>
              <w:jc w:val="center"/>
              <w:rPr>
                <w:rFonts w:ascii="宋体" w:eastAsia="宋体" w:hAnsi="宋体" w:cs="Times New Roman"/>
                <w:bCs/>
                <w:color w:val="000000" w:themeColor="text1"/>
                <w:kern w:val="0"/>
                <w:sz w:val="21"/>
                <w:szCs w:val="21"/>
              </w:rPr>
            </w:pPr>
            <w:r>
              <w:rPr>
                <w:rFonts w:ascii="宋体" w:eastAsia="宋体" w:hAnsi="宋体" w:cs="Times New Roman"/>
                <w:bCs/>
                <w:color w:val="000000" w:themeColor="text1"/>
                <w:kern w:val="0"/>
                <w:sz w:val="21"/>
                <w:szCs w:val="21"/>
              </w:rPr>
              <w:t>55</w:t>
            </w:r>
            <w:r>
              <w:rPr>
                <w:rFonts w:ascii="宋体" w:eastAsia="宋体" w:hAnsi="宋体" w:cs="Times New Roman"/>
                <w:bCs/>
                <w:color w:val="000000" w:themeColor="text1"/>
                <w:kern w:val="0"/>
                <w:sz w:val="21"/>
                <w:szCs w:val="21"/>
              </w:rPr>
              <w:t>亿美元</w:t>
            </w:r>
          </w:p>
        </w:tc>
      </w:tr>
    </w:tbl>
    <w:p w:rsidR="006B1D8B" w:rsidRDefault="006B1D8B">
      <w:pPr>
        <w:ind w:firstLineChars="62" w:firstLine="174"/>
        <w:outlineLvl w:val="1"/>
        <w:rPr>
          <w:rFonts w:eastAsia="楷体" w:cs="Times New Roman"/>
          <w:b/>
          <w:color w:val="000000" w:themeColor="text1"/>
          <w:sz w:val="28"/>
          <w:szCs w:val="21"/>
        </w:rPr>
      </w:pPr>
      <w:bookmarkStart w:id="58" w:name="_Toc225111145"/>
      <w:bookmarkStart w:id="59" w:name="_Toc213031806"/>
      <w:bookmarkEnd w:id="57"/>
    </w:p>
    <w:p w:rsidR="006B1D8B" w:rsidRDefault="00F26DF1">
      <w:pPr>
        <w:ind w:firstLineChars="62" w:firstLine="174"/>
        <w:outlineLvl w:val="1"/>
        <w:rPr>
          <w:rFonts w:eastAsia="楷体" w:cs="Times New Roman"/>
          <w:b/>
          <w:color w:val="000000" w:themeColor="text1"/>
          <w:sz w:val="28"/>
          <w:szCs w:val="21"/>
        </w:rPr>
      </w:pPr>
      <w:r>
        <w:rPr>
          <w:rFonts w:eastAsia="楷体" w:cs="Times New Roman"/>
          <w:b/>
          <w:color w:val="000000" w:themeColor="text1"/>
          <w:sz w:val="28"/>
          <w:szCs w:val="21"/>
        </w:rPr>
        <w:t>四、空间格局</w:t>
      </w:r>
      <w:bookmarkEnd w:id="58"/>
      <w:bookmarkEnd w:id="59"/>
    </w:p>
    <w:p w:rsidR="006B1D8B" w:rsidRDefault="00F26DF1">
      <w:pPr>
        <w:ind w:firstLine="560"/>
        <w:rPr>
          <w:rFonts w:cs="Times New Roman"/>
          <w:color w:val="000000" w:themeColor="text1"/>
          <w:sz w:val="28"/>
        </w:rPr>
      </w:pPr>
      <w:r>
        <w:rPr>
          <w:rFonts w:cs="Times New Roman"/>
          <w:color w:val="000000" w:themeColor="text1"/>
          <w:sz w:val="28"/>
        </w:rPr>
        <w:t>持续完善</w:t>
      </w:r>
      <w:r>
        <w:rPr>
          <w:rFonts w:cs="Times New Roman"/>
          <w:color w:val="000000" w:themeColor="text1"/>
          <w:sz w:val="28"/>
        </w:rPr>
        <w:t>“</w:t>
      </w:r>
      <w:r>
        <w:rPr>
          <w:rFonts w:cs="Times New Roman"/>
          <w:color w:val="000000" w:themeColor="text1"/>
          <w:sz w:val="28"/>
        </w:rPr>
        <w:t>一廊一核三区四带</w:t>
      </w:r>
      <w:r>
        <w:rPr>
          <w:rFonts w:cs="Times New Roman"/>
          <w:color w:val="000000" w:themeColor="text1"/>
          <w:sz w:val="28"/>
        </w:rPr>
        <w:t>”</w:t>
      </w:r>
      <w:r>
        <w:rPr>
          <w:rFonts w:cs="Times New Roman"/>
          <w:color w:val="000000" w:themeColor="text1"/>
          <w:sz w:val="28"/>
        </w:rPr>
        <w:t>文旅产业发展格局。加力推动厅市共建世界级滨海生态旅游廊道和长三角（盐城）数字视听产业基地。突出串场河、建军路</w:t>
      </w:r>
      <w:r>
        <w:rPr>
          <w:rFonts w:cs="Times New Roman"/>
          <w:color w:val="000000" w:themeColor="text1"/>
          <w:sz w:val="28"/>
        </w:rPr>
        <w:t>“</w:t>
      </w:r>
      <w:r>
        <w:rPr>
          <w:rFonts w:cs="Times New Roman"/>
          <w:color w:val="000000" w:themeColor="text1"/>
          <w:sz w:val="28"/>
        </w:rPr>
        <w:t>一河一路</w:t>
      </w:r>
      <w:r>
        <w:rPr>
          <w:rFonts w:cs="Times New Roman"/>
          <w:color w:val="000000" w:themeColor="text1"/>
          <w:sz w:val="28"/>
        </w:rPr>
        <w:t>”</w:t>
      </w:r>
      <w:r>
        <w:rPr>
          <w:rFonts w:cs="Times New Roman"/>
          <w:color w:val="000000" w:themeColor="text1"/>
          <w:sz w:val="28"/>
        </w:rPr>
        <w:t>等文旅核心吸引物建设。强化文旅融合、文化传承、文化制造</w:t>
      </w:r>
      <w:r>
        <w:rPr>
          <w:rFonts w:cs="Times New Roman"/>
          <w:color w:val="000000" w:themeColor="text1"/>
          <w:sz w:val="28"/>
        </w:rPr>
        <w:t>3</w:t>
      </w:r>
      <w:r>
        <w:rPr>
          <w:rFonts w:cs="Times New Roman"/>
          <w:color w:val="000000" w:themeColor="text1"/>
          <w:sz w:val="28"/>
        </w:rPr>
        <w:t>个片区建设，着力打造中部串场、西部湖荡、北部黄河故道及新四军</w:t>
      </w:r>
      <w:r>
        <w:rPr>
          <w:rFonts w:cs="Times New Roman"/>
          <w:color w:val="000000" w:themeColor="text1"/>
          <w:sz w:val="28"/>
        </w:rPr>
        <w:t>4</w:t>
      </w:r>
      <w:r>
        <w:rPr>
          <w:rFonts w:cs="Times New Roman"/>
          <w:color w:val="000000" w:themeColor="text1"/>
          <w:sz w:val="28"/>
        </w:rPr>
        <w:t>个文旅示范带，形成</w:t>
      </w:r>
      <w:r>
        <w:rPr>
          <w:rFonts w:cs="Times New Roman"/>
          <w:color w:val="000000" w:themeColor="text1"/>
          <w:sz w:val="28"/>
        </w:rPr>
        <w:t>“</w:t>
      </w:r>
      <w:r>
        <w:rPr>
          <w:rFonts w:cs="Times New Roman"/>
          <w:color w:val="000000" w:themeColor="text1"/>
          <w:sz w:val="28"/>
        </w:rPr>
        <w:t>点状辐射、带状串联、网状协同</w:t>
      </w:r>
      <w:r>
        <w:rPr>
          <w:rFonts w:cs="Times New Roman"/>
          <w:color w:val="000000" w:themeColor="text1"/>
          <w:sz w:val="28"/>
        </w:rPr>
        <w:t>”</w:t>
      </w:r>
      <w:r>
        <w:rPr>
          <w:rFonts w:cs="Times New Roman"/>
          <w:color w:val="000000" w:themeColor="text1"/>
          <w:sz w:val="28"/>
        </w:rPr>
        <w:t>的文旅空间布局，为文旅产业发展培育新动能、拓展新空间。</w:t>
      </w:r>
    </w:p>
    <w:p w:rsidR="006B1D8B" w:rsidRDefault="00F26DF1">
      <w:pPr>
        <w:ind w:firstLine="562"/>
        <w:rPr>
          <w:rFonts w:cs="Times New Roman"/>
          <w:color w:val="000000" w:themeColor="text1"/>
          <w:sz w:val="28"/>
        </w:rPr>
      </w:pPr>
      <w:r>
        <w:rPr>
          <w:rFonts w:cs="Times New Roman"/>
          <w:b/>
          <w:color w:val="000000" w:themeColor="text1"/>
          <w:sz w:val="28"/>
        </w:rPr>
        <w:t>“</w:t>
      </w:r>
      <w:r>
        <w:rPr>
          <w:rFonts w:cs="Times New Roman"/>
          <w:b/>
          <w:color w:val="000000" w:themeColor="text1"/>
          <w:sz w:val="28"/>
        </w:rPr>
        <w:t>一廊</w:t>
      </w:r>
      <w:r>
        <w:rPr>
          <w:rFonts w:cs="Times New Roman"/>
          <w:b/>
          <w:color w:val="000000" w:themeColor="text1"/>
          <w:sz w:val="28"/>
        </w:rPr>
        <w:t>”</w:t>
      </w:r>
      <w:r>
        <w:rPr>
          <w:rFonts w:cs="Times New Roman"/>
          <w:color w:val="000000" w:themeColor="text1"/>
          <w:sz w:val="28"/>
        </w:rPr>
        <w:t>即持续打造世界级滨海生态旅游廊道，优化</w:t>
      </w:r>
      <w:r>
        <w:rPr>
          <w:rFonts w:cs="Times New Roman"/>
          <w:color w:val="000000" w:themeColor="text1"/>
          <w:sz w:val="28"/>
        </w:rPr>
        <w:t>“3+2+N”</w:t>
      </w:r>
      <w:r>
        <w:rPr>
          <w:rFonts w:cs="Times New Roman"/>
          <w:color w:val="000000" w:themeColor="text1"/>
          <w:sz w:val="28"/>
        </w:rPr>
        <w:t>布局，增强丹顶鹤、麋鹿、勺嘴鹬</w:t>
      </w:r>
      <w:r>
        <w:rPr>
          <w:rFonts w:cs="Times New Roman"/>
          <w:color w:val="000000" w:themeColor="text1"/>
          <w:sz w:val="28"/>
        </w:rPr>
        <w:t>“</w:t>
      </w:r>
      <w:r>
        <w:rPr>
          <w:rFonts w:cs="Times New Roman"/>
          <w:color w:val="000000" w:themeColor="text1"/>
          <w:sz w:val="28"/>
        </w:rPr>
        <w:t>黄海湿地</w:t>
      </w:r>
      <w:r>
        <w:rPr>
          <w:rFonts w:cs="Times New Roman"/>
          <w:color w:val="000000" w:themeColor="text1"/>
          <w:sz w:val="28"/>
        </w:rPr>
        <w:t>·</w:t>
      </w:r>
      <w:r>
        <w:rPr>
          <w:rFonts w:cs="Times New Roman"/>
          <w:color w:val="000000" w:themeColor="text1"/>
          <w:sz w:val="28"/>
        </w:rPr>
        <w:t>吉祥三宝</w:t>
      </w:r>
      <w:r>
        <w:rPr>
          <w:rFonts w:cs="Times New Roman"/>
          <w:color w:val="000000" w:themeColor="text1"/>
          <w:sz w:val="28"/>
        </w:rPr>
        <w:t>”IP</w:t>
      </w:r>
      <w:r>
        <w:rPr>
          <w:rFonts w:cs="Times New Roman"/>
          <w:color w:val="000000" w:themeColor="text1"/>
          <w:sz w:val="28"/>
        </w:rPr>
        <w:t>显示度和中华麋鹿</w:t>
      </w:r>
      <w:r>
        <w:rPr>
          <w:rFonts w:cs="Times New Roman"/>
          <w:color w:val="000000" w:themeColor="text1"/>
          <w:sz w:val="28"/>
        </w:rPr>
        <w:lastRenderedPageBreak/>
        <w:t>园、丹顶鹤、条子泥世遗核心景区功能匹配度，放大黄海森林公园、荷兰花海两大龙头景区示范带动效应，增强沿海多节点发展特色，突出建设黄海</w:t>
      </w:r>
      <w:r>
        <w:rPr>
          <w:rFonts w:cs="Times New Roman"/>
          <w:color w:val="000000" w:themeColor="text1"/>
          <w:sz w:val="28"/>
        </w:rPr>
        <w:t>1</w:t>
      </w:r>
      <w:r>
        <w:rPr>
          <w:rFonts w:cs="Times New Roman"/>
          <w:color w:val="000000" w:themeColor="text1"/>
          <w:sz w:val="28"/>
        </w:rPr>
        <w:t>号公路世遗精品线，构建生态旅游新高地。</w:t>
      </w:r>
    </w:p>
    <w:p w:rsidR="006B1D8B" w:rsidRDefault="00F26DF1">
      <w:pPr>
        <w:ind w:firstLine="562"/>
        <w:rPr>
          <w:rFonts w:cs="Times New Roman"/>
          <w:color w:val="000000" w:themeColor="text1"/>
          <w:sz w:val="28"/>
        </w:rPr>
      </w:pPr>
      <w:r>
        <w:rPr>
          <w:rFonts w:cs="Times New Roman"/>
          <w:b/>
          <w:color w:val="000000" w:themeColor="text1"/>
          <w:sz w:val="28"/>
        </w:rPr>
        <w:t>“</w:t>
      </w:r>
      <w:r>
        <w:rPr>
          <w:rFonts w:cs="Times New Roman"/>
          <w:b/>
          <w:color w:val="000000" w:themeColor="text1"/>
          <w:sz w:val="28"/>
        </w:rPr>
        <w:t>一核</w:t>
      </w:r>
      <w:r>
        <w:rPr>
          <w:rFonts w:cs="Times New Roman"/>
          <w:b/>
          <w:color w:val="000000" w:themeColor="text1"/>
          <w:sz w:val="28"/>
        </w:rPr>
        <w:t>”</w:t>
      </w:r>
      <w:r>
        <w:rPr>
          <w:rFonts w:cs="Times New Roman"/>
          <w:color w:val="000000" w:themeColor="text1"/>
          <w:sz w:val="28"/>
        </w:rPr>
        <w:t>即立足城市核心区，突出建设串场河、建军路</w:t>
      </w:r>
      <w:r>
        <w:rPr>
          <w:rFonts w:cs="Times New Roman"/>
          <w:color w:val="000000" w:themeColor="text1"/>
          <w:sz w:val="28"/>
        </w:rPr>
        <w:t>“</w:t>
      </w:r>
      <w:r>
        <w:rPr>
          <w:rFonts w:cs="Times New Roman"/>
          <w:color w:val="000000" w:themeColor="text1"/>
          <w:sz w:val="28"/>
        </w:rPr>
        <w:t>一河一路</w:t>
      </w:r>
      <w:r>
        <w:rPr>
          <w:rFonts w:cs="Times New Roman"/>
          <w:color w:val="000000" w:themeColor="text1"/>
          <w:sz w:val="28"/>
        </w:rPr>
        <w:t>”</w:t>
      </w:r>
      <w:r>
        <w:rPr>
          <w:rFonts w:cs="Times New Roman"/>
          <w:color w:val="000000" w:themeColor="text1"/>
          <w:sz w:val="28"/>
        </w:rPr>
        <w:t>和东大门韩风街区、欧风花街国际街区、</w:t>
      </w:r>
      <w:r>
        <w:rPr>
          <w:rFonts w:cs="Times New Roman"/>
          <w:color w:val="000000" w:themeColor="text1"/>
          <w:sz w:val="28"/>
        </w:rPr>
        <w:t>DA</w:t>
      </w:r>
      <w:r>
        <w:rPr>
          <w:rFonts w:cs="Times New Roman"/>
          <w:color w:val="000000" w:themeColor="text1"/>
          <w:sz w:val="28"/>
        </w:rPr>
        <w:t>艺术街区、渎上</w:t>
      </w:r>
      <w:r>
        <w:rPr>
          <w:rFonts w:cs="Times New Roman"/>
          <w:color w:val="000000" w:themeColor="text1"/>
          <w:sz w:val="28"/>
        </w:rPr>
        <w:t>·</w:t>
      </w:r>
      <w:r>
        <w:rPr>
          <w:rFonts w:cs="Times New Roman"/>
          <w:color w:val="000000" w:themeColor="text1"/>
          <w:sz w:val="28"/>
        </w:rPr>
        <w:t>老西门民国特色街区等文旅核心吸引物，强化城市核心区旅游集散、购物、体验、住宿等产业链功能，全方位推动</w:t>
      </w:r>
      <w:r>
        <w:rPr>
          <w:rFonts w:cs="Times New Roman"/>
          <w:color w:val="000000" w:themeColor="text1"/>
          <w:sz w:val="28"/>
        </w:rPr>
        <w:t>涉旅化改造和新场景、新业态发展，促进景区、街区、场馆联动发展和文商旅融合发展。</w:t>
      </w:r>
    </w:p>
    <w:p w:rsidR="006B1D8B" w:rsidRDefault="00F26DF1">
      <w:pPr>
        <w:ind w:firstLine="562"/>
        <w:rPr>
          <w:rFonts w:cs="Times New Roman"/>
          <w:color w:val="000000" w:themeColor="text1"/>
          <w:sz w:val="28"/>
        </w:rPr>
      </w:pPr>
      <w:r>
        <w:rPr>
          <w:rFonts w:cs="Times New Roman"/>
          <w:b/>
          <w:color w:val="000000" w:themeColor="text1"/>
          <w:sz w:val="28"/>
        </w:rPr>
        <w:t>“</w:t>
      </w:r>
      <w:r>
        <w:rPr>
          <w:rFonts w:cs="Times New Roman"/>
          <w:b/>
          <w:color w:val="000000" w:themeColor="text1"/>
          <w:sz w:val="28"/>
        </w:rPr>
        <w:t>三区</w:t>
      </w:r>
      <w:r>
        <w:rPr>
          <w:rFonts w:cs="Times New Roman"/>
          <w:b/>
          <w:color w:val="000000" w:themeColor="text1"/>
          <w:sz w:val="28"/>
        </w:rPr>
        <w:t>”</w:t>
      </w:r>
      <w:r>
        <w:rPr>
          <w:rFonts w:cs="Times New Roman"/>
          <w:color w:val="000000" w:themeColor="text1"/>
          <w:sz w:val="28"/>
        </w:rPr>
        <w:t>即加快提升东台、大丰文旅融合，建湖、射阳文化传承，阜宁、滨海、响水文化制造</w:t>
      </w:r>
      <w:r>
        <w:rPr>
          <w:rFonts w:cs="Times New Roman"/>
          <w:color w:val="000000" w:themeColor="text1"/>
          <w:sz w:val="28"/>
        </w:rPr>
        <w:t>3</w:t>
      </w:r>
      <w:r>
        <w:rPr>
          <w:rFonts w:cs="Times New Roman"/>
          <w:color w:val="000000" w:themeColor="text1"/>
          <w:sz w:val="28"/>
        </w:rPr>
        <w:t>个片区建设。东台、大丰文旅融合片区以深挖世遗湿地与特色</w:t>
      </w:r>
      <w:r>
        <w:rPr>
          <w:rFonts w:cs="Times New Roman"/>
          <w:color w:val="000000" w:themeColor="text1"/>
          <w:sz w:val="28"/>
        </w:rPr>
        <w:t>IP</w:t>
      </w:r>
      <w:r>
        <w:rPr>
          <w:rFonts w:cs="Times New Roman"/>
          <w:color w:val="000000" w:themeColor="text1"/>
          <w:sz w:val="28"/>
        </w:rPr>
        <w:t>资源，推动</w:t>
      </w:r>
      <w:r>
        <w:rPr>
          <w:rFonts w:cs="Times New Roman"/>
          <w:color w:val="000000" w:themeColor="text1"/>
          <w:sz w:val="28"/>
        </w:rPr>
        <w:t>“</w:t>
      </w:r>
      <w:r>
        <w:rPr>
          <w:rFonts w:cs="Times New Roman"/>
          <w:color w:val="000000" w:themeColor="text1"/>
          <w:sz w:val="28"/>
        </w:rPr>
        <w:t>生态</w:t>
      </w:r>
      <w:r>
        <w:rPr>
          <w:rFonts w:cs="Times New Roman"/>
          <w:color w:val="000000" w:themeColor="text1"/>
          <w:sz w:val="28"/>
        </w:rPr>
        <w:t>+</w:t>
      </w:r>
      <w:r>
        <w:rPr>
          <w:rFonts w:cs="Times New Roman"/>
          <w:color w:val="000000" w:themeColor="text1"/>
          <w:sz w:val="28"/>
        </w:rPr>
        <w:t>文旅</w:t>
      </w:r>
      <w:r>
        <w:rPr>
          <w:rFonts w:cs="Times New Roman"/>
          <w:color w:val="000000" w:themeColor="text1"/>
          <w:sz w:val="28"/>
        </w:rPr>
        <w:t>”</w:t>
      </w:r>
      <w:r>
        <w:rPr>
          <w:rFonts w:cs="Times New Roman"/>
          <w:color w:val="000000" w:themeColor="text1"/>
          <w:sz w:val="28"/>
        </w:rPr>
        <w:t>深度融合，串联优质资源发展新业态，打造具有国际影响力的生态旅游目的地；建湖、射阳文化传承片区以淮剧、红色文化、海洋文化为内核，构建文化活态传承体系，推动文化与体验场景跨界融合；阜宁、滨海、响水文化制造片区聚焦黄河故道文旅资源，推动地方戏曲文创开发与演艺产业化，培育文</w:t>
      </w:r>
      <w:r>
        <w:rPr>
          <w:rFonts w:cs="Times New Roman"/>
          <w:color w:val="000000" w:themeColor="text1"/>
          <w:sz w:val="28"/>
        </w:rPr>
        <w:t>化创意制造企业及非遗工坊，实现文化价值与产业效益双向提升。</w:t>
      </w:r>
    </w:p>
    <w:p w:rsidR="006B1D8B" w:rsidRDefault="00F26DF1">
      <w:pPr>
        <w:ind w:firstLine="562"/>
        <w:rPr>
          <w:rFonts w:cs="Times New Roman"/>
          <w:color w:val="000000" w:themeColor="text1"/>
          <w:sz w:val="28"/>
        </w:rPr>
      </w:pPr>
      <w:r>
        <w:rPr>
          <w:rFonts w:cs="Times New Roman"/>
          <w:b/>
          <w:color w:val="000000" w:themeColor="text1"/>
          <w:sz w:val="28"/>
        </w:rPr>
        <w:t>“</w:t>
      </w:r>
      <w:r>
        <w:rPr>
          <w:rFonts w:cs="Times New Roman"/>
          <w:b/>
          <w:color w:val="000000" w:themeColor="text1"/>
          <w:sz w:val="28"/>
        </w:rPr>
        <w:t>四带</w:t>
      </w:r>
      <w:r>
        <w:rPr>
          <w:rFonts w:cs="Times New Roman"/>
          <w:b/>
          <w:color w:val="000000" w:themeColor="text1"/>
          <w:sz w:val="28"/>
        </w:rPr>
        <w:t>”</w:t>
      </w:r>
      <w:r>
        <w:rPr>
          <w:rFonts w:cs="Times New Roman"/>
          <w:color w:val="000000" w:themeColor="text1"/>
          <w:sz w:val="28"/>
        </w:rPr>
        <w:t>即打造中部串场河文旅融合示范带，以串场河串联安丰古镇、西溪天仙缘、珠溪古镇、海盐博物馆、盐镇水街等重要节点景区、街区、场馆，塑造盐城城市精神和海盐文化气质的集中展示界面；打造西部湖荡非遗传承创新带，深入挖掘里下河丰富的湿地文化和非遗文化，大纵湖</w:t>
      </w:r>
      <w:r>
        <w:rPr>
          <w:rFonts w:cs="Times New Roman"/>
          <w:color w:val="000000" w:themeColor="text1"/>
          <w:sz w:val="28"/>
        </w:rPr>
        <w:t>+</w:t>
      </w:r>
      <w:r>
        <w:rPr>
          <w:rFonts w:cs="Times New Roman"/>
          <w:color w:val="000000" w:themeColor="text1"/>
          <w:sz w:val="28"/>
        </w:rPr>
        <w:t>东晋水城</w:t>
      </w:r>
      <w:r>
        <w:rPr>
          <w:rFonts w:cs="Times New Roman"/>
          <w:color w:val="000000" w:themeColor="text1"/>
          <w:sz w:val="28"/>
        </w:rPr>
        <w:t>+</w:t>
      </w:r>
      <w:r>
        <w:rPr>
          <w:rFonts w:cs="Times New Roman"/>
          <w:color w:val="000000" w:themeColor="text1"/>
          <w:sz w:val="28"/>
        </w:rPr>
        <w:t>蟒蛇河水上文化生态廊道、九龙口</w:t>
      </w:r>
      <w:r>
        <w:rPr>
          <w:rFonts w:cs="Times New Roman"/>
          <w:color w:val="000000" w:themeColor="text1"/>
          <w:sz w:val="28"/>
        </w:rPr>
        <w:t>+</w:t>
      </w:r>
      <w:r>
        <w:rPr>
          <w:rFonts w:cs="Times New Roman"/>
          <w:color w:val="000000" w:themeColor="text1"/>
          <w:sz w:val="28"/>
        </w:rPr>
        <w:t>淮剧小镇、马家荡</w:t>
      </w:r>
      <w:r>
        <w:rPr>
          <w:rFonts w:cs="Times New Roman"/>
          <w:color w:val="000000" w:themeColor="text1"/>
          <w:sz w:val="28"/>
        </w:rPr>
        <w:t>+</w:t>
      </w:r>
      <w:r>
        <w:rPr>
          <w:rFonts w:cs="Times New Roman"/>
          <w:color w:val="000000" w:themeColor="text1"/>
          <w:sz w:val="28"/>
        </w:rPr>
        <w:t>穆沟古村等湖荡</w:t>
      </w:r>
      <w:r>
        <w:rPr>
          <w:rFonts w:cs="Times New Roman"/>
          <w:color w:val="000000" w:themeColor="text1"/>
          <w:sz w:val="28"/>
        </w:rPr>
        <w:t>+</w:t>
      </w:r>
      <w:r>
        <w:rPr>
          <w:rFonts w:cs="Times New Roman"/>
          <w:color w:val="000000" w:themeColor="text1"/>
          <w:sz w:val="28"/>
        </w:rPr>
        <w:t>非遗的特色景区集群；打造北部黄河故道乡村旅游带，充分利用故道沿线特色农旅资源，因地制宜，错位发</w:t>
      </w:r>
      <w:r>
        <w:rPr>
          <w:rFonts w:cs="Times New Roman"/>
          <w:color w:val="000000" w:themeColor="text1"/>
          <w:sz w:val="28"/>
        </w:rPr>
        <w:lastRenderedPageBreak/>
        <w:t>展，将乡村旅游发展成为支撑乡</w:t>
      </w:r>
      <w:r>
        <w:rPr>
          <w:rFonts w:cs="Times New Roman"/>
          <w:color w:val="000000" w:themeColor="text1"/>
          <w:sz w:val="28"/>
        </w:rPr>
        <w:t>村振兴的优势产业；打造新四军红色文化传承带，以新四军纪念馆为龙头，整合红色遗存遗址、红色镇村资源，塑造全国红色党建、团建、研学新目的地。</w:t>
      </w:r>
    </w:p>
    <w:p w:rsidR="006B1D8B" w:rsidRDefault="00F26DF1">
      <w:pPr>
        <w:ind w:firstLineChars="162" w:firstLine="518"/>
        <w:rPr>
          <w:rFonts w:cs="Times New Roman"/>
          <w:color w:val="000000" w:themeColor="text1"/>
          <w:kern w:val="34"/>
          <w:szCs w:val="32"/>
        </w:rPr>
      </w:pPr>
      <w:r>
        <w:rPr>
          <w:rFonts w:cs="Times New Roman"/>
          <w:color w:val="000000" w:themeColor="text1"/>
          <w:kern w:val="34"/>
          <w:szCs w:val="32"/>
        </w:rPr>
        <w:br w:type="page"/>
      </w:r>
    </w:p>
    <w:p w:rsidR="006B1D8B" w:rsidRDefault="00F26DF1">
      <w:pPr>
        <w:spacing w:beforeLines="50" w:before="156" w:afterLines="50" w:after="156"/>
        <w:ind w:firstLineChars="0" w:firstLine="0"/>
        <w:jc w:val="center"/>
        <w:outlineLvl w:val="0"/>
        <w:rPr>
          <w:rFonts w:eastAsia="楷体" w:cs="Times New Roman"/>
          <w:b/>
          <w:color w:val="000000" w:themeColor="text1"/>
          <w:sz w:val="36"/>
        </w:rPr>
      </w:pPr>
      <w:bookmarkStart w:id="60" w:name="_Toc213031807"/>
      <w:bookmarkStart w:id="61" w:name="_Toc225111146"/>
      <w:r>
        <w:rPr>
          <w:rFonts w:eastAsia="楷体" w:cs="Times New Roman"/>
          <w:b/>
          <w:color w:val="000000" w:themeColor="text1"/>
          <w:sz w:val="36"/>
        </w:rPr>
        <w:lastRenderedPageBreak/>
        <w:t>第三章</w:t>
      </w:r>
      <w:r>
        <w:rPr>
          <w:rFonts w:eastAsia="楷体" w:cs="Times New Roman"/>
          <w:b/>
          <w:color w:val="000000" w:themeColor="text1"/>
          <w:sz w:val="36"/>
        </w:rPr>
        <w:t xml:space="preserve"> </w:t>
      </w:r>
      <w:r>
        <w:rPr>
          <w:rFonts w:eastAsia="楷体" w:cs="Times New Roman"/>
          <w:b/>
          <w:color w:val="000000" w:themeColor="text1"/>
          <w:sz w:val="36"/>
        </w:rPr>
        <w:t>彰显资源禀赋，建强遗产保护传承高地</w:t>
      </w:r>
      <w:bookmarkEnd w:id="60"/>
      <w:bookmarkEnd w:id="61"/>
    </w:p>
    <w:p w:rsidR="006B1D8B" w:rsidRDefault="00F26DF1">
      <w:pPr>
        <w:ind w:firstLine="560"/>
        <w:rPr>
          <w:rFonts w:cs="Times New Roman"/>
          <w:color w:val="000000" w:themeColor="text1"/>
          <w:sz w:val="28"/>
        </w:rPr>
      </w:pPr>
      <w:r>
        <w:rPr>
          <w:rFonts w:cs="Times New Roman"/>
          <w:color w:val="000000" w:themeColor="text1"/>
          <w:sz w:val="28"/>
        </w:rPr>
        <w:t>围绕持续放大盐城世遗产品特色，筑牢盐城红色文化阵地，深挖盐业文化根脉，活化乡土非遗资源传承，推动文化遗产系统性保护、创造性转化和创新性发展，坚持以文化人、以文惠民、以文兴业，扎实推进文化强市建设，提升文化</w:t>
      </w:r>
      <w:r>
        <w:rPr>
          <w:rFonts w:cs="Times New Roman"/>
          <w:color w:val="000000" w:themeColor="text1"/>
          <w:sz w:val="28"/>
        </w:rPr>
        <w:t>IP</w:t>
      </w:r>
      <w:r>
        <w:rPr>
          <w:rFonts w:cs="Times New Roman"/>
          <w:color w:val="000000" w:themeColor="text1"/>
          <w:sz w:val="28"/>
        </w:rPr>
        <w:t>影响力，更好推动物质文明和精神文明相协调，打牢盐城遗产保护传承根基。</w:t>
      </w:r>
    </w:p>
    <w:p w:rsidR="006B1D8B" w:rsidRDefault="00F26DF1">
      <w:pPr>
        <w:ind w:firstLineChars="62" w:firstLine="174"/>
        <w:outlineLvl w:val="1"/>
        <w:rPr>
          <w:rFonts w:eastAsia="楷体" w:cs="Times New Roman"/>
          <w:b/>
          <w:color w:val="000000" w:themeColor="text1"/>
          <w:sz w:val="28"/>
          <w:szCs w:val="21"/>
        </w:rPr>
      </w:pPr>
      <w:bookmarkStart w:id="62" w:name="_Toc225111147"/>
      <w:bookmarkStart w:id="63" w:name="_Toc213031808"/>
      <w:r>
        <w:rPr>
          <w:rFonts w:eastAsia="楷体" w:cs="Times New Roman"/>
          <w:b/>
          <w:color w:val="000000" w:themeColor="text1"/>
          <w:sz w:val="28"/>
          <w:szCs w:val="21"/>
        </w:rPr>
        <w:t>一、夯实自然生态基底，做优黄海湿地世遗文章</w:t>
      </w:r>
      <w:bookmarkEnd w:id="62"/>
    </w:p>
    <w:p w:rsidR="006B1D8B" w:rsidRDefault="00F26DF1">
      <w:pPr>
        <w:ind w:firstLineChars="62" w:firstLine="174"/>
        <w:outlineLvl w:val="1"/>
        <w:rPr>
          <w:rFonts w:eastAsia="楷体" w:cs="Times New Roman"/>
          <w:b/>
          <w:color w:val="000000" w:themeColor="text1"/>
          <w:sz w:val="28"/>
        </w:rPr>
      </w:pPr>
      <w:bookmarkStart w:id="64" w:name="_Toc225111148"/>
      <w:r>
        <w:rPr>
          <w:rFonts w:eastAsia="楷体" w:cs="Times New Roman"/>
          <w:b/>
          <w:color w:val="000000" w:themeColor="text1"/>
          <w:sz w:val="28"/>
        </w:rPr>
        <w:t>（一）强化世遗生态系统保护</w:t>
      </w:r>
      <w:bookmarkEnd w:id="64"/>
    </w:p>
    <w:p w:rsidR="006B1D8B" w:rsidRDefault="00F26DF1">
      <w:pPr>
        <w:ind w:firstLine="560"/>
        <w:rPr>
          <w:rFonts w:cs="Times New Roman"/>
          <w:color w:val="000000" w:themeColor="text1"/>
          <w:sz w:val="28"/>
          <w:szCs w:val="32"/>
        </w:rPr>
      </w:pPr>
      <w:r>
        <w:rPr>
          <w:rFonts w:cs="Times New Roman"/>
          <w:color w:val="000000" w:themeColor="text1"/>
          <w:sz w:val="28"/>
          <w:szCs w:val="32"/>
        </w:rPr>
        <w:t>坚持生态优先，绿色发展，保护好世界自然遗产和国际湿地城市两张世界级名片，做好中国黄（渤）海候鸟栖息地系列遗产的协同保护，积极推动中国黄（渤）海栖息地世界自然遗产共同秘书处的设立；加强滨海湿地生态系统保护修护，将生态保护要求深度融入文旅发展全链条。发挥湿地生物基因库的优势，依托条子泥</w:t>
      </w:r>
      <w:r>
        <w:rPr>
          <w:rFonts w:cs="Times New Roman"/>
          <w:color w:val="000000" w:themeColor="text1"/>
          <w:sz w:val="28"/>
          <w:szCs w:val="32"/>
        </w:rPr>
        <w:t>720</w:t>
      </w:r>
      <w:r>
        <w:rPr>
          <w:rFonts w:cs="Times New Roman"/>
          <w:color w:val="000000" w:themeColor="text1"/>
          <w:sz w:val="28"/>
          <w:szCs w:val="32"/>
        </w:rPr>
        <w:t>亩高潮位水鸟栖息地、东台川水湾生态保护修复示范区等生态地标，放大世遗生态保护中的典型示范效应。以科普教育为手段、自然研学为路径，建立科普研学合作机制，以世界自然遗产、国际湿地城市为核心，充分挖掘滨</w:t>
      </w:r>
      <w:r>
        <w:rPr>
          <w:rFonts w:cs="Times New Roman"/>
          <w:color w:val="000000" w:themeColor="text1"/>
          <w:sz w:val="28"/>
          <w:szCs w:val="32"/>
        </w:rPr>
        <w:t>海湿地、湖荡湿地、河流湿地等特色禀赋，系统构建更大范围、更广领域的生态科普网络，提升生态科普专业度与辐射度。</w:t>
      </w:r>
    </w:p>
    <w:p w:rsidR="006B1D8B" w:rsidRDefault="00F26DF1">
      <w:pPr>
        <w:ind w:firstLineChars="62" w:firstLine="174"/>
        <w:outlineLvl w:val="1"/>
        <w:rPr>
          <w:rFonts w:eastAsia="楷体" w:cs="Times New Roman"/>
          <w:b/>
          <w:color w:val="000000" w:themeColor="text1"/>
          <w:sz w:val="28"/>
        </w:rPr>
      </w:pPr>
      <w:bookmarkStart w:id="65" w:name="_Toc225111149"/>
      <w:r>
        <w:rPr>
          <w:rFonts w:eastAsia="楷体" w:cs="Times New Roman"/>
          <w:b/>
          <w:color w:val="000000" w:themeColor="text1"/>
          <w:sz w:val="28"/>
        </w:rPr>
        <w:t>（二）创新世遗生态价值转化</w:t>
      </w:r>
      <w:bookmarkEnd w:id="65"/>
    </w:p>
    <w:p w:rsidR="006B1D8B" w:rsidRDefault="00F26DF1">
      <w:pPr>
        <w:ind w:firstLine="560"/>
        <w:rPr>
          <w:rFonts w:cs="Times New Roman"/>
          <w:color w:val="000000" w:themeColor="text1"/>
          <w:sz w:val="28"/>
          <w:szCs w:val="32"/>
        </w:rPr>
      </w:pPr>
      <w:r>
        <w:rPr>
          <w:rFonts w:cs="Times New Roman"/>
          <w:color w:val="000000" w:themeColor="text1"/>
          <w:sz w:val="28"/>
          <w:szCs w:val="32"/>
        </w:rPr>
        <w:t>推动生态保护与产业开发模式创新，探索建立生态产品旅游价值实现、旅游发展生态补偿、旅游领域节能降碳机制，让生态优势转化为产业发展优势。发挥湿地低碳优势，围绕</w:t>
      </w:r>
      <w:r>
        <w:rPr>
          <w:rFonts w:cs="Times New Roman"/>
          <w:color w:val="000000" w:themeColor="text1"/>
          <w:sz w:val="28"/>
          <w:szCs w:val="32"/>
        </w:rPr>
        <w:t>“</w:t>
      </w:r>
      <w:r>
        <w:rPr>
          <w:rFonts w:cs="Times New Roman"/>
          <w:color w:val="000000" w:themeColor="text1"/>
          <w:sz w:val="28"/>
          <w:szCs w:val="32"/>
        </w:rPr>
        <w:t>向海、向绿、向新</w:t>
      </w:r>
      <w:r>
        <w:rPr>
          <w:rFonts w:cs="Times New Roman"/>
          <w:color w:val="000000" w:themeColor="text1"/>
          <w:sz w:val="28"/>
          <w:szCs w:val="32"/>
        </w:rPr>
        <w:t>”</w:t>
      </w:r>
      <w:r>
        <w:rPr>
          <w:rFonts w:cs="Times New Roman"/>
          <w:color w:val="000000" w:themeColor="text1"/>
          <w:sz w:val="28"/>
          <w:szCs w:val="32"/>
        </w:rPr>
        <w:t>特色发展路径，深化数字</w:t>
      </w:r>
      <w:r>
        <w:rPr>
          <w:rFonts w:cs="Times New Roman"/>
          <w:color w:val="000000" w:themeColor="text1"/>
          <w:sz w:val="28"/>
          <w:szCs w:val="32"/>
        </w:rPr>
        <w:t>IP</w:t>
      </w:r>
      <w:r>
        <w:rPr>
          <w:rFonts w:cs="Times New Roman"/>
          <w:color w:val="000000" w:themeColor="text1"/>
          <w:sz w:val="28"/>
          <w:szCs w:val="32"/>
        </w:rPr>
        <w:t>应用，实现世遗生态与</w:t>
      </w:r>
      <w:r>
        <w:rPr>
          <w:rFonts w:cs="Times New Roman"/>
          <w:color w:val="000000" w:themeColor="text1"/>
          <w:sz w:val="28"/>
          <w:szCs w:val="32"/>
        </w:rPr>
        <w:t>VR/AR</w:t>
      </w:r>
      <w:r>
        <w:rPr>
          <w:rFonts w:cs="Times New Roman"/>
          <w:color w:val="000000" w:themeColor="text1"/>
          <w:sz w:val="28"/>
          <w:szCs w:val="32"/>
        </w:rPr>
        <w:t>场景的联动对接，打造沉浸式低碳体验样板，创新低碳运营模式，优化条子泥生态</w:t>
      </w:r>
      <w:r>
        <w:rPr>
          <w:rFonts w:cs="Times New Roman"/>
          <w:color w:val="000000" w:themeColor="text1"/>
          <w:sz w:val="28"/>
          <w:szCs w:val="32"/>
        </w:rPr>
        <w:lastRenderedPageBreak/>
        <w:t>旅游区观潮区等展厅建设，加强世遗文化科普介绍和生态价值展示，打造低碳旅游</w:t>
      </w:r>
      <w:r>
        <w:rPr>
          <w:rFonts w:cs="Times New Roman"/>
          <w:color w:val="000000" w:themeColor="text1"/>
          <w:sz w:val="28"/>
          <w:szCs w:val="32"/>
        </w:rPr>
        <w:t>发展示范地。拓展文旅消费场景，推动生态价值转化，聚焦打造世界级滨海生态旅游廊道，深化厅市共建举措，联动麋鹿、丹顶鹤度假区及条子泥等节点，深化</w:t>
      </w:r>
      <w:r>
        <w:rPr>
          <w:rFonts w:cs="Times New Roman"/>
          <w:color w:val="000000" w:themeColor="text1"/>
          <w:sz w:val="28"/>
          <w:szCs w:val="32"/>
        </w:rPr>
        <w:t>“</w:t>
      </w:r>
      <w:r>
        <w:rPr>
          <w:rFonts w:cs="Times New Roman"/>
          <w:color w:val="000000" w:themeColor="text1"/>
          <w:sz w:val="28"/>
          <w:szCs w:val="32"/>
        </w:rPr>
        <w:t>一线多点、一干多支</w:t>
      </w:r>
      <w:r>
        <w:rPr>
          <w:rFonts w:cs="Times New Roman"/>
          <w:color w:val="000000" w:themeColor="text1"/>
          <w:sz w:val="28"/>
          <w:szCs w:val="32"/>
        </w:rPr>
        <w:t>”</w:t>
      </w:r>
      <w:r>
        <w:rPr>
          <w:rFonts w:cs="Times New Roman"/>
          <w:color w:val="000000" w:themeColor="text1"/>
          <w:sz w:val="28"/>
          <w:szCs w:val="32"/>
        </w:rPr>
        <w:t>的开放型世遗消费空间，积极推进黄海湿地博物馆创成国家</w:t>
      </w:r>
      <w:r>
        <w:rPr>
          <w:rFonts w:cs="Times New Roman"/>
          <w:color w:val="000000" w:themeColor="text1"/>
          <w:sz w:val="28"/>
          <w:szCs w:val="32"/>
        </w:rPr>
        <w:t>4A</w:t>
      </w:r>
      <w:r>
        <w:rPr>
          <w:rFonts w:cs="Times New Roman"/>
          <w:color w:val="000000" w:themeColor="text1"/>
          <w:sz w:val="28"/>
          <w:szCs w:val="32"/>
        </w:rPr>
        <w:t>级旅游景区，为文旅产业成为国民经济战略性支柱产业注入生态动能。</w:t>
      </w:r>
    </w:p>
    <w:p w:rsidR="006B1D8B" w:rsidRDefault="00F26DF1">
      <w:pPr>
        <w:ind w:firstLineChars="62" w:firstLine="174"/>
        <w:outlineLvl w:val="1"/>
        <w:rPr>
          <w:rFonts w:eastAsia="楷体" w:cs="Times New Roman"/>
          <w:b/>
          <w:color w:val="000000" w:themeColor="text1"/>
          <w:sz w:val="28"/>
        </w:rPr>
      </w:pPr>
      <w:bookmarkStart w:id="66" w:name="_Toc225111150"/>
      <w:r>
        <w:rPr>
          <w:rFonts w:eastAsia="楷体" w:cs="Times New Roman"/>
          <w:b/>
          <w:color w:val="000000" w:themeColor="text1"/>
          <w:sz w:val="28"/>
        </w:rPr>
        <w:t>（三）彰显国际湿地城市标识</w:t>
      </w:r>
      <w:bookmarkEnd w:id="66"/>
    </w:p>
    <w:p w:rsidR="006B1D8B" w:rsidRDefault="00F26DF1">
      <w:pPr>
        <w:ind w:firstLine="560"/>
        <w:rPr>
          <w:rFonts w:cs="Times New Roman"/>
          <w:color w:val="000000" w:themeColor="text1"/>
          <w:sz w:val="28"/>
          <w:szCs w:val="32"/>
        </w:rPr>
      </w:pPr>
      <w:r>
        <w:rPr>
          <w:rFonts w:cs="Times New Roman"/>
          <w:color w:val="000000" w:themeColor="text1"/>
          <w:sz w:val="28"/>
          <w:szCs w:val="32"/>
        </w:rPr>
        <w:t>以国际化合作为引领，筑牢湿地城市生态名片。做强旗舰</w:t>
      </w:r>
      <w:r>
        <w:rPr>
          <w:rFonts w:cs="Times New Roman"/>
          <w:color w:val="000000" w:themeColor="text1"/>
          <w:sz w:val="28"/>
          <w:szCs w:val="32"/>
        </w:rPr>
        <w:t>IP</w:t>
      </w:r>
      <w:r>
        <w:rPr>
          <w:rFonts w:cs="Times New Roman"/>
          <w:color w:val="000000" w:themeColor="text1"/>
          <w:sz w:val="28"/>
          <w:szCs w:val="32"/>
        </w:rPr>
        <w:t>，升级丹顶鹤、麋鹿、勺嘴鹬</w:t>
      </w:r>
      <w:r>
        <w:rPr>
          <w:rFonts w:cs="Times New Roman"/>
          <w:color w:val="000000" w:themeColor="text1"/>
          <w:sz w:val="28"/>
          <w:szCs w:val="32"/>
        </w:rPr>
        <w:t>“</w:t>
      </w:r>
      <w:r>
        <w:rPr>
          <w:rFonts w:cs="Times New Roman"/>
          <w:color w:val="000000" w:themeColor="text1"/>
          <w:sz w:val="28"/>
          <w:szCs w:val="32"/>
        </w:rPr>
        <w:t>黄海湿地</w:t>
      </w:r>
      <w:r>
        <w:rPr>
          <w:rFonts w:cs="Times New Roman"/>
          <w:color w:val="000000" w:themeColor="text1"/>
          <w:sz w:val="28"/>
          <w:szCs w:val="32"/>
        </w:rPr>
        <w:t>·</w:t>
      </w:r>
      <w:r>
        <w:rPr>
          <w:rFonts w:cs="Times New Roman"/>
          <w:color w:val="000000" w:themeColor="text1"/>
          <w:sz w:val="28"/>
          <w:szCs w:val="32"/>
        </w:rPr>
        <w:t>吉祥三宝</w:t>
      </w:r>
      <w:r>
        <w:rPr>
          <w:rFonts w:cs="Times New Roman"/>
          <w:color w:val="000000" w:themeColor="text1"/>
          <w:sz w:val="28"/>
          <w:szCs w:val="32"/>
        </w:rPr>
        <w:t>”IP</w:t>
      </w:r>
      <w:r>
        <w:rPr>
          <w:rFonts w:cs="Times New Roman"/>
          <w:color w:val="000000" w:themeColor="text1"/>
          <w:sz w:val="28"/>
          <w:szCs w:val="32"/>
        </w:rPr>
        <w:t>形象；做精细</w:t>
      </w:r>
      <w:r>
        <w:rPr>
          <w:rFonts w:cs="Times New Roman" w:hint="eastAsia"/>
          <w:color w:val="000000" w:themeColor="text1"/>
          <w:sz w:val="28"/>
          <w:szCs w:val="32"/>
        </w:rPr>
        <w:t>分</w:t>
      </w:r>
      <w:r>
        <w:rPr>
          <w:rFonts w:cs="Times New Roman"/>
          <w:color w:val="000000" w:themeColor="text1"/>
          <w:sz w:val="28"/>
          <w:szCs w:val="32"/>
        </w:rPr>
        <w:t>IP</w:t>
      </w:r>
      <w:r>
        <w:rPr>
          <w:rFonts w:cs="Times New Roman"/>
          <w:color w:val="000000" w:themeColor="text1"/>
          <w:sz w:val="28"/>
          <w:szCs w:val="32"/>
        </w:rPr>
        <w:t>，聚焦世界自然遗产，系统构建以麋鹿为符号的文旅</w:t>
      </w:r>
      <w:r>
        <w:rPr>
          <w:rFonts w:cs="Times New Roman"/>
          <w:color w:val="000000" w:themeColor="text1"/>
          <w:sz w:val="28"/>
          <w:szCs w:val="32"/>
        </w:rPr>
        <w:t>IP</w:t>
      </w:r>
      <w:r>
        <w:rPr>
          <w:rFonts w:cs="Times New Roman"/>
          <w:color w:val="000000" w:themeColor="text1"/>
          <w:sz w:val="28"/>
          <w:szCs w:val="32"/>
        </w:rPr>
        <w:t>体系，设计</w:t>
      </w:r>
      <w:r>
        <w:rPr>
          <w:rFonts w:cs="Times New Roman"/>
          <w:color w:val="000000" w:themeColor="text1"/>
          <w:sz w:val="28"/>
          <w:szCs w:val="32"/>
        </w:rPr>
        <w:t>“</w:t>
      </w:r>
      <w:r>
        <w:rPr>
          <w:rFonts w:cs="Times New Roman"/>
          <w:color w:val="000000" w:themeColor="text1"/>
          <w:sz w:val="28"/>
          <w:szCs w:val="32"/>
        </w:rPr>
        <w:t>寻踪麋鹿</w:t>
      </w:r>
      <w:r>
        <w:rPr>
          <w:rFonts w:cs="Times New Roman"/>
          <w:color w:val="000000" w:themeColor="text1"/>
          <w:sz w:val="28"/>
          <w:szCs w:val="32"/>
        </w:rPr>
        <w:t>”“</w:t>
      </w:r>
      <w:r>
        <w:rPr>
          <w:rFonts w:cs="Times New Roman"/>
          <w:color w:val="000000" w:themeColor="text1"/>
          <w:sz w:val="28"/>
          <w:szCs w:val="32"/>
        </w:rPr>
        <w:t>湿地</w:t>
      </w:r>
      <w:r>
        <w:rPr>
          <w:rFonts w:cs="Times New Roman"/>
          <w:color w:val="000000" w:themeColor="text1"/>
          <w:sz w:val="28"/>
          <w:szCs w:val="32"/>
        </w:rPr>
        <w:t>科普</w:t>
      </w:r>
      <w:r>
        <w:rPr>
          <w:rFonts w:cs="Times New Roman"/>
          <w:color w:val="000000" w:themeColor="text1"/>
          <w:sz w:val="28"/>
          <w:szCs w:val="32"/>
        </w:rPr>
        <w:t>”</w:t>
      </w:r>
      <w:r>
        <w:rPr>
          <w:rFonts w:cs="Times New Roman"/>
          <w:color w:val="000000" w:themeColor="text1"/>
          <w:sz w:val="28"/>
          <w:szCs w:val="32"/>
        </w:rPr>
        <w:t>等特色主题线路。以麋鹿</w:t>
      </w:r>
      <w:r>
        <w:rPr>
          <w:rFonts w:cs="Times New Roman"/>
          <w:color w:val="000000" w:themeColor="text1"/>
          <w:sz w:val="28"/>
          <w:szCs w:val="32"/>
        </w:rPr>
        <w:t>IP</w:t>
      </w:r>
      <w:r>
        <w:rPr>
          <w:rFonts w:cs="Times New Roman"/>
          <w:color w:val="000000" w:themeColor="text1"/>
          <w:sz w:val="28"/>
          <w:szCs w:val="32"/>
        </w:rPr>
        <w:t>为核心，开发</w:t>
      </w:r>
      <w:r>
        <w:rPr>
          <w:rFonts w:cs="Times New Roman"/>
          <w:color w:val="000000" w:themeColor="text1"/>
          <w:sz w:val="28"/>
          <w:szCs w:val="32"/>
        </w:rPr>
        <w:t>“</w:t>
      </w:r>
      <w:r>
        <w:rPr>
          <w:rFonts w:cs="Times New Roman"/>
          <w:color w:val="000000" w:themeColor="text1"/>
          <w:sz w:val="28"/>
          <w:szCs w:val="32"/>
        </w:rPr>
        <w:t>跟着麋鹿游盐城</w:t>
      </w:r>
      <w:r>
        <w:rPr>
          <w:rFonts w:cs="Times New Roman"/>
          <w:color w:val="000000" w:themeColor="text1"/>
          <w:sz w:val="28"/>
          <w:szCs w:val="32"/>
        </w:rPr>
        <w:t>”</w:t>
      </w:r>
      <w:r>
        <w:rPr>
          <w:rFonts w:cs="Times New Roman"/>
          <w:color w:val="000000" w:themeColor="text1"/>
          <w:sz w:val="28"/>
          <w:szCs w:val="32"/>
        </w:rPr>
        <w:t>系列旅游产品及麋鹿盲盒等。做实场景</w:t>
      </w:r>
      <w:r>
        <w:rPr>
          <w:rFonts w:cs="Times New Roman"/>
          <w:color w:val="000000" w:themeColor="text1"/>
          <w:sz w:val="28"/>
          <w:szCs w:val="32"/>
        </w:rPr>
        <w:t>IP</w:t>
      </w:r>
      <w:r>
        <w:rPr>
          <w:rFonts w:cs="Times New Roman"/>
          <w:color w:val="000000" w:themeColor="text1"/>
          <w:sz w:val="28"/>
          <w:szCs w:val="32"/>
        </w:rPr>
        <w:t>，打造</w:t>
      </w:r>
      <w:r>
        <w:rPr>
          <w:rFonts w:cs="Times New Roman"/>
          <w:color w:val="000000" w:themeColor="text1"/>
          <w:sz w:val="28"/>
          <w:szCs w:val="32"/>
        </w:rPr>
        <w:t>IP</w:t>
      </w:r>
      <w:r>
        <w:rPr>
          <w:rFonts w:cs="Times New Roman"/>
          <w:color w:val="000000" w:themeColor="text1"/>
          <w:sz w:val="28"/>
          <w:szCs w:val="32"/>
        </w:rPr>
        <w:t>主题互动区与打卡设施，在重点商圈设置麋鹿主题</w:t>
      </w:r>
      <w:r>
        <w:rPr>
          <w:rFonts w:cs="Times New Roman"/>
          <w:color w:val="000000" w:themeColor="text1"/>
          <w:sz w:val="28"/>
          <w:szCs w:val="32"/>
        </w:rPr>
        <w:t>“</w:t>
      </w:r>
      <w:r>
        <w:rPr>
          <w:rFonts w:cs="Times New Roman"/>
          <w:color w:val="000000" w:themeColor="text1"/>
          <w:sz w:val="28"/>
          <w:szCs w:val="32"/>
        </w:rPr>
        <w:t>快闪店</w:t>
      </w:r>
      <w:r>
        <w:rPr>
          <w:rFonts w:cs="Times New Roman"/>
          <w:color w:val="000000" w:themeColor="text1"/>
          <w:sz w:val="28"/>
          <w:szCs w:val="32"/>
        </w:rPr>
        <w:t>”</w:t>
      </w:r>
      <w:r>
        <w:rPr>
          <w:rFonts w:cs="Times New Roman"/>
          <w:color w:val="000000" w:themeColor="text1"/>
          <w:sz w:val="28"/>
          <w:szCs w:val="32"/>
        </w:rPr>
        <w:t>，打造一批带动面广、显示度高的消费场景，实现</w:t>
      </w:r>
      <w:r>
        <w:rPr>
          <w:rFonts w:cs="Times New Roman"/>
          <w:color w:val="000000" w:themeColor="text1"/>
          <w:sz w:val="28"/>
          <w:szCs w:val="32"/>
        </w:rPr>
        <w:t>IP</w:t>
      </w:r>
      <w:r>
        <w:rPr>
          <w:rFonts w:cs="Times New Roman"/>
          <w:color w:val="000000" w:themeColor="text1"/>
          <w:sz w:val="28"/>
          <w:szCs w:val="32"/>
        </w:rPr>
        <w:t>价值与文旅消费的深度转化。借力全球滨海论坛影响，深化与澳大利亚、韩国交流合作，联动东亚</w:t>
      </w:r>
      <w:r>
        <w:rPr>
          <w:rFonts w:cs="Times New Roman"/>
          <w:color w:val="000000" w:themeColor="text1"/>
          <w:sz w:val="28"/>
          <w:szCs w:val="32"/>
        </w:rPr>
        <w:t>—</w:t>
      </w:r>
      <w:r>
        <w:rPr>
          <w:rFonts w:cs="Times New Roman"/>
          <w:color w:val="000000" w:themeColor="text1"/>
          <w:sz w:val="28"/>
          <w:szCs w:val="32"/>
        </w:rPr>
        <w:t>澳大利西亚候鸟迁飞通道，探索世界自然遗产可持续发展新路径，高水平建设世界滨海生态廊道和国际湿地旅游目的地，打造践行习近平生态文明思想、推动国际绿色低碳交流合作的重要窗口。</w:t>
      </w:r>
    </w:p>
    <w:p w:rsidR="006B1D8B" w:rsidRDefault="00F26DF1">
      <w:pPr>
        <w:ind w:firstLineChars="62" w:firstLine="174"/>
        <w:outlineLvl w:val="1"/>
        <w:rPr>
          <w:rFonts w:eastAsia="楷体" w:cs="Times New Roman"/>
          <w:b/>
          <w:color w:val="000000" w:themeColor="text1"/>
          <w:sz w:val="28"/>
          <w:szCs w:val="21"/>
        </w:rPr>
      </w:pPr>
      <w:bookmarkStart w:id="67" w:name="_Toc225111151"/>
      <w:bookmarkEnd w:id="63"/>
      <w:r>
        <w:rPr>
          <w:rFonts w:eastAsia="楷体" w:cs="Times New Roman"/>
          <w:b/>
          <w:color w:val="000000" w:themeColor="text1"/>
          <w:sz w:val="28"/>
          <w:szCs w:val="21"/>
        </w:rPr>
        <w:t>二、传承弘扬铁军文化，彰显盐城红色文化底色</w:t>
      </w:r>
      <w:bookmarkEnd w:id="67"/>
    </w:p>
    <w:p w:rsidR="006B1D8B" w:rsidRDefault="00F26DF1">
      <w:pPr>
        <w:ind w:firstLineChars="62" w:firstLine="174"/>
        <w:outlineLvl w:val="1"/>
        <w:rPr>
          <w:rFonts w:eastAsia="楷体" w:cs="Times New Roman"/>
          <w:b/>
          <w:color w:val="000000" w:themeColor="text1"/>
          <w:sz w:val="28"/>
        </w:rPr>
      </w:pPr>
      <w:bookmarkStart w:id="68" w:name="_Toc225111152"/>
      <w:bookmarkStart w:id="69" w:name="_Toc213031809"/>
      <w:r>
        <w:rPr>
          <w:rFonts w:eastAsia="楷体" w:cs="Times New Roman"/>
          <w:b/>
          <w:color w:val="000000" w:themeColor="text1"/>
          <w:sz w:val="28"/>
        </w:rPr>
        <w:t>（一）建强红色文化阵地</w:t>
      </w:r>
      <w:bookmarkEnd w:id="68"/>
      <w:bookmarkEnd w:id="69"/>
    </w:p>
    <w:p w:rsidR="006B1D8B" w:rsidRDefault="00F26DF1">
      <w:pPr>
        <w:ind w:firstLine="560"/>
        <w:rPr>
          <w:rFonts w:cs="Times New Roman"/>
          <w:b/>
          <w:color w:val="000000" w:themeColor="text1"/>
          <w:sz w:val="28"/>
        </w:rPr>
      </w:pPr>
      <w:r>
        <w:rPr>
          <w:rFonts w:cs="Times New Roman"/>
          <w:color w:val="000000" w:themeColor="text1"/>
          <w:sz w:val="28"/>
        </w:rPr>
        <w:t>围绕贯彻落实习近平总书记考察盐城时的重要指示精神，立足丰富红色文化资源，切实保护好、管理好、运用好红色资源，擦亮</w:t>
      </w:r>
      <w:r>
        <w:rPr>
          <w:rFonts w:cs="Times New Roman"/>
          <w:color w:val="000000" w:themeColor="text1"/>
          <w:sz w:val="28"/>
        </w:rPr>
        <w:t>“</w:t>
      </w:r>
      <w:r>
        <w:rPr>
          <w:rFonts w:cs="Times New Roman"/>
          <w:color w:val="000000" w:themeColor="text1"/>
          <w:sz w:val="28"/>
        </w:rPr>
        <w:t>铁军魂</w:t>
      </w:r>
      <w:r>
        <w:rPr>
          <w:rFonts w:cs="Times New Roman"/>
          <w:color w:val="000000" w:themeColor="text1"/>
          <w:sz w:val="28"/>
        </w:rPr>
        <w:t>·</w:t>
      </w:r>
      <w:r>
        <w:rPr>
          <w:rFonts w:cs="Times New Roman"/>
          <w:color w:val="000000" w:themeColor="text1"/>
          <w:sz w:val="28"/>
        </w:rPr>
        <w:t>盐城红</w:t>
      </w:r>
      <w:r>
        <w:rPr>
          <w:rFonts w:cs="Times New Roman"/>
          <w:color w:val="000000" w:themeColor="text1"/>
          <w:sz w:val="28"/>
        </w:rPr>
        <w:t>”</w:t>
      </w:r>
      <w:r>
        <w:rPr>
          <w:rFonts w:cs="Times New Roman"/>
          <w:color w:val="000000" w:themeColor="text1"/>
          <w:sz w:val="28"/>
        </w:rPr>
        <w:t>红色文化品牌。充分挖掘新四军革命文化丰富内涵与时代价值，重点阐释新四军在盐城重建军部的历史意义、新四军与盐城群</w:t>
      </w:r>
      <w:r>
        <w:rPr>
          <w:rFonts w:cs="Times New Roman"/>
          <w:color w:val="000000" w:themeColor="text1"/>
          <w:sz w:val="28"/>
        </w:rPr>
        <w:lastRenderedPageBreak/>
        <w:t>众的鱼水情等内容，形成系统、权威的红色文化阐释体系，丰富</w:t>
      </w:r>
      <w:r>
        <w:rPr>
          <w:rFonts w:cs="Times New Roman"/>
          <w:color w:val="000000" w:themeColor="text1"/>
          <w:sz w:val="28"/>
        </w:rPr>
        <w:t>“</w:t>
      </w:r>
      <w:r>
        <w:rPr>
          <w:rFonts w:cs="Times New Roman"/>
          <w:color w:val="000000" w:themeColor="text1"/>
          <w:sz w:val="28"/>
        </w:rPr>
        <w:t>铁军魂</w:t>
      </w:r>
      <w:r>
        <w:rPr>
          <w:rFonts w:cs="Times New Roman"/>
          <w:color w:val="000000" w:themeColor="text1"/>
          <w:sz w:val="28"/>
        </w:rPr>
        <w:t>·</w:t>
      </w:r>
      <w:r>
        <w:rPr>
          <w:rFonts w:cs="Times New Roman"/>
          <w:color w:val="000000" w:themeColor="text1"/>
          <w:sz w:val="28"/>
        </w:rPr>
        <w:t>盐城红</w:t>
      </w:r>
      <w:r>
        <w:rPr>
          <w:rFonts w:cs="Times New Roman"/>
          <w:color w:val="000000" w:themeColor="text1"/>
          <w:sz w:val="28"/>
        </w:rPr>
        <w:t>”</w:t>
      </w:r>
      <w:r>
        <w:rPr>
          <w:rFonts w:cs="Times New Roman"/>
          <w:color w:val="000000" w:themeColor="text1"/>
          <w:sz w:val="28"/>
        </w:rPr>
        <w:t>文化品牌内涵，以新四军纪念馆为龙头，统筹</w:t>
      </w:r>
      <w:r>
        <w:rPr>
          <w:rFonts w:cs="Times New Roman"/>
          <w:color w:val="000000" w:themeColor="text1"/>
          <w:sz w:val="28"/>
        </w:rPr>
        <w:t>“</w:t>
      </w:r>
      <w:r>
        <w:rPr>
          <w:rFonts w:cs="Times New Roman"/>
          <w:color w:val="000000" w:themeColor="text1"/>
          <w:sz w:val="28"/>
        </w:rPr>
        <w:t>大铜马</w:t>
      </w:r>
      <w:r>
        <w:rPr>
          <w:rFonts w:cs="Times New Roman"/>
          <w:color w:val="000000" w:themeColor="text1"/>
          <w:sz w:val="28"/>
        </w:rPr>
        <w:t>—</w:t>
      </w:r>
      <w:r>
        <w:rPr>
          <w:rFonts w:cs="Times New Roman"/>
          <w:color w:val="000000" w:themeColor="text1"/>
          <w:sz w:val="28"/>
        </w:rPr>
        <w:t>泰山庙旧址</w:t>
      </w:r>
      <w:r>
        <w:rPr>
          <w:rFonts w:cs="Times New Roman"/>
          <w:color w:val="000000" w:themeColor="text1"/>
          <w:sz w:val="28"/>
        </w:rPr>
        <w:t>—</w:t>
      </w:r>
      <w:r>
        <w:rPr>
          <w:rFonts w:cs="Times New Roman"/>
          <w:color w:val="000000" w:themeColor="text1"/>
          <w:sz w:val="28"/>
        </w:rPr>
        <w:t>重点旧址群</w:t>
      </w:r>
      <w:r>
        <w:rPr>
          <w:rFonts w:cs="Times New Roman"/>
          <w:color w:val="000000" w:themeColor="text1"/>
          <w:sz w:val="28"/>
        </w:rPr>
        <w:t>”</w:t>
      </w:r>
      <w:r>
        <w:rPr>
          <w:rFonts w:cs="Times New Roman"/>
          <w:color w:val="000000" w:themeColor="text1"/>
          <w:sz w:val="28"/>
        </w:rPr>
        <w:t>一体提升，实施红色地标焕新工程，坚持</w:t>
      </w:r>
      <w:r>
        <w:rPr>
          <w:rFonts w:cs="Times New Roman"/>
          <w:color w:val="000000" w:themeColor="text1"/>
          <w:sz w:val="28"/>
        </w:rPr>
        <w:t>“</w:t>
      </w:r>
      <w:r>
        <w:rPr>
          <w:rFonts w:cs="Times New Roman"/>
          <w:color w:val="000000" w:themeColor="text1"/>
          <w:sz w:val="28"/>
        </w:rPr>
        <w:t>史实权威＋叙事沉浸</w:t>
      </w:r>
      <w:r>
        <w:rPr>
          <w:rFonts w:cs="Times New Roman"/>
          <w:color w:val="000000" w:themeColor="text1"/>
          <w:sz w:val="28"/>
        </w:rPr>
        <w:t>＋互动闭环</w:t>
      </w:r>
      <w:r>
        <w:rPr>
          <w:rFonts w:cs="Times New Roman"/>
          <w:color w:val="000000" w:themeColor="text1"/>
          <w:sz w:val="28"/>
        </w:rPr>
        <w:t>”</w:t>
      </w:r>
      <w:r>
        <w:rPr>
          <w:rFonts w:cs="Times New Roman"/>
          <w:color w:val="000000" w:themeColor="text1"/>
          <w:sz w:val="28"/>
        </w:rPr>
        <w:t>导向，推动展陈升级，构建全景立体的文物展陈模式，增强场馆交互性与公众参与度，打造全国有影响力的铁军文化展示传播标杆。</w:t>
      </w:r>
    </w:p>
    <w:p w:rsidR="006B1D8B" w:rsidRDefault="00F26DF1">
      <w:pPr>
        <w:ind w:firstLineChars="62" w:firstLine="174"/>
        <w:outlineLvl w:val="1"/>
        <w:rPr>
          <w:rFonts w:eastAsia="楷体" w:cs="Times New Roman"/>
          <w:b/>
          <w:color w:val="000000" w:themeColor="text1"/>
          <w:sz w:val="28"/>
        </w:rPr>
      </w:pPr>
      <w:bookmarkStart w:id="70" w:name="_Toc225111153"/>
      <w:bookmarkStart w:id="71" w:name="_Toc213031810"/>
      <w:r>
        <w:rPr>
          <w:rFonts w:eastAsia="楷体" w:cs="Times New Roman"/>
          <w:b/>
          <w:color w:val="000000" w:themeColor="text1"/>
          <w:sz w:val="28"/>
        </w:rPr>
        <w:t>（二）传承红色文化基因</w:t>
      </w:r>
      <w:bookmarkEnd w:id="70"/>
      <w:bookmarkEnd w:id="71"/>
    </w:p>
    <w:p w:rsidR="006B1D8B" w:rsidRDefault="00F26DF1">
      <w:pPr>
        <w:ind w:firstLine="560"/>
        <w:rPr>
          <w:rFonts w:cs="Times New Roman"/>
          <w:b/>
          <w:color w:val="000000" w:themeColor="text1"/>
          <w:sz w:val="28"/>
        </w:rPr>
      </w:pPr>
      <w:r>
        <w:rPr>
          <w:rFonts w:cs="Times New Roman"/>
          <w:color w:val="000000" w:themeColor="text1"/>
          <w:sz w:val="28"/>
        </w:rPr>
        <w:t>创新红色文化传承方式，增强表现力、传播力、影响力，生动传播红色文化，系统讲好盐城铁军故事。充分挖掘红色资源，</w:t>
      </w:r>
      <w:r>
        <w:rPr>
          <w:rFonts w:cs="Times New Roman" w:hint="eastAsia"/>
          <w:color w:val="000000" w:themeColor="text1"/>
          <w:sz w:val="28"/>
        </w:rPr>
        <w:t>联动</w:t>
      </w:r>
      <w:r>
        <w:rPr>
          <w:rFonts w:cs="Times New Roman"/>
          <w:color w:val="000000" w:themeColor="text1"/>
          <w:sz w:val="28"/>
        </w:rPr>
        <w:t>红色遗址、烈士命名镇村</w:t>
      </w:r>
      <w:r>
        <w:rPr>
          <w:rFonts w:cs="Times New Roman" w:hint="eastAsia"/>
          <w:color w:val="000000" w:themeColor="text1"/>
          <w:sz w:val="28"/>
        </w:rPr>
        <w:t>，</w:t>
      </w:r>
      <w:r>
        <w:rPr>
          <w:rFonts w:cs="Times New Roman" w:hint="eastAsia"/>
          <w:color w:val="000000" w:themeColor="text1"/>
          <w:sz w:val="28"/>
        </w:rPr>
        <w:t>开展</w:t>
      </w:r>
      <w:r>
        <w:rPr>
          <w:rFonts w:cs="Times New Roman"/>
          <w:color w:val="000000" w:themeColor="text1"/>
          <w:sz w:val="28"/>
        </w:rPr>
        <w:t>思政课实践教学，放大新四军重建军部旧址（泰山庙）、</w:t>
      </w:r>
      <w:r>
        <w:rPr>
          <w:rFonts w:cs="Times New Roman"/>
          <w:color w:val="000000" w:themeColor="text1"/>
          <w:sz w:val="28"/>
        </w:rPr>
        <w:t>“</w:t>
      </w:r>
      <w:r>
        <w:rPr>
          <w:rFonts w:cs="Times New Roman"/>
          <w:color w:val="000000" w:themeColor="text1"/>
          <w:sz w:val="28"/>
        </w:rPr>
        <w:t>大铜马</w:t>
      </w:r>
      <w:r>
        <w:rPr>
          <w:rFonts w:cs="Times New Roman"/>
          <w:color w:val="000000" w:themeColor="text1"/>
          <w:sz w:val="28"/>
        </w:rPr>
        <w:t>”</w:t>
      </w:r>
      <w:r>
        <w:rPr>
          <w:rFonts w:cs="Times New Roman"/>
          <w:color w:val="000000" w:themeColor="text1"/>
          <w:sz w:val="28"/>
        </w:rPr>
        <w:t>雕像等城市铁军文化的影响力。围绕</w:t>
      </w:r>
      <w:r>
        <w:rPr>
          <w:rFonts w:cs="Times New Roman"/>
          <w:color w:val="000000" w:themeColor="text1"/>
          <w:sz w:val="28"/>
        </w:rPr>
        <w:t>“</w:t>
      </w:r>
      <w:r>
        <w:rPr>
          <w:rFonts w:cs="Times New Roman"/>
          <w:color w:val="000000" w:themeColor="text1"/>
          <w:sz w:val="28"/>
        </w:rPr>
        <w:t>军部重建地的信念重生、铁军与人民的鱼水情深</w:t>
      </w:r>
      <w:r>
        <w:rPr>
          <w:rFonts w:cs="Times New Roman"/>
          <w:color w:val="000000" w:themeColor="text1"/>
          <w:sz w:val="28"/>
        </w:rPr>
        <w:t>”</w:t>
      </w:r>
      <w:r>
        <w:rPr>
          <w:rFonts w:cs="Times New Roman"/>
          <w:color w:val="000000" w:themeColor="text1"/>
          <w:sz w:val="28"/>
        </w:rPr>
        <w:t>两条主线，构建可复制、可推广的红色教育课程体系与研学产品体系，推动红色资源由</w:t>
      </w:r>
      <w:r>
        <w:rPr>
          <w:rFonts w:cs="Times New Roman"/>
          <w:color w:val="000000" w:themeColor="text1"/>
          <w:sz w:val="28"/>
        </w:rPr>
        <w:t>“</w:t>
      </w:r>
      <w:r>
        <w:rPr>
          <w:rFonts w:cs="Times New Roman"/>
          <w:color w:val="000000" w:themeColor="text1"/>
          <w:sz w:val="28"/>
        </w:rPr>
        <w:t>到馆参观</w:t>
      </w:r>
      <w:r>
        <w:rPr>
          <w:rFonts w:cs="Times New Roman"/>
          <w:color w:val="000000" w:themeColor="text1"/>
          <w:sz w:val="28"/>
        </w:rPr>
        <w:t>”</w:t>
      </w:r>
      <w:r>
        <w:rPr>
          <w:rFonts w:cs="Times New Roman"/>
          <w:color w:val="000000" w:themeColor="text1"/>
          <w:sz w:val="28"/>
        </w:rPr>
        <w:t>向</w:t>
      </w:r>
      <w:r>
        <w:rPr>
          <w:rFonts w:cs="Times New Roman"/>
          <w:color w:val="000000" w:themeColor="text1"/>
          <w:sz w:val="28"/>
        </w:rPr>
        <w:t>“</w:t>
      </w:r>
      <w:r>
        <w:rPr>
          <w:rFonts w:cs="Times New Roman"/>
          <w:color w:val="000000" w:themeColor="text1"/>
          <w:sz w:val="28"/>
        </w:rPr>
        <w:t>城市大课堂</w:t>
      </w:r>
      <w:r>
        <w:rPr>
          <w:rFonts w:cs="Times New Roman"/>
          <w:color w:val="000000" w:themeColor="text1"/>
          <w:sz w:val="28"/>
        </w:rPr>
        <w:t>”</w:t>
      </w:r>
      <w:r>
        <w:rPr>
          <w:rFonts w:cs="Times New Roman"/>
          <w:color w:val="000000" w:themeColor="text1"/>
          <w:sz w:val="28"/>
        </w:rPr>
        <w:t>延伸。主动融入</w:t>
      </w:r>
      <w:r>
        <w:rPr>
          <w:rFonts w:cs="Times New Roman"/>
          <w:color w:val="000000" w:themeColor="text1"/>
          <w:sz w:val="28"/>
        </w:rPr>
        <w:t>“</w:t>
      </w:r>
      <w:r>
        <w:rPr>
          <w:rFonts w:cs="Times New Roman"/>
          <w:color w:val="000000" w:themeColor="text1"/>
          <w:sz w:val="28"/>
        </w:rPr>
        <w:t>新四军东进北上</w:t>
      </w:r>
      <w:r>
        <w:rPr>
          <w:rFonts w:cs="Times New Roman"/>
          <w:color w:val="000000" w:themeColor="text1"/>
          <w:sz w:val="28"/>
        </w:rPr>
        <w:t>”</w:t>
      </w:r>
      <w:r>
        <w:rPr>
          <w:rFonts w:cs="Times New Roman"/>
          <w:color w:val="000000" w:themeColor="text1"/>
          <w:sz w:val="28"/>
        </w:rPr>
        <w:t>革命文物主题游径，积极响应并深度融入长三角区域联合推出的</w:t>
      </w:r>
      <w:r>
        <w:rPr>
          <w:rFonts w:cs="Times New Roman"/>
          <w:color w:val="000000" w:themeColor="text1"/>
          <w:sz w:val="28"/>
        </w:rPr>
        <w:t>“</w:t>
      </w:r>
      <w:r>
        <w:rPr>
          <w:rFonts w:cs="Times New Roman"/>
          <w:color w:val="000000" w:themeColor="text1"/>
          <w:sz w:val="28"/>
        </w:rPr>
        <w:t>东进之路</w:t>
      </w:r>
      <w:r>
        <w:rPr>
          <w:rFonts w:cs="Times New Roman"/>
          <w:color w:val="000000" w:themeColor="text1"/>
          <w:sz w:val="28"/>
        </w:rPr>
        <w:t>”</w:t>
      </w:r>
      <w:r>
        <w:rPr>
          <w:rFonts w:cs="Times New Roman"/>
          <w:color w:val="000000" w:themeColor="text1"/>
          <w:sz w:val="28"/>
        </w:rPr>
        <w:t>红色旅游主题线路，重点强化与上海中共一大纪念馆、泰州新四军黄桥战役纪念馆等节点的联动，联合策划</w:t>
      </w:r>
      <w:r>
        <w:rPr>
          <w:rFonts w:cs="Times New Roman"/>
          <w:color w:val="000000" w:themeColor="text1"/>
          <w:sz w:val="28"/>
        </w:rPr>
        <w:t>“</w:t>
      </w:r>
      <w:r>
        <w:rPr>
          <w:rFonts w:cs="Times New Roman"/>
          <w:color w:val="000000" w:themeColor="text1"/>
          <w:sz w:val="28"/>
        </w:rPr>
        <w:t>新四军东进北上</w:t>
      </w:r>
      <w:r>
        <w:rPr>
          <w:rFonts w:cs="Times New Roman"/>
          <w:color w:val="000000" w:themeColor="text1"/>
          <w:sz w:val="28"/>
        </w:rPr>
        <w:t>”“</w:t>
      </w:r>
      <w:r>
        <w:rPr>
          <w:rFonts w:cs="Times New Roman"/>
          <w:color w:val="000000" w:themeColor="text1"/>
          <w:sz w:val="28"/>
        </w:rPr>
        <w:t>东进！东进！我们是铁的新四军</w:t>
      </w:r>
      <w:r>
        <w:rPr>
          <w:rFonts w:cs="Times New Roman"/>
          <w:color w:val="000000" w:themeColor="text1"/>
          <w:sz w:val="28"/>
        </w:rPr>
        <w:t>”</w:t>
      </w:r>
      <w:r>
        <w:rPr>
          <w:rFonts w:cs="Times New Roman"/>
          <w:color w:val="000000" w:themeColor="text1"/>
          <w:sz w:val="28"/>
        </w:rPr>
        <w:t>主题研学，通过形式创新、业</w:t>
      </w:r>
      <w:r>
        <w:rPr>
          <w:rFonts w:cs="Times New Roman"/>
          <w:color w:val="000000" w:themeColor="text1"/>
          <w:sz w:val="28"/>
        </w:rPr>
        <w:t>态融合，深化红色</w:t>
      </w:r>
      <w:r>
        <w:rPr>
          <w:rFonts w:cs="Times New Roman"/>
          <w:color w:val="000000" w:themeColor="text1"/>
          <w:sz w:val="28"/>
        </w:rPr>
        <w:t>+</w:t>
      </w:r>
      <w:r>
        <w:rPr>
          <w:rFonts w:cs="Times New Roman"/>
          <w:color w:val="000000" w:themeColor="text1"/>
          <w:sz w:val="28"/>
        </w:rPr>
        <w:t>文创、红色</w:t>
      </w:r>
      <w:r>
        <w:rPr>
          <w:rFonts w:cs="Times New Roman"/>
          <w:color w:val="000000" w:themeColor="text1"/>
          <w:sz w:val="28"/>
        </w:rPr>
        <w:t>+</w:t>
      </w:r>
      <w:r>
        <w:rPr>
          <w:rFonts w:cs="Times New Roman"/>
          <w:color w:val="000000" w:themeColor="text1"/>
          <w:sz w:val="28"/>
        </w:rPr>
        <w:t>演艺、红色</w:t>
      </w:r>
      <w:r>
        <w:rPr>
          <w:rFonts w:cs="Times New Roman"/>
          <w:color w:val="000000" w:themeColor="text1"/>
          <w:sz w:val="28"/>
        </w:rPr>
        <w:t>+</w:t>
      </w:r>
      <w:r>
        <w:rPr>
          <w:rFonts w:cs="Times New Roman"/>
          <w:color w:val="000000" w:themeColor="text1"/>
          <w:sz w:val="28"/>
        </w:rPr>
        <w:t>研学、红色</w:t>
      </w:r>
      <w:r>
        <w:rPr>
          <w:rFonts w:cs="Times New Roman"/>
          <w:color w:val="000000" w:themeColor="text1"/>
          <w:sz w:val="28"/>
        </w:rPr>
        <w:t>+</w:t>
      </w:r>
      <w:r>
        <w:rPr>
          <w:rFonts w:cs="Times New Roman"/>
          <w:color w:val="000000" w:themeColor="text1"/>
          <w:sz w:val="28"/>
        </w:rPr>
        <w:t>乡村等产业创新，实现从单向游览到多维体验提升。</w:t>
      </w:r>
    </w:p>
    <w:p w:rsidR="006B1D8B" w:rsidRDefault="00F26DF1">
      <w:pPr>
        <w:ind w:firstLineChars="62" w:firstLine="174"/>
        <w:outlineLvl w:val="1"/>
        <w:rPr>
          <w:rFonts w:eastAsia="楷体" w:cs="Times New Roman"/>
          <w:b/>
          <w:color w:val="000000" w:themeColor="text1"/>
          <w:sz w:val="28"/>
        </w:rPr>
      </w:pPr>
      <w:bookmarkStart w:id="72" w:name="_Toc213031811"/>
      <w:bookmarkStart w:id="73" w:name="_Toc225111154"/>
      <w:r>
        <w:rPr>
          <w:rFonts w:eastAsia="楷体" w:cs="Times New Roman"/>
          <w:b/>
          <w:color w:val="000000" w:themeColor="text1"/>
          <w:sz w:val="28"/>
        </w:rPr>
        <w:t>（三）强化红色文化传播</w:t>
      </w:r>
      <w:bookmarkEnd w:id="72"/>
      <w:bookmarkEnd w:id="73"/>
    </w:p>
    <w:p w:rsidR="006B1D8B" w:rsidRDefault="00F26DF1">
      <w:pPr>
        <w:ind w:firstLine="560"/>
        <w:rPr>
          <w:rFonts w:cs="Times New Roman"/>
          <w:color w:val="000000" w:themeColor="text1"/>
          <w:sz w:val="28"/>
        </w:rPr>
      </w:pPr>
      <w:r>
        <w:rPr>
          <w:rFonts w:cs="Times New Roman"/>
          <w:color w:val="000000" w:themeColor="text1"/>
          <w:sz w:val="28"/>
        </w:rPr>
        <w:t>以技术创新拓展传播路径，利用好现有场馆资源，推出数字科技赋能红色文化传承的标杆产品，夯实传播根基，运用杂技、淮剧等表现形式创作推出红色精品剧目，通过情景剧展演、音乐作品创作等多</w:t>
      </w:r>
      <w:r>
        <w:rPr>
          <w:rFonts w:cs="Times New Roman"/>
          <w:color w:val="000000" w:themeColor="text1"/>
          <w:sz w:val="28"/>
        </w:rPr>
        <w:lastRenderedPageBreak/>
        <w:t>种形式，推动经典红色故事创造性转化，持续走进学校、企业、百姓舞台。构建分层化、精准化的传播体系，确保红色基因的代际传承覆盖老年、中年、青年等社会群体，整合全市红色场馆资源，运用图文声像等立体化手段，拓展红色文化</w:t>
      </w:r>
      <w:r>
        <w:rPr>
          <w:rFonts w:cs="Times New Roman"/>
          <w:color w:val="000000" w:themeColor="text1"/>
          <w:sz w:val="28"/>
        </w:rPr>
        <w:t>传播路径。</w:t>
      </w:r>
    </w:p>
    <w:p w:rsidR="006B1D8B" w:rsidRDefault="00F26DF1">
      <w:pPr>
        <w:ind w:firstLineChars="62" w:firstLine="174"/>
        <w:outlineLvl w:val="1"/>
        <w:rPr>
          <w:rFonts w:eastAsia="楷体" w:cs="Times New Roman"/>
          <w:b/>
          <w:color w:val="000000" w:themeColor="text1"/>
          <w:sz w:val="28"/>
          <w:szCs w:val="21"/>
        </w:rPr>
      </w:pPr>
      <w:bookmarkStart w:id="74" w:name="_Toc225111155"/>
      <w:bookmarkStart w:id="75" w:name="_Toc213031812"/>
      <w:r>
        <w:rPr>
          <w:rFonts w:eastAsia="楷体" w:cs="Times New Roman"/>
          <w:b/>
          <w:color w:val="000000" w:themeColor="text1"/>
          <w:sz w:val="28"/>
          <w:szCs w:val="21"/>
        </w:rPr>
        <w:t>三、深挖盐业文化根脉，加强文物考古保护利用</w:t>
      </w:r>
      <w:bookmarkEnd w:id="74"/>
      <w:bookmarkEnd w:id="75"/>
    </w:p>
    <w:p w:rsidR="006B1D8B" w:rsidRDefault="00F26DF1">
      <w:pPr>
        <w:ind w:firstLineChars="62" w:firstLine="174"/>
        <w:outlineLvl w:val="1"/>
        <w:rPr>
          <w:rFonts w:eastAsia="楷体" w:cs="Times New Roman"/>
          <w:b/>
          <w:color w:val="000000" w:themeColor="text1"/>
          <w:sz w:val="28"/>
        </w:rPr>
      </w:pPr>
      <w:bookmarkStart w:id="76" w:name="_Toc213031813"/>
      <w:bookmarkStart w:id="77" w:name="_Toc225111156"/>
      <w:r>
        <w:rPr>
          <w:rFonts w:eastAsia="楷体" w:cs="Times New Roman"/>
          <w:b/>
          <w:color w:val="000000" w:themeColor="text1"/>
          <w:sz w:val="28"/>
        </w:rPr>
        <w:t>（一）加强盐业遗址考古攻坚</w:t>
      </w:r>
      <w:bookmarkEnd w:id="76"/>
      <w:bookmarkEnd w:id="77"/>
    </w:p>
    <w:p w:rsidR="006B1D8B" w:rsidRDefault="00F26DF1">
      <w:pPr>
        <w:ind w:firstLine="560"/>
        <w:rPr>
          <w:rFonts w:cs="Times New Roman"/>
          <w:color w:val="000000" w:themeColor="text1"/>
          <w:sz w:val="28"/>
        </w:rPr>
      </w:pPr>
      <w:r>
        <w:rPr>
          <w:rFonts w:cs="Times New Roman"/>
          <w:color w:val="000000" w:themeColor="text1"/>
          <w:sz w:val="28"/>
        </w:rPr>
        <w:t>系统推进盐业考古发掘保护、研究阐释与数字传承，提升考古前置工作质效，做好盐业重点遗址的抢救性、主动性发掘，深化盐业考古研究，规划建设专业化、开放性的盐业考古研究站，打造江苏地域文明探源的核心平台与全国海盐文化研究的重要基地，做好江苏地域文明探源工程</w:t>
      </w:r>
      <w:r>
        <w:rPr>
          <w:rFonts w:cs="Times New Roman"/>
          <w:color w:val="000000" w:themeColor="text1"/>
          <w:sz w:val="28"/>
        </w:rPr>
        <w:t>“</w:t>
      </w:r>
      <w:r>
        <w:rPr>
          <w:rFonts w:cs="Times New Roman"/>
          <w:color w:val="000000" w:themeColor="text1"/>
          <w:sz w:val="28"/>
        </w:rPr>
        <w:t>盐业考古</w:t>
      </w:r>
      <w:r>
        <w:rPr>
          <w:rFonts w:cs="Times New Roman"/>
          <w:color w:val="000000" w:themeColor="text1"/>
          <w:sz w:val="28"/>
        </w:rPr>
        <w:t>”</w:t>
      </w:r>
      <w:r>
        <w:rPr>
          <w:rFonts w:cs="Times New Roman"/>
          <w:color w:val="000000" w:themeColor="text1"/>
          <w:sz w:val="28"/>
        </w:rPr>
        <w:t>子课题，打造</w:t>
      </w:r>
      <w:r>
        <w:rPr>
          <w:rFonts w:cs="Times New Roman"/>
          <w:color w:val="000000" w:themeColor="text1"/>
          <w:sz w:val="28"/>
        </w:rPr>
        <w:t>“</w:t>
      </w:r>
      <w:r>
        <w:rPr>
          <w:rFonts w:cs="Times New Roman"/>
          <w:color w:val="000000" w:themeColor="text1"/>
          <w:sz w:val="28"/>
        </w:rPr>
        <w:t>千年韵</w:t>
      </w:r>
      <w:r>
        <w:rPr>
          <w:rFonts w:cs="Times New Roman"/>
          <w:color w:val="000000" w:themeColor="text1"/>
          <w:sz w:val="28"/>
        </w:rPr>
        <w:t>·</w:t>
      </w:r>
      <w:r>
        <w:rPr>
          <w:rFonts w:cs="Times New Roman"/>
          <w:color w:val="000000" w:themeColor="text1"/>
          <w:sz w:val="28"/>
        </w:rPr>
        <w:t>盐城脉</w:t>
      </w:r>
      <w:r>
        <w:rPr>
          <w:rFonts w:cs="Times New Roman"/>
          <w:color w:val="000000" w:themeColor="text1"/>
          <w:sz w:val="28"/>
        </w:rPr>
        <w:t>”</w:t>
      </w:r>
      <w:r>
        <w:rPr>
          <w:rFonts w:cs="Times New Roman"/>
          <w:color w:val="000000" w:themeColor="text1"/>
          <w:sz w:val="28"/>
        </w:rPr>
        <w:t>传统文化</w:t>
      </w:r>
      <w:r>
        <w:rPr>
          <w:rFonts w:cs="Times New Roman"/>
          <w:color w:val="000000" w:themeColor="text1"/>
          <w:sz w:val="28"/>
        </w:rPr>
        <w:t>IP</w:t>
      </w:r>
      <w:r>
        <w:rPr>
          <w:rFonts w:cs="Times New Roman"/>
          <w:color w:val="000000" w:themeColor="text1"/>
          <w:sz w:val="28"/>
        </w:rPr>
        <w:t>品牌。全面开展抢救性数字化建档，多维度采集全市盐业遗址、出土文物、考古报告、文献典籍及研究成果，构建盐业考古数据共享平台，为全国盐业考古研究提供核心数据支撑。利用沙井头遗址考古发掘成果，加强考古遗址点的保护和维</w:t>
      </w:r>
      <w:r>
        <w:rPr>
          <w:rFonts w:cs="Times New Roman"/>
          <w:color w:val="000000" w:themeColor="text1"/>
          <w:sz w:val="28"/>
        </w:rPr>
        <w:t>护，创新活化传承典型代表文物。常态化举办考古开放日与公众考古活动，通过推出社会教育课程、创建特色品牌活动，打造创意</w:t>
      </w:r>
      <w:r>
        <w:rPr>
          <w:rFonts w:cs="Times New Roman"/>
          <w:color w:val="000000" w:themeColor="text1"/>
          <w:sz w:val="28"/>
        </w:rPr>
        <w:t>IP</w:t>
      </w:r>
      <w:r>
        <w:rPr>
          <w:rFonts w:cs="Times New Roman"/>
          <w:color w:val="000000" w:themeColor="text1"/>
          <w:sz w:val="28"/>
        </w:rPr>
        <w:t>形象，创新盐业文物主题路径，适时开放考古点参观，提升全民教育功能和公众服务水平，让沉睡的文物焕发出生机与活力。</w:t>
      </w:r>
    </w:p>
    <w:p w:rsidR="006B1D8B" w:rsidRDefault="00F26DF1">
      <w:pPr>
        <w:ind w:firstLineChars="62" w:firstLine="174"/>
        <w:outlineLvl w:val="1"/>
        <w:rPr>
          <w:rFonts w:eastAsia="楷体" w:cs="Times New Roman"/>
          <w:b/>
          <w:color w:val="000000" w:themeColor="text1"/>
          <w:sz w:val="28"/>
        </w:rPr>
      </w:pPr>
      <w:bookmarkStart w:id="78" w:name="_Toc225111157"/>
      <w:bookmarkStart w:id="79" w:name="_Toc213031815"/>
      <w:r>
        <w:rPr>
          <w:rFonts w:eastAsia="楷体" w:cs="Times New Roman"/>
          <w:b/>
          <w:color w:val="000000" w:themeColor="text1"/>
          <w:sz w:val="28"/>
        </w:rPr>
        <w:t>（二）完善现代化博物馆体系</w:t>
      </w:r>
      <w:bookmarkEnd w:id="78"/>
      <w:bookmarkEnd w:id="79"/>
    </w:p>
    <w:p w:rsidR="006B1D8B" w:rsidRDefault="00F26DF1">
      <w:pPr>
        <w:ind w:firstLine="560"/>
        <w:rPr>
          <w:rFonts w:cs="Times New Roman"/>
          <w:color w:val="000000" w:themeColor="text1"/>
          <w:sz w:val="28"/>
        </w:rPr>
      </w:pPr>
      <w:r>
        <w:rPr>
          <w:rFonts w:cs="Times New Roman"/>
          <w:color w:val="000000" w:themeColor="text1"/>
          <w:sz w:val="28"/>
        </w:rPr>
        <w:t>加强安全管理、优化惠民服务、拓展联动运营，构建兼具规范制度、体验温度与传播广度的盐城博物馆发展新格局。强化文物全流程安全监管，完善博物馆文物管理制度，加强博物馆藏品规范管理，开展国有博物馆馆藏文物安全管理专项治理。推进西溪考古博物馆、范</w:t>
      </w:r>
      <w:r>
        <w:rPr>
          <w:rFonts w:cs="Times New Roman"/>
          <w:color w:val="000000" w:themeColor="text1"/>
          <w:sz w:val="28"/>
        </w:rPr>
        <w:lastRenderedPageBreak/>
        <w:t>公堤遗址博物馆等项目建设，推动东台博物馆、盐都区博物馆、阜宁县博物馆、大丰区博物馆、施耐庵纪念馆等文博场馆数字化技术提升。开展</w:t>
      </w:r>
      <w:r>
        <w:rPr>
          <w:rFonts w:cs="Times New Roman"/>
          <w:color w:val="000000" w:themeColor="text1"/>
          <w:sz w:val="28"/>
        </w:rPr>
        <w:t>“</w:t>
      </w:r>
      <w:r>
        <w:rPr>
          <w:rFonts w:cs="Times New Roman"/>
          <w:color w:val="000000" w:themeColor="text1"/>
          <w:sz w:val="28"/>
        </w:rPr>
        <w:t>博物知旅</w:t>
      </w:r>
      <w:r>
        <w:rPr>
          <w:rFonts w:cs="Times New Roman"/>
          <w:color w:val="000000" w:themeColor="text1"/>
          <w:sz w:val="28"/>
        </w:rPr>
        <w:t>”</w:t>
      </w:r>
      <w:r>
        <w:rPr>
          <w:rFonts w:cs="Times New Roman"/>
          <w:color w:val="000000" w:themeColor="text1"/>
          <w:sz w:val="28"/>
        </w:rPr>
        <w:t>系列活动，优化博物馆开放时间，举办公益讲座，开展</w:t>
      </w:r>
      <w:r>
        <w:rPr>
          <w:rFonts w:cs="Times New Roman"/>
          <w:color w:val="000000" w:themeColor="text1"/>
          <w:sz w:val="28"/>
        </w:rPr>
        <w:t>“</w:t>
      </w:r>
      <w:r>
        <w:rPr>
          <w:rFonts w:cs="Times New Roman"/>
          <w:color w:val="000000" w:themeColor="text1"/>
          <w:sz w:val="28"/>
        </w:rPr>
        <w:t>流动博物馆</w:t>
      </w:r>
      <w:r>
        <w:rPr>
          <w:rFonts w:cs="Times New Roman"/>
          <w:color w:val="000000" w:themeColor="text1"/>
          <w:sz w:val="28"/>
        </w:rPr>
        <w:t>”</w:t>
      </w:r>
      <w:r>
        <w:rPr>
          <w:rFonts w:cs="Times New Roman"/>
          <w:color w:val="000000" w:themeColor="text1"/>
          <w:sz w:val="28"/>
        </w:rPr>
        <w:t>进乡村、进偏远社区活动，为基层群众提供文物鉴赏、文化咨询等服务，规范博物馆社</w:t>
      </w:r>
      <w:r>
        <w:rPr>
          <w:rFonts w:cs="Times New Roman"/>
          <w:color w:val="000000" w:themeColor="text1"/>
          <w:sz w:val="28"/>
        </w:rPr>
        <w:t>会讲解服务，丰富优质文创内容，提升公众参观体验。打造博物馆联盟，推动博物馆藏品交流、人员交流，策划主题性联合展览，探索市场化运营，将部分公共服务与专业社会机构联合运营，提升效率与效益。</w:t>
      </w:r>
    </w:p>
    <w:p w:rsidR="006B1D8B" w:rsidRDefault="00F26DF1">
      <w:pPr>
        <w:ind w:firstLineChars="62" w:firstLine="174"/>
        <w:outlineLvl w:val="1"/>
        <w:rPr>
          <w:rFonts w:eastAsia="楷体" w:cs="Times New Roman"/>
          <w:b/>
          <w:color w:val="000000" w:themeColor="text1"/>
          <w:sz w:val="28"/>
          <w:szCs w:val="21"/>
        </w:rPr>
      </w:pPr>
      <w:bookmarkStart w:id="80" w:name="_Toc213031816"/>
      <w:bookmarkStart w:id="81" w:name="_Toc225111158"/>
      <w:r>
        <w:rPr>
          <w:rFonts w:eastAsia="楷体" w:cs="Times New Roman"/>
          <w:b/>
          <w:color w:val="000000" w:themeColor="text1"/>
          <w:sz w:val="28"/>
          <w:szCs w:val="21"/>
        </w:rPr>
        <w:t>四、活化乡土非遗资源，推动非遗传承创新发展</w:t>
      </w:r>
      <w:bookmarkEnd w:id="80"/>
      <w:bookmarkEnd w:id="81"/>
    </w:p>
    <w:p w:rsidR="006B1D8B" w:rsidRDefault="00F26DF1">
      <w:pPr>
        <w:ind w:firstLineChars="62" w:firstLine="174"/>
        <w:outlineLvl w:val="1"/>
        <w:rPr>
          <w:rFonts w:eastAsia="楷体" w:cs="Times New Roman"/>
          <w:b/>
          <w:color w:val="000000" w:themeColor="text1"/>
          <w:sz w:val="28"/>
        </w:rPr>
      </w:pPr>
      <w:bookmarkStart w:id="82" w:name="_Toc213031817"/>
      <w:bookmarkStart w:id="83" w:name="_Toc225111159"/>
      <w:r>
        <w:rPr>
          <w:rFonts w:eastAsia="楷体" w:cs="Times New Roman"/>
          <w:b/>
          <w:color w:val="000000" w:themeColor="text1"/>
          <w:sz w:val="28"/>
        </w:rPr>
        <w:t>（一）健全乡土非遗保护体系</w:t>
      </w:r>
      <w:bookmarkEnd w:id="82"/>
      <w:bookmarkEnd w:id="83"/>
    </w:p>
    <w:p w:rsidR="006B1D8B" w:rsidRDefault="00F26DF1">
      <w:pPr>
        <w:ind w:firstLine="560"/>
        <w:rPr>
          <w:rFonts w:cs="Times New Roman"/>
          <w:color w:val="000000" w:themeColor="text1"/>
          <w:sz w:val="28"/>
        </w:rPr>
      </w:pPr>
      <w:r>
        <w:rPr>
          <w:rFonts w:cs="Times New Roman"/>
          <w:color w:val="000000" w:themeColor="text1"/>
          <w:sz w:val="28"/>
        </w:rPr>
        <w:t>优化非遗保护传承新路径，持续完善四级名录体系建设，实行分级指导与动态管理，加强淮剧的保护和传承，深入挖掘以瓷刻、杂技、发绣为代表的相关非遗项目，集中优势资源，对标国家级、省级非遗申报标准，力争在</w:t>
      </w:r>
      <w:r>
        <w:rPr>
          <w:rFonts w:cs="Times New Roman"/>
          <w:color w:val="000000" w:themeColor="text1"/>
          <w:sz w:val="28"/>
        </w:rPr>
        <w:t>“</w:t>
      </w:r>
      <w:r>
        <w:rPr>
          <w:rFonts w:cs="Times New Roman"/>
          <w:color w:val="000000" w:themeColor="text1"/>
          <w:sz w:val="28"/>
        </w:rPr>
        <w:t>十五五</w:t>
      </w:r>
      <w:r>
        <w:rPr>
          <w:rFonts w:cs="Times New Roman"/>
          <w:color w:val="000000" w:themeColor="text1"/>
          <w:sz w:val="28"/>
        </w:rPr>
        <w:t>”</w:t>
      </w:r>
      <w:r>
        <w:rPr>
          <w:rFonts w:cs="Times New Roman"/>
          <w:color w:val="000000" w:themeColor="text1"/>
          <w:sz w:val="28"/>
        </w:rPr>
        <w:t>期间新增</w:t>
      </w:r>
      <w:r>
        <w:rPr>
          <w:rFonts w:cs="Times New Roman"/>
          <w:color w:val="000000" w:themeColor="text1"/>
          <w:sz w:val="28"/>
        </w:rPr>
        <w:t>1-2</w:t>
      </w:r>
      <w:r>
        <w:rPr>
          <w:rFonts w:cs="Times New Roman"/>
          <w:color w:val="000000" w:themeColor="text1"/>
          <w:sz w:val="28"/>
        </w:rPr>
        <w:t>个国家级非遗代表性项目，</w:t>
      </w:r>
      <w:r>
        <w:rPr>
          <w:rFonts w:cs="Times New Roman" w:hint="eastAsia"/>
          <w:color w:val="000000" w:themeColor="text1"/>
          <w:sz w:val="28"/>
        </w:rPr>
        <w:t>10</w:t>
      </w:r>
      <w:r>
        <w:rPr>
          <w:rFonts w:cs="Times New Roman"/>
          <w:color w:val="000000" w:themeColor="text1"/>
          <w:sz w:val="28"/>
        </w:rPr>
        <w:t>个</w:t>
      </w:r>
      <w:r>
        <w:rPr>
          <w:rFonts w:cs="Times New Roman" w:hint="eastAsia"/>
          <w:color w:val="000000" w:themeColor="text1"/>
          <w:sz w:val="28"/>
        </w:rPr>
        <w:t>左右</w:t>
      </w:r>
      <w:r>
        <w:rPr>
          <w:rFonts w:cs="Times New Roman"/>
          <w:color w:val="000000" w:themeColor="text1"/>
          <w:sz w:val="28"/>
        </w:rPr>
        <w:t>省级非遗代表性项目。构建非遗传承人体系，搭建淮剧、杂技</w:t>
      </w:r>
      <w:r>
        <w:rPr>
          <w:rFonts w:cs="Times New Roman"/>
          <w:color w:val="000000" w:themeColor="text1"/>
          <w:sz w:val="28"/>
        </w:rPr>
        <w:t>“</w:t>
      </w:r>
      <w:r>
        <w:rPr>
          <w:rFonts w:cs="Times New Roman"/>
          <w:color w:val="000000" w:themeColor="text1"/>
          <w:sz w:val="28"/>
        </w:rPr>
        <w:t>老中青</w:t>
      </w:r>
      <w:r>
        <w:rPr>
          <w:rFonts w:cs="Times New Roman"/>
          <w:color w:val="000000" w:themeColor="text1"/>
          <w:sz w:val="28"/>
        </w:rPr>
        <w:t>”</w:t>
      </w:r>
      <w:r>
        <w:rPr>
          <w:rFonts w:cs="Times New Roman"/>
          <w:color w:val="000000" w:themeColor="text1"/>
          <w:sz w:val="28"/>
        </w:rPr>
        <w:t>传承梯队，培养青年传承人，强化传承保障，深化院校合作，通过与本地院校合作，开设非遗传承特色专业，培养兼具理论素养与实践能力的专业传承人才。</w:t>
      </w:r>
    </w:p>
    <w:p w:rsidR="006B1D8B" w:rsidRDefault="00F26DF1">
      <w:pPr>
        <w:ind w:firstLineChars="62" w:firstLine="174"/>
        <w:outlineLvl w:val="1"/>
        <w:rPr>
          <w:rFonts w:eastAsia="楷体" w:cs="Times New Roman"/>
          <w:b/>
          <w:color w:val="000000" w:themeColor="text1"/>
          <w:sz w:val="28"/>
        </w:rPr>
      </w:pPr>
      <w:bookmarkStart w:id="84" w:name="_Toc225111160"/>
      <w:bookmarkStart w:id="85" w:name="_Toc213031818"/>
      <w:r>
        <w:rPr>
          <w:rFonts w:eastAsia="楷体" w:cs="Times New Roman"/>
          <w:b/>
          <w:color w:val="000000" w:themeColor="text1"/>
          <w:sz w:val="28"/>
        </w:rPr>
        <w:t>（二）创新非遗活态传承路径</w:t>
      </w:r>
      <w:bookmarkEnd w:id="84"/>
      <w:bookmarkEnd w:id="85"/>
    </w:p>
    <w:p w:rsidR="006B1D8B" w:rsidRDefault="00F26DF1">
      <w:pPr>
        <w:ind w:firstLineChars="162" w:firstLine="454"/>
        <w:rPr>
          <w:rFonts w:cs="Times New Roman"/>
          <w:color w:val="000000" w:themeColor="text1"/>
          <w:sz w:val="28"/>
        </w:rPr>
      </w:pPr>
      <w:r>
        <w:rPr>
          <w:rFonts w:cs="Times New Roman"/>
          <w:color w:val="000000" w:themeColor="text1"/>
          <w:sz w:val="28"/>
        </w:rPr>
        <w:t>以平台搭建、</w:t>
      </w:r>
      <w:r>
        <w:rPr>
          <w:rFonts w:cs="Times New Roman"/>
          <w:color w:val="000000" w:themeColor="text1"/>
          <w:sz w:val="28"/>
        </w:rPr>
        <w:t>“</w:t>
      </w:r>
      <w:r>
        <w:rPr>
          <w:rFonts w:cs="Times New Roman"/>
          <w:color w:val="000000" w:themeColor="text1"/>
          <w:sz w:val="28"/>
        </w:rPr>
        <w:t>六进</w:t>
      </w:r>
      <w:r>
        <w:rPr>
          <w:rFonts w:cs="Times New Roman"/>
          <w:color w:val="000000" w:themeColor="text1"/>
          <w:sz w:val="28"/>
        </w:rPr>
        <w:t>”</w:t>
      </w:r>
      <w:r>
        <w:rPr>
          <w:rFonts w:cs="Times New Roman"/>
          <w:color w:val="000000" w:themeColor="text1"/>
          <w:sz w:val="28"/>
        </w:rPr>
        <w:t>融合赋能，创新非遗文化的传播与表现形式，让盐城非遗在沉浸式传播、场景化应用中焕发持久生机。加强非遗生活化存续、内在化传承，</w:t>
      </w:r>
      <w:r>
        <w:rPr>
          <w:rFonts w:cs="Times New Roman"/>
          <w:bCs/>
          <w:color w:val="000000" w:themeColor="text1"/>
          <w:sz w:val="28"/>
        </w:rPr>
        <w:t>建设提升一批非遗大师工作室、非遗体验工坊、非遗创意空间、非遗展示馆、非遗传习所等，培育一批非遗旅游体验基地等。</w:t>
      </w:r>
      <w:r>
        <w:rPr>
          <w:rFonts w:cs="Times New Roman"/>
          <w:color w:val="000000" w:themeColor="text1"/>
          <w:sz w:val="28"/>
        </w:rPr>
        <w:t>创新举办主题非遗市集、非遗</w:t>
      </w:r>
      <w:r>
        <w:rPr>
          <w:rFonts w:cs="Times New Roman"/>
          <w:color w:val="000000" w:themeColor="text1"/>
          <w:sz w:val="28"/>
        </w:rPr>
        <w:t>“</w:t>
      </w:r>
      <w:r>
        <w:rPr>
          <w:rFonts w:cs="Times New Roman"/>
          <w:color w:val="000000" w:themeColor="text1"/>
          <w:sz w:val="28"/>
        </w:rPr>
        <w:t>六进</w:t>
      </w:r>
      <w:r>
        <w:rPr>
          <w:rFonts w:cs="Times New Roman"/>
          <w:color w:val="000000" w:themeColor="text1"/>
          <w:sz w:val="28"/>
        </w:rPr>
        <w:t>”</w:t>
      </w:r>
      <w:r>
        <w:rPr>
          <w:rFonts w:cs="Times New Roman"/>
          <w:color w:val="000000" w:themeColor="text1"/>
          <w:sz w:val="28"/>
        </w:rPr>
        <w:t>活动，深入推进非</w:t>
      </w:r>
      <w:r>
        <w:rPr>
          <w:rFonts w:cs="Times New Roman"/>
          <w:color w:val="000000" w:themeColor="text1"/>
          <w:sz w:val="28"/>
        </w:rPr>
        <w:lastRenderedPageBreak/>
        <w:t>遗进景区、进商圈、进乡村、进社区、进历史文化街区、进新型文化空间，创新设计各类非遗孵化转化平台，打造更多具有盐城特色的非遗旅游村镇和非遗旅游精品线路，开发具有传统元素和实用功能的非遗衍生品。</w:t>
      </w:r>
    </w:p>
    <w:p w:rsidR="006B1D8B" w:rsidRDefault="00F26DF1">
      <w:pPr>
        <w:ind w:firstLineChars="62" w:firstLine="174"/>
        <w:outlineLvl w:val="1"/>
        <w:rPr>
          <w:rFonts w:eastAsia="楷体" w:cs="Times New Roman"/>
          <w:b/>
          <w:color w:val="000000" w:themeColor="text1"/>
          <w:sz w:val="28"/>
        </w:rPr>
      </w:pPr>
      <w:bookmarkStart w:id="86" w:name="_Toc213031819"/>
      <w:bookmarkStart w:id="87" w:name="_Toc225111161"/>
      <w:r>
        <w:rPr>
          <w:rFonts w:eastAsia="楷体" w:cs="Times New Roman"/>
          <w:b/>
          <w:color w:val="000000" w:themeColor="text1"/>
          <w:sz w:val="28"/>
        </w:rPr>
        <w:t>（三）深化非遗多元融合发展</w:t>
      </w:r>
      <w:bookmarkEnd w:id="86"/>
      <w:bookmarkEnd w:id="87"/>
    </w:p>
    <w:p w:rsidR="006B1D8B" w:rsidRDefault="00F26DF1">
      <w:pPr>
        <w:widowControl/>
        <w:ind w:firstLine="560"/>
        <w:rPr>
          <w:rFonts w:cs="Times New Roman"/>
          <w:color w:val="000000" w:themeColor="text1"/>
        </w:rPr>
      </w:pPr>
      <w:r>
        <w:rPr>
          <w:rFonts w:cs="Times New Roman"/>
          <w:color w:val="000000" w:themeColor="text1"/>
          <w:sz w:val="28"/>
        </w:rPr>
        <w:t>深化非遗多元融合发展，让盐城非遗在创新转化与价值升级中激活产业新动能。创新</w:t>
      </w:r>
      <w:r>
        <w:rPr>
          <w:rFonts w:cs="Times New Roman"/>
          <w:color w:val="000000" w:themeColor="text1"/>
          <w:sz w:val="28"/>
        </w:rPr>
        <w:t>“</w:t>
      </w:r>
      <w:r>
        <w:rPr>
          <w:rFonts w:cs="Times New Roman"/>
          <w:color w:val="000000" w:themeColor="text1"/>
          <w:sz w:val="28"/>
        </w:rPr>
        <w:t>非遗</w:t>
      </w:r>
      <w:r>
        <w:rPr>
          <w:rFonts w:cs="Times New Roman"/>
          <w:color w:val="000000" w:themeColor="text1"/>
          <w:sz w:val="28"/>
        </w:rPr>
        <w:t>+</w:t>
      </w:r>
      <w:r>
        <w:rPr>
          <w:rFonts w:cs="Times New Roman"/>
          <w:color w:val="000000" w:themeColor="text1"/>
          <w:sz w:val="28"/>
        </w:rPr>
        <w:t>红色</w:t>
      </w:r>
      <w:r>
        <w:rPr>
          <w:rFonts w:cs="Times New Roman"/>
          <w:color w:val="000000" w:themeColor="text1"/>
          <w:sz w:val="28"/>
        </w:rPr>
        <w:t>”“</w:t>
      </w:r>
      <w:r>
        <w:rPr>
          <w:rFonts w:cs="Times New Roman"/>
          <w:color w:val="000000" w:themeColor="text1"/>
          <w:sz w:val="28"/>
        </w:rPr>
        <w:t>非遗</w:t>
      </w:r>
      <w:r>
        <w:rPr>
          <w:rFonts w:cs="Times New Roman"/>
          <w:color w:val="000000" w:themeColor="text1"/>
          <w:sz w:val="28"/>
        </w:rPr>
        <w:t>+</w:t>
      </w:r>
      <w:r>
        <w:rPr>
          <w:rFonts w:cs="Times New Roman"/>
          <w:color w:val="000000" w:themeColor="text1"/>
          <w:sz w:val="28"/>
        </w:rPr>
        <w:t>研学</w:t>
      </w:r>
      <w:r>
        <w:rPr>
          <w:rFonts w:cs="Times New Roman"/>
          <w:color w:val="000000" w:themeColor="text1"/>
          <w:sz w:val="28"/>
        </w:rPr>
        <w:t>”“</w:t>
      </w:r>
      <w:r>
        <w:rPr>
          <w:rFonts w:cs="Times New Roman"/>
          <w:color w:val="000000" w:themeColor="text1"/>
          <w:sz w:val="28"/>
        </w:rPr>
        <w:t>非遗</w:t>
      </w:r>
      <w:r>
        <w:rPr>
          <w:rFonts w:cs="Times New Roman"/>
          <w:color w:val="000000" w:themeColor="text1"/>
          <w:sz w:val="28"/>
        </w:rPr>
        <w:t>+</w:t>
      </w:r>
      <w:r>
        <w:rPr>
          <w:rFonts w:cs="Times New Roman"/>
          <w:color w:val="000000" w:themeColor="text1"/>
          <w:sz w:val="28"/>
        </w:rPr>
        <w:t>美食</w:t>
      </w:r>
      <w:r>
        <w:rPr>
          <w:rFonts w:cs="Times New Roman"/>
          <w:color w:val="000000" w:themeColor="text1"/>
          <w:sz w:val="28"/>
        </w:rPr>
        <w:t>”“</w:t>
      </w:r>
      <w:r>
        <w:rPr>
          <w:rFonts w:cs="Times New Roman"/>
          <w:color w:val="000000" w:themeColor="text1"/>
          <w:sz w:val="28"/>
        </w:rPr>
        <w:t>非遗</w:t>
      </w:r>
      <w:r>
        <w:rPr>
          <w:rFonts w:cs="Times New Roman"/>
          <w:color w:val="000000" w:themeColor="text1"/>
          <w:sz w:val="28"/>
        </w:rPr>
        <w:t>+</w:t>
      </w:r>
      <w:r>
        <w:rPr>
          <w:rFonts w:cs="Times New Roman"/>
          <w:color w:val="000000" w:themeColor="text1"/>
          <w:sz w:val="28"/>
        </w:rPr>
        <w:t>康养</w:t>
      </w:r>
      <w:r>
        <w:rPr>
          <w:rFonts w:cs="Times New Roman"/>
          <w:color w:val="000000" w:themeColor="text1"/>
          <w:sz w:val="28"/>
        </w:rPr>
        <w:t>”“</w:t>
      </w:r>
      <w:r>
        <w:rPr>
          <w:rFonts w:cs="Times New Roman"/>
          <w:color w:val="000000" w:themeColor="text1"/>
          <w:sz w:val="28"/>
        </w:rPr>
        <w:t>非遗</w:t>
      </w:r>
      <w:r>
        <w:rPr>
          <w:rFonts w:cs="Times New Roman"/>
          <w:color w:val="000000" w:themeColor="text1"/>
          <w:sz w:val="28"/>
        </w:rPr>
        <w:t>+</w:t>
      </w:r>
      <w:r>
        <w:rPr>
          <w:rFonts w:cs="Times New Roman"/>
          <w:color w:val="000000" w:themeColor="text1"/>
          <w:sz w:val="28"/>
        </w:rPr>
        <w:t>乡村</w:t>
      </w:r>
      <w:r>
        <w:rPr>
          <w:rFonts w:cs="Times New Roman"/>
          <w:color w:val="000000" w:themeColor="text1"/>
          <w:sz w:val="28"/>
        </w:rPr>
        <w:t>”“</w:t>
      </w:r>
      <w:r>
        <w:rPr>
          <w:rFonts w:cs="Times New Roman"/>
          <w:color w:val="000000" w:themeColor="text1"/>
          <w:sz w:val="28"/>
        </w:rPr>
        <w:t>非遗</w:t>
      </w:r>
      <w:r>
        <w:rPr>
          <w:rFonts w:cs="Times New Roman"/>
          <w:color w:val="000000" w:themeColor="text1"/>
          <w:sz w:val="28"/>
        </w:rPr>
        <w:t>+</w:t>
      </w:r>
      <w:r>
        <w:rPr>
          <w:rFonts w:cs="Times New Roman"/>
          <w:color w:val="000000" w:themeColor="text1"/>
          <w:sz w:val="28"/>
        </w:rPr>
        <w:t>体育</w:t>
      </w:r>
      <w:r>
        <w:rPr>
          <w:rFonts w:cs="Times New Roman"/>
          <w:color w:val="000000" w:themeColor="text1"/>
          <w:sz w:val="28"/>
        </w:rPr>
        <w:t>”</w:t>
      </w:r>
      <w:r>
        <w:rPr>
          <w:rFonts w:cs="Times New Roman"/>
          <w:color w:val="000000" w:themeColor="text1"/>
          <w:sz w:val="28"/>
        </w:rPr>
        <w:t>等文旅产品体系，</w:t>
      </w:r>
      <w:r>
        <w:rPr>
          <w:rFonts w:cs="Times New Roman"/>
          <w:bCs/>
          <w:color w:val="000000" w:themeColor="text1"/>
          <w:sz w:val="28"/>
        </w:rPr>
        <w:t>依托淮剧小镇、西溪草市街、穆沟古村等非遗主题街区，将非遗从静态展示变为可感、可听、可尝、可动手参</w:t>
      </w:r>
      <w:r>
        <w:rPr>
          <w:rFonts w:cs="Times New Roman"/>
          <w:bCs/>
          <w:color w:val="000000" w:themeColor="text1"/>
          <w:sz w:val="28"/>
        </w:rPr>
        <w:t>与的活态文化，以非遗为主题提升街区活力，</w:t>
      </w:r>
      <w:r>
        <w:rPr>
          <w:rFonts w:cs="Times New Roman"/>
          <w:color w:val="000000" w:themeColor="text1"/>
          <w:sz w:val="28"/>
        </w:rPr>
        <w:t>鼓励合理利用各类非遗资源开发特色文创产品和旅游商品。</w:t>
      </w:r>
      <w:r>
        <w:rPr>
          <w:rFonts w:cs="Times New Roman"/>
          <w:bCs/>
          <w:color w:val="000000" w:themeColor="text1"/>
          <w:sz w:val="28"/>
        </w:rPr>
        <w:t>积极推动非遗技艺的产业化与品牌塑造，</w:t>
      </w:r>
      <w:r>
        <w:rPr>
          <w:rFonts w:cs="Times New Roman"/>
          <w:color w:val="000000" w:themeColor="text1"/>
          <w:sz w:val="28"/>
        </w:rPr>
        <w:t>持续推动陈皮酒、发绣等代表性非遗产业化发展，培育特色非遗品牌，打造符合现代化理念的非遗产品，推动非遗集聚区发展为当地旅游景区、度假区、夜间经济示范区的重要组成部分。</w:t>
      </w:r>
    </w:p>
    <w:tbl>
      <w:tblPr>
        <w:tblStyle w:val="aa"/>
        <w:tblpPr w:leftFromText="180" w:rightFromText="180" w:vertAnchor="text" w:horzAnchor="page" w:tblpX="1808" w:tblpY="551"/>
        <w:tblOverlap w:val="never"/>
        <w:tblW w:w="0" w:type="auto"/>
        <w:tblLook w:val="04A0" w:firstRow="1" w:lastRow="0" w:firstColumn="1" w:lastColumn="0" w:noHBand="0" w:noVBand="1"/>
      </w:tblPr>
      <w:tblGrid>
        <w:gridCol w:w="8302"/>
      </w:tblGrid>
      <w:tr w:rsidR="006B1D8B">
        <w:tc>
          <w:tcPr>
            <w:tcW w:w="8522" w:type="dxa"/>
          </w:tcPr>
          <w:p w:rsidR="006B1D8B" w:rsidRDefault="00F26DF1">
            <w:pPr>
              <w:spacing w:line="240" w:lineRule="auto"/>
              <w:ind w:firstLineChars="0" w:firstLine="0"/>
              <w:jc w:val="center"/>
              <w:outlineLvl w:val="2"/>
              <w:rPr>
                <w:rFonts w:ascii="宋体" w:eastAsia="宋体" w:hAnsi="宋体" w:cs="Times New Roman"/>
                <w:b/>
                <w:color w:val="000000" w:themeColor="text1"/>
                <w:sz w:val="21"/>
                <w:szCs w:val="21"/>
              </w:rPr>
            </w:pPr>
            <w:bookmarkStart w:id="88" w:name="_Toc225111162"/>
            <w:r>
              <w:rPr>
                <w:rFonts w:ascii="宋体" w:eastAsia="宋体" w:hAnsi="宋体" w:cs="Times New Roman"/>
                <w:b/>
                <w:color w:val="000000" w:themeColor="text1"/>
                <w:sz w:val="21"/>
                <w:szCs w:val="21"/>
              </w:rPr>
              <w:t>专栏</w:t>
            </w:r>
            <w:r>
              <w:rPr>
                <w:rFonts w:ascii="宋体" w:eastAsia="宋体" w:hAnsi="宋体" w:cs="Times New Roman"/>
                <w:b/>
                <w:color w:val="000000" w:themeColor="text1"/>
                <w:sz w:val="21"/>
                <w:szCs w:val="21"/>
              </w:rPr>
              <w:t>1</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十五五</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期间文化遗产保护开发重点项目</w:t>
            </w:r>
            <w:bookmarkEnd w:id="88"/>
          </w:p>
        </w:tc>
      </w:tr>
      <w:tr w:rsidR="006B1D8B">
        <w:tc>
          <w:tcPr>
            <w:tcW w:w="8522" w:type="dxa"/>
          </w:tcPr>
          <w:p w:rsidR="006B1D8B" w:rsidRDefault="00F26DF1">
            <w:pPr>
              <w:spacing w:line="240" w:lineRule="auto"/>
              <w:ind w:firstLineChars="0" w:firstLine="397"/>
              <w:rPr>
                <w:rFonts w:ascii="宋体" w:eastAsia="宋体" w:hAnsi="宋体" w:cs="Times New Roman"/>
                <w:b/>
                <w:color w:val="000000" w:themeColor="text1"/>
                <w:sz w:val="21"/>
                <w:szCs w:val="21"/>
              </w:rPr>
            </w:pPr>
            <w:r>
              <w:rPr>
                <w:rFonts w:ascii="宋体" w:eastAsia="宋体" w:hAnsi="宋体" w:cs="Times New Roman"/>
                <w:b/>
                <w:color w:val="000000" w:themeColor="text1"/>
                <w:sz w:val="21"/>
                <w:szCs w:val="21"/>
              </w:rPr>
              <w:t>新四军纪念馆展陈与沉浸式体验提升工程：</w:t>
            </w:r>
            <w:r>
              <w:rPr>
                <w:rFonts w:ascii="宋体" w:eastAsia="宋体" w:hAnsi="宋体" w:cs="Times New Roman"/>
                <w:bCs/>
                <w:color w:val="000000" w:themeColor="text1"/>
                <w:sz w:val="21"/>
                <w:szCs w:val="21"/>
                <w:lang w:bidi="ar"/>
              </w:rPr>
              <w:t>以</w:t>
            </w:r>
            <w:r>
              <w:rPr>
                <w:rFonts w:ascii="宋体" w:eastAsia="宋体" w:hAnsi="宋体" w:cs="Times New Roman"/>
                <w:bCs/>
                <w:color w:val="000000" w:themeColor="text1"/>
                <w:sz w:val="21"/>
                <w:szCs w:val="21"/>
                <w:lang w:bidi="ar"/>
              </w:rPr>
              <w:t>“</w:t>
            </w:r>
            <w:r>
              <w:rPr>
                <w:rFonts w:ascii="宋体" w:eastAsia="宋体" w:hAnsi="宋体" w:cs="Times New Roman"/>
                <w:bCs/>
                <w:color w:val="000000" w:themeColor="text1"/>
                <w:sz w:val="21"/>
                <w:szCs w:val="21"/>
                <w:lang w:bidi="ar"/>
              </w:rPr>
              <w:t>史实权威＋叙事沉浸＋互动闭环</w:t>
            </w:r>
            <w:r>
              <w:rPr>
                <w:rFonts w:ascii="宋体" w:eastAsia="宋体" w:hAnsi="宋体" w:cs="Times New Roman"/>
                <w:bCs/>
                <w:color w:val="000000" w:themeColor="text1"/>
                <w:sz w:val="21"/>
                <w:szCs w:val="21"/>
                <w:lang w:bidi="ar"/>
              </w:rPr>
              <w:t>”</w:t>
            </w:r>
            <w:r>
              <w:rPr>
                <w:rFonts w:ascii="宋体" w:eastAsia="宋体" w:hAnsi="宋体" w:cs="Times New Roman"/>
                <w:bCs/>
                <w:color w:val="000000" w:themeColor="text1"/>
                <w:sz w:val="21"/>
                <w:szCs w:val="21"/>
                <w:lang w:bidi="ar"/>
              </w:rPr>
              <w:t>为导向，将展陈升级从</w:t>
            </w:r>
            <w:r>
              <w:rPr>
                <w:rFonts w:ascii="宋体" w:eastAsia="宋体" w:hAnsi="宋体" w:cs="Times New Roman"/>
                <w:bCs/>
                <w:color w:val="000000" w:themeColor="text1"/>
                <w:sz w:val="21"/>
                <w:szCs w:val="21"/>
                <w:lang w:bidi="ar"/>
              </w:rPr>
              <w:t>“</w:t>
            </w:r>
            <w:r>
              <w:rPr>
                <w:rFonts w:ascii="宋体" w:eastAsia="宋体" w:hAnsi="宋体" w:cs="Times New Roman"/>
                <w:bCs/>
                <w:color w:val="000000" w:themeColor="text1"/>
                <w:sz w:val="21"/>
                <w:szCs w:val="21"/>
                <w:lang w:bidi="ar"/>
              </w:rPr>
              <w:t>看展</w:t>
            </w:r>
            <w:r>
              <w:rPr>
                <w:rFonts w:ascii="宋体" w:eastAsia="宋体" w:hAnsi="宋体" w:cs="Times New Roman"/>
                <w:bCs/>
                <w:color w:val="000000" w:themeColor="text1"/>
                <w:sz w:val="21"/>
                <w:szCs w:val="21"/>
                <w:lang w:bidi="ar"/>
              </w:rPr>
              <w:t>”</w:t>
            </w:r>
            <w:r>
              <w:rPr>
                <w:rFonts w:ascii="宋体" w:eastAsia="宋体" w:hAnsi="宋体" w:cs="Times New Roman"/>
                <w:bCs/>
                <w:color w:val="000000" w:themeColor="text1"/>
                <w:sz w:val="21"/>
                <w:szCs w:val="21"/>
                <w:lang w:bidi="ar"/>
              </w:rPr>
              <w:t>拓展为</w:t>
            </w:r>
            <w:r>
              <w:rPr>
                <w:rFonts w:ascii="宋体" w:eastAsia="宋体" w:hAnsi="宋体" w:cs="Times New Roman"/>
                <w:bCs/>
                <w:color w:val="000000" w:themeColor="text1"/>
                <w:sz w:val="21"/>
                <w:szCs w:val="21"/>
                <w:lang w:bidi="ar"/>
              </w:rPr>
              <w:t>“</w:t>
            </w:r>
            <w:r>
              <w:rPr>
                <w:rFonts w:ascii="宋体" w:eastAsia="宋体" w:hAnsi="宋体" w:cs="Times New Roman"/>
                <w:bCs/>
                <w:color w:val="000000" w:themeColor="text1"/>
                <w:sz w:val="21"/>
                <w:szCs w:val="21"/>
                <w:lang w:bidi="ar"/>
              </w:rPr>
              <w:t>入戏</w:t>
            </w:r>
            <w:r>
              <w:rPr>
                <w:rFonts w:ascii="宋体" w:eastAsia="宋体" w:hAnsi="宋体" w:cs="Times New Roman"/>
                <w:bCs/>
                <w:color w:val="000000" w:themeColor="text1"/>
                <w:sz w:val="21"/>
                <w:szCs w:val="21"/>
                <w:lang w:bidi="ar"/>
              </w:rPr>
              <w:t>—</w:t>
            </w:r>
            <w:r>
              <w:rPr>
                <w:rFonts w:ascii="宋体" w:eastAsia="宋体" w:hAnsi="宋体" w:cs="Times New Roman"/>
                <w:bCs/>
                <w:color w:val="000000" w:themeColor="text1"/>
                <w:sz w:val="21"/>
                <w:szCs w:val="21"/>
                <w:lang w:bidi="ar"/>
              </w:rPr>
              <w:t>做任务</w:t>
            </w:r>
            <w:r>
              <w:rPr>
                <w:rFonts w:ascii="宋体" w:eastAsia="宋体" w:hAnsi="宋体" w:cs="Times New Roman"/>
                <w:bCs/>
                <w:color w:val="000000" w:themeColor="text1"/>
                <w:sz w:val="21"/>
                <w:szCs w:val="21"/>
                <w:lang w:bidi="ar"/>
              </w:rPr>
              <w:t>—</w:t>
            </w:r>
            <w:r>
              <w:rPr>
                <w:rFonts w:ascii="宋体" w:eastAsia="宋体" w:hAnsi="宋体" w:cs="Times New Roman"/>
                <w:bCs/>
                <w:color w:val="000000" w:themeColor="text1"/>
                <w:sz w:val="21"/>
                <w:szCs w:val="21"/>
                <w:lang w:bidi="ar"/>
              </w:rPr>
              <w:t>得证据</w:t>
            </w:r>
            <w:r>
              <w:rPr>
                <w:rFonts w:ascii="宋体" w:eastAsia="宋体" w:hAnsi="宋体" w:cs="Times New Roman"/>
                <w:bCs/>
                <w:color w:val="000000" w:themeColor="text1"/>
                <w:sz w:val="21"/>
                <w:szCs w:val="21"/>
                <w:lang w:bidi="ar"/>
              </w:rPr>
              <w:t>—</w:t>
            </w:r>
            <w:r>
              <w:rPr>
                <w:rFonts w:ascii="宋体" w:eastAsia="宋体" w:hAnsi="宋体" w:cs="Times New Roman"/>
                <w:bCs/>
                <w:color w:val="000000" w:themeColor="text1"/>
                <w:sz w:val="21"/>
                <w:szCs w:val="21"/>
                <w:lang w:bidi="ar"/>
              </w:rPr>
              <w:t>可带走学习成果</w:t>
            </w:r>
            <w:r>
              <w:rPr>
                <w:rFonts w:ascii="宋体" w:eastAsia="宋体" w:hAnsi="宋体" w:cs="Times New Roman"/>
                <w:bCs/>
                <w:color w:val="000000" w:themeColor="text1"/>
                <w:sz w:val="21"/>
                <w:szCs w:val="21"/>
                <w:lang w:bidi="ar"/>
              </w:rPr>
              <w:t>”</w:t>
            </w:r>
            <w:r>
              <w:rPr>
                <w:rFonts w:ascii="宋体" w:eastAsia="宋体" w:hAnsi="宋体" w:cs="Times New Roman"/>
                <w:bCs/>
                <w:color w:val="000000" w:themeColor="text1"/>
                <w:sz w:val="21"/>
                <w:szCs w:val="21"/>
                <w:lang w:bidi="ar"/>
              </w:rPr>
              <w:t>的体系化工程。</w:t>
            </w:r>
          </w:p>
          <w:p w:rsidR="006B1D8B" w:rsidRDefault="00F26DF1">
            <w:pPr>
              <w:spacing w:line="240" w:lineRule="auto"/>
              <w:ind w:firstLineChars="0" w:firstLine="397"/>
              <w:rPr>
                <w:rFonts w:ascii="宋体" w:eastAsia="宋体" w:hAnsi="宋体" w:cs="Times New Roman"/>
                <w:bCs/>
                <w:color w:val="000000" w:themeColor="text1"/>
                <w:sz w:val="21"/>
                <w:szCs w:val="21"/>
              </w:rPr>
            </w:pPr>
            <w:r>
              <w:rPr>
                <w:rFonts w:ascii="宋体" w:eastAsia="宋体" w:hAnsi="宋体" w:cs="Times New Roman"/>
                <w:b/>
                <w:color w:val="000000" w:themeColor="text1"/>
                <w:sz w:val="21"/>
                <w:szCs w:val="21"/>
              </w:rPr>
              <w:t>铁军文化数字资源库与公共服务平台建设工程：</w:t>
            </w:r>
            <w:r>
              <w:rPr>
                <w:rFonts w:ascii="宋体" w:eastAsia="宋体" w:hAnsi="宋体" w:cs="Times New Roman"/>
                <w:bCs/>
                <w:color w:val="000000" w:themeColor="text1"/>
                <w:sz w:val="21"/>
                <w:szCs w:val="21"/>
              </w:rPr>
              <w:t>整合盐城铁军红色史料、文物、影像等资源，构建权威数字资源库，打造集检索、展示、互动、研学于一体的公共服务平台，实现红色资源数字化共享与活化利用。</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b/>
                <w:color w:val="000000" w:themeColor="text1"/>
                <w:sz w:val="21"/>
                <w:szCs w:val="21"/>
              </w:rPr>
              <w:t>重点</w:t>
            </w:r>
            <w:r>
              <w:rPr>
                <w:rFonts w:ascii="宋体" w:eastAsia="宋体" w:hAnsi="宋体" w:cs="Times New Roman" w:hint="eastAsia"/>
                <w:b/>
                <w:color w:val="000000" w:themeColor="text1"/>
                <w:sz w:val="21"/>
                <w:szCs w:val="21"/>
              </w:rPr>
              <w:t>红色</w:t>
            </w:r>
            <w:r>
              <w:rPr>
                <w:rFonts w:ascii="宋体" w:eastAsia="宋体" w:hAnsi="宋体" w:cs="Times New Roman"/>
                <w:b/>
                <w:color w:val="000000" w:themeColor="text1"/>
                <w:sz w:val="21"/>
                <w:szCs w:val="21"/>
              </w:rPr>
              <w:t>旧址保护修复与活化利用工程：</w:t>
            </w:r>
            <w:r>
              <w:rPr>
                <w:rFonts w:ascii="宋体" w:eastAsia="宋体" w:hAnsi="宋体" w:cs="Times New Roman"/>
                <w:bCs/>
                <w:color w:val="000000" w:themeColor="text1"/>
                <w:sz w:val="21"/>
                <w:szCs w:val="21"/>
              </w:rPr>
              <w:t>对新四军军部旧址等重点红色旧址开展科学保护修复，完善配套服务设施，植入研学、展陈、体验等功能，实现旧址保护与文旅活化有机融合。</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hint="eastAsia"/>
                <w:b/>
                <w:color w:val="000000" w:themeColor="text1"/>
                <w:sz w:val="21"/>
                <w:szCs w:val="21"/>
              </w:rPr>
              <w:t>陆公祠修缮及展陈提升项目</w:t>
            </w:r>
            <w:r>
              <w:rPr>
                <w:rFonts w:ascii="宋体" w:eastAsia="宋体" w:hAnsi="宋体" w:cs="Times New Roman" w:hint="eastAsia"/>
                <w:bCs/>
                <w:color w:val="000000" w:themeColor="text1"/>
                <w:sz w:val="21"/>
                <w:szCs w:val="21"/>
              </w:rPr>
              <w:t>：建筑修缮面积约</w:t>
            </w:r>
            <w:r>
              <w:rPr>
                <w:rFonts w:ascii="宋体" w:eastAsia="宋体" w:hAnsi="宋体" w:cs="Times New Roman" w:hint="eastAsia"/>
                <w:bCs/>
                <w:color w:val="000000" w:themeColor="text1"/>
                <w:sz w:val="21"/>
                <w:szCs w:val="21"/>
              </w:rPr>
              <w:t>1600</w:t>
            </w:r>
            <w:r>
              <w:rPr>
                <w:rFonts w:ascii="宋体" w:eastAsia="宋体" w:hAnsi="宋体" w:cs="Times New Roman" w:hint="eastAsia"/>
                <w:bCs/>
                <w:color w:val="000000" w:themeColor="text1"/>
                <w:sz w:val="21"/>
                <w:szCs w:val="21"/>
              </w:rPr>
              <w:t>平方米，展陈及公共区域提升面积约</w:t>
            </w:r>
            <w:r>
              <w:rPr>
                <w:rFonts w:ascii="宋体" w:eastAsia="宋体" w:hAnsi="宋体" w:cs="Times New Roman" w:hint="eastAsia"/>
                <w:bCs/>
                <w:color w:val="000000" w:themeColor="text1"/>
                <w:sz w:val="21"/>
                <w:szCs w:val="21"/>
              </w:rPr>
              <w:t>1300</w:t>
            </w:r>
            <w:r>
              <w:rPr>
                <w:rFonts w:ascii="宋体" w:eastAsia="宋体" w:hAnsi="宋体" w:cs="Times New Roman" w:hint="eastAsia"/>
                <w:bCs/>
                <w:color w:val="000000" w:themeColor="text1"/>
                <w:sz w:val="21"/>
                <w:szCs w:val="21"/>
              </w:rPr>
              <w:t>平方米。对陆公祠主体建筑修缮、展陈提升、文物征集，同步改造提升消防、安防设施设备，建设防雷工程，改造园林绿化。</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b/>
                <w:color w:val="000000" w:themeColor="text1"/>
                <w:sz w:val="21"/>
                <w:szCs w:val="21"/>
              </w:rPr>
              <w:t>盐业考古遗址公园：</w:t>
            </w:r>
            <w:r>
              <w:rPr>
                <w:rFonts w:ascii="宋体" w:eastAsia="宋体" w:hAnsi="宋体" w:cs="Times New Roman"/>
                <w:bCs/>
                <w:color w:val="000000" w:themeColor="text1"/>
                <w:sz w:val="21"/>
                <w:szCs w:val="21"/>
              </w:rPr>
              <w:t>以沙井头遗址为核心，编制详细建设规划，打造盐业考古遗址公园，高起点规划建设专业化、开放性的盐业考古研究站，将其打造为江苏地域文明探源的</w:t>
            </w:r>
            <w:r>
              <w:rPr>
                <w:rFonts w:ascii="宋体" w:eastAsia="宋体" w:hAnsi="宋体" w:cs="Times New Roman"/>
                <w:bCs/>
                <w:color w:val="000000" w:themeColor="text1"/>
                <w:sz w:val="21"/>
                <w:szCs w:val="21"/>
              </w:rPr>
              <w:lastRenderedPageBreak/>
              <w:t>核心平台与全国海盐文化研究的重要基地。</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b/>
                <w:bCs/>
                <w:color w:val="000000" w:themeColor="text1"/>
                <w:sz w:val="21"/>
                <w:szCs w:val="21"/>
              </w:rPr>
              <w:t>亭湖区东闸水工设施遗址公园</w:t>
            </w:r>
            <w:r>
              <w:rPr>
                <w:rFonts w:ascii="宋体" w:eastAsia="宋体" w:hAnsi="宋体" w:cs="Times New Roman"/>
                <w:bCs/>
                <w:color w:val="000000" w:themeColor="text1"/>
                <w:sz w:val="21"/>
                <w:szCs w:val="21"/>
              </w:rPr>
              <w:t>：利用东闸水工设施遗址考古发掘成果，建设遗址公园，包括遗址保护、部分展示，以及遗址公园的景观打造、夜间亮化等配套设施建设，致力于打造文化、休闲与旅游的新型综合体验。</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b/>
                <w:bCs/>
                <w:color w:val="000000" w:themeColor="text1"/>
                <w:sz w:val="21"/>
                <w:szCs w:val="21"/>
              </w:rPr>
              <w:t>东台文博场馆整合提升项目：</w:t>
            </w:r>
            <w:r>
              <w:rPr>
                <w:rFonts w:ascii="宋体" w:eastAsia="宋体" w:hAnsi="宋体" w:cs="Times New Roman"/>
                <w:color w:val="000000" w:themeColor="text1"/>
                <w:sz w:val="21"/>
                <w:szCs w:val="21"/>
              </w:rPr>
              <w:t>对东台市博物馆及</w:t>
            </w:r>
            <w:r>
              <w:rPr>
                <w:rFonts w:ascii="宋体" w:eastAsia="宋体" w:hAnsi="宋体" w:cs="Times New Roman"/>
                <w:color w:val="000000" w:themeColor="text1"/>
                <w:sz w:val="21"/>
                <w:szCs w:val="21"/>
              </w:rPr>
              <w:t>5</w:t>
            </w:r>
            <w:r>
              <w:rPr>
                <w:rFonts w:ascii="宋体" w:eastAsia="宋体" w:hAnsi="宋体" w:cs="Times New Roman"/>
                <w:color w:val="000000" w:themeColor="text1"/>
                <w:sz w:val="21"/>
                <w:szCs w:val="21"/>
              </w:rPr>
              <w:t>处名人故居进行修缮提升。完善东台市博物馆展陈展柜提升、公共区域功能划分、文物保护场地建设、安防消防设施更新等工作；分别对戈公振故居、黄逸峰故居、沈氏大楼（周巍峙王昆艺术馆）、东明电气旧址（张謇纪</w:t>
            </w:r>
            <w:r>
              <w:rPr>
                <w:rFonts w:ascii="宋体" w:eastAsia="宋体" w:hAnsi="宋体" w:cs="Times New Roman"/>
                <w:bCs/>
                <w:color w:val="000000" w:themeColor="text1"/>
                <w:sz w:val="21"/>
                <w:szCs w:val="21"/>
              </w:rPr>
              <w:t>念馆）及冯道立故居等</w:t>
            </w:r>
            <w:r>
              <w:rPr>
                <w:rFonts w:ascii="宋体" w:eastAsia="宋体" w:hAnsi="宋体" w:cs="Times New Roman"/>
                <w:bCs/>
                <w:color w:val="000000" w:themeColor="text1"/>
                <w:sz w:val="21"/>
                <w:szCs w:val="21"/>
              </w:rPr>
              <w:t>5</w:t>
            </w:r>
            <w:r>
              <w:rPr>
                <w:rFonts w:ascii="宋体" w:eastAsia="宋体" w:hAnsi="宋体" w:cs="Times New Roman"/>
                <w:bCs/>
                <w:color w:val="000000" w:themeColor="text1"/>
                <w:sz w:val="21"/>
                <w:szCs w:val="21"/>
              </w:rPr>
              <w:t>处名人故居开展本体修缮、展陈提升和环境整治。</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b/>
                <w:color w:val="000000" w:themeColor="text1"/>
                <w:sz w:val="21"/>
                <w:szCs w:val="21"/>
              </w:rPr>
              <w:t>西溪考古博物馆：</w:t>
            </w:r>
            <w:r>
              <w:rPr>
                <w:rFonts w:ascii="宋体" w:eastAsia="宋体" w:hAnsi="宋体" w:cs="Times New Roman"/>
                <w:bCs/>
                <w:color w:val="000000" w:themeColor="text1"/>
                <w:sz w:val="21"/>
                <w:szCs w:val="21"/>
              </w:rPr>
              <w:t>依托现有考古遗址布置文物</w:t>
            </w:r>
            <w:r>
              <w:rPr>
                <w:rFonts w:ascii="宋体" w:eastAsia="宋体" w:hAnsi="宋体" w:cs="Times New Roman"/>
                <w:bCs/>
                <w:color w:val="000000" w:themeColor="text1"/>
                <w:sz w:val="21"/>
                <w:szCs w:val="21"/>
              </w:rPr>
              <w:t>展示中心，打造研学体验场所。在遗迹核心区建设考古博物馆，全面展示西溪从古至今的历史进程，以参观、研学、历史研究、文物修复等为主要功能，丰富提升西溪文化业态，为深入挖掘西溪历史文化资源奠定实物基础。</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b/>
                <w:color w:val="000000" w:themeColor="text1"/>
                <w:sz w:val="21"/>
                <w:szCs w:val="21"/>
              </w:rPr>
              <w:t>范公堤遗址博物馆</w:t>
            </w:r>
            <w:r>
              <w:rPr>
                <w:rFonts w:ascii="宋体" w:eastAsia="宋体" w:hAnsi="宋体" w:cs="Times New Roman"/>
                <w:bCs/>
                <w:color w:val="000000" w:themeColor="text1"/>
                <w:sz w:val="21"/>
                <w:szCs w:val="21"/>
              </w:rPr>
              <w:t>：利用城墙内空间，改造已破漏的陈皮酒展示馆，结合考古发现和文化研究成果，更新范公堤遗址博物馆。</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bCs/>
                <w:color w:val="000000" w:themeColor="text1"/>
                <w:sz w:val="21"/>
                <w:szCs w:val="21"/>
              </w:rPr>
              <w:t>盐城市大丰区博物馆馆藏文物预防性保护及部分纸质文物修复：</w:t>
            </w:r>
            <w:r>
              <w:rPr>
                <w:rFonts w:ascii="宋体" w:eastAsia="宋体" w:hAnsi="宋体" w:cs="Times New Roman"/>
                <w:color w:val="000000" w:themeColor="text1"/>
                <w:sz w:val="21"/>
                <w:szCs w:val="21"/>
              </w:rPr>
              <w:t>对展厅进行展柜气密性改造、更新并新增部分调控设备，有效降低和防止自然因素与人为因素对现有藏品的危害，建设优良的馆藏文物预防性保护体系。完成盐城市大丰区博物馆馆藏</w:t>
            </w:r>
            <w:r>
              <w:rPr>
                <w:rFonts w:ascii="宋体" w:eastAsia="宋体" w:hAnsi="宋体" w:cs="Times New Roman"/>
                <w:color w:val="000000" w:themeColor="text1"/>
                <w:sz w:val="21"/>
                <w:szCs w:val="21"/>
              </w:rPr>
              <w:t>25</w:t>
            </w:r>
            <w:r>
              <w:rPr>
                <w:rFonts w:ascii="宋体" w:eastAsia="宋体" w:hAnsi="宋体" w:cs="Times New Roman"/>
                <w:color w:val="000000" w:themeColor="text1"/>
                <w:sz w:val="21"/>
                <w:szCs w:val="21"/>
              </w:rPr>
              <w:t>件珍贵纸质文物保护修复，达到展陈要求。</w:t>
            </w:r>
          </w:p>
          <w:p w:rsidR="006B1D8B" w:rsidRDefault="00F26DF1">
            <w:pPr>
              <w:spacing w:line="240" w:lineRule="auto"/>
              <w:ind w:firstLine="422"/>
              <w:rPr>
                <w:rFonts w:ascii="宋体" w:eastAsia="宋体" w:hAnsi="宋体" w:cs="Times New Roman"/>
                <w:b/>
                <w:bCs/>
                <w:color w:val="000000" w:themeColor="text1"/>
                <w:sz w:val="21"/>
                <w:szCs w:val="21"/>
              </w:rPr>
            </w:pPr>
            <w:r>
              <w:rPr>
                <w:rFonts w:ascii="宋体" w:eastAsia="宋体" w:hAnsi="宋体" w:cs="Times New Roman"/>
                <w:b/>
                <w:bCs/>
                <w:color w:val="000000" w:themeColor="text1"/>
                <w:sz w:val="21"/>
                <w:szCs w:val="21"/>
              </w:rPr>
              <w:t>施耐庵纪念馆提升项目：</w:t>
            </w:r>
            <w:r>
              <w:rPr>
                <w:rFonts w:ascii="宋体" w:eastAsia="宋体" w:hAnsi="宋体" w:cs="Times New Roman"/>
                <w:color w:val="000000" w:themeColor="text1"/>
                <w:sz w:val="21"/>
                <w:szCs w:val="21"/>
              </w:rPr>
              <w:t>全面提升焕新展览陈列，重点应用现代技术提升展陈内涵和表现形式，增强可看性、吸引力；实施数字化改造，增加数字虚拟场景、数字文物展示、数字化导览，建立云端数字馆；改造提升监控系统，建成智慧安防。</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b/>
                <w:bCs/>
                <w:color w:val="000000" w:themeColor="text1"/>
                <w:sz w:val="21"/>
                <w:szCs w:val="21"/>
              </w:rPr>
              <w:t>阜宁县博物馆提升项目：</w:t>
            </w:r>
            <w:r>
              <w:rPr>
                <w:rFonts w:ascii="宋体" w:eastAsia="宋体" w:hAnsi="宋体" w:cs="Times New Roman"/>
                <w:bCs/>
                <w:color w:val="000000" w:themeColor="text1"/>
                <w:sz w:val="21"/>
                <w:szCs w:val="21"/>
              </w:rPr>
              <w:t>加强庙湾古城设施建设与功能利用，以</w:t>
            </w:r>
            <w:r>
              <w:rPr>
                <w:rFonts w:ascii="宋体" w:eastAsia="宋体" w:hAnsi="宋体" w:cs="Times New Roman"/>
                <w:bCs/>
                <w:color w:val="000000" w:themeColor="text1"/>
                <w:sz w:val="21"/>
                <w:szCs w:val="21"/>
              </w:rPr>
              <w:t>“</w:t>
            </w:r>
            <w:r>
              <w:rPr>
                <w:rFonts w:ascii="宋体" w:eastAsia="宋体" w:hAnsi="宋体" w:cs="Times New Roman"/>
                <w:bCs/>
                <w:color w:val="000000" w:themeColor="text1"/>
                <w:sz w:val="21"/>
                <w:szCs w:val="21"/>
              </w:rPr>
              <w:t>小空间大服务</w:t>
            </w:r>
            <w:r>
              <w:rPr>
                <w:rFonts w:ascii="宋体" w:eastAsia="宋体" w:hAnsi="宋体" w:cs="Times New Roman"/>
                <w:bCs/>
                <w:color w:val="000000" w:themeColor="text1"/>
                <w:sz w:val="21"/>
                <w:szCs w:val="21"/>
              </w:rPr>
              <w:t>”</w:t>
            </w:r>
            <w:r>
              <w:rPr>
                <w:rFonts w:ascii="宋体" w:eastAsia="宋体" w:hAnsi="宋体" w:cs="Times New Roman"/>
                <w:bCs/>
                <w:color w:val="000000" w:themeColor="text1"/>
                <w:sz w:val="21"/>
                <w:szCs w:val="21"/>
              </w:rPr>
              <w:t>为理念，规划改造县级博</w:t>
            </w:r>
            <w:r>
              <w:rPr>
                <w:rFonts w:ascii="宋体" w:eastAsia="宋体" w:hAnsi="宋体" w:cs="Times New Roman"/>
                <w:bCs/>
                <w:color w:val="000000" w:themeColor="text1"/>
                <w:sz w:val="21"/>
                <w:szCs w:val="21"/>
              </w:rPr>
              <w:t>物馆，内设基本展陈、非遗展示、青少年活动、沉浸式体验等多功能展示空间，通过资源整合、科技赋能与社会参与，打造</w:t>
            </w:r>
            <w:r>
              <w:rPr>
                <w:rFonts w:ascii="宋体" w:eastAsia="宋体" w:hAnsi="宋体" w:cs="Times New Roman"/>
                <w:bCs/>
                <w:color w:val="000000" w:themeColor="text1"/>
                <w:sz w:val="21"/>
                <w:szCs w:val="21"/>
              </w:rPr>
              <w:t>“</w:t>
            </w:r>
            <w:r>
              <w:rPr>
                <w:rFonts w:ascii="宋体" w:eastAsia="宋体" w:hAnsi="宋体" w:cs="Times New Roman"/>
                <w:bCs/>
                <w:color w:val="000000" w:themeColor="text1"/>
                <w:sz w:val="21"/>
                <w:szCs w:val="21"/>
              </w:rPr>
              <w:t>有温度、有活力、有特色</w:t>
            </w:r>
            <w:r>
              <w:rPr>
                <w:rFonts w:ascii="宋体" w:eastAsia="宋体" w:hAnsi="宋体" w:cs="Times New Roman"/>
                <w:bCs/>
                <w:color w:val="000000" w:themeColor="text1"/>
                <w:sz w:val="21"/>
                <w:szCs w:val="21"/>
              </w:rPr>
              <w:t>”</w:t>
            </w:r>
            <w:r>
              <w:rPr>
                <w:rFonts w:ascii="宋体" w:eastAsia="宋体" w:hAnsi="宋体" w:cs="Times New Roman"/>
                <w:bCs/>
                <w:color w:val="000000" w:themeColor="text1"/>
                <w:sz w:val="21"/>
                <w:szCs w:val="21"/>
              </w:rPr>
              <w:t>的公共文化空间。</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b/>
                <w:bCs/>
                <w:color w:val="000000" w:themeColor="text1"/>
                <w:sz w:val="21"/>
                <w:szCs w:val="21"/>
              </w:rPr>
              <w:t>中国传统文化数智化体验盐都馆</w:t>
            </w:r>
            <w:r>
              <w:rPr>
                <w:rFonts w:ascii="宋体" w:eastAsia="宋体" w:hAnsi="宋体" w:cs="Times New Roman"/>
                <w:color w:val="000000" w:themeColor="text1"/>
                <w:sz w:val="21"/>
                <w:szCs w:val="21"/>
              </w:rPr>
              <w:t>：在盐都区博物馆南楼建设首个中国传统文化数智化体验盐都馆，打造以数字化技术为核心，集展示、体验、教育、研究、休闲于一体的综合性文化体验空间。展馆面积</w:t>
            </w:r>
            <w:r>
              <w:rPr>
                <w:rFonts w:ascii="宋体" w:eastAsia="宋体" w:hAnsi="宋体" w:cs="Times New Roman"/>
                <w:color w:val="000000" w:themeColor="text1"/>
                <w:sz w:val="21"/>
                <w:szCs w:val="21"/>
              </w:rPr>
              <w:t>5000m</w:t>
            </w:r>
            <w:r>
              <w:rPr>
                <w:rFonts w:ascii="宋体" w:eastAsia="宋体" w:hAnsi="宋体" w:cs="Times New Roman"/>
                <w:color w:val="000000" w:themeColor="text1"/>
                <w:sz w:val="21"/>
                <w:szCs w:val="21"/>
                <w:vertAlign w:val="superscript"/>
              </w:rPr>
              <w:t>2</w:t>
            </w:r>
            <w:r>
              <w:rPr>
                <w:rFonts w:ascii="宋体" w:eastAsia="宋体" w:hAnsi="宋体" w:cs="Times New Roman"/>
                <w:color w:val="000000" w:themeColor="text1"/>
                <w:sz w:val="21"/>
                <w:szCs w:val="21"/>
              </w:rPr>
              <w:t>，总投资</w:t>
            </w:r>
            <w:r>
              <w:rPr>
                <w:rFonts w:ascii="宋体" w:eastAsia="宋体" w:hAnsi="宋体" w:cs="Times New Roman"/>
                <w:color w:val="000000" w:themeColor="text1"/>
                <w:sz w:val="21"/>
                <w:szCs w:val="21"/>
              </w:rPr>
              <w:t>1.2</w:t>
            </w:r>
            <w:r>
              <w:rPr>
                <w:rFonts w:ascii="宋体" w:eastAsia="宋体" w:hAnsi="宋体" w:cs="Times New Roman"/>
                <w:color w:val="000000" w:themeColor="text1"/>
                <w:sz w:val="21"/>
                <w:szCs w:val="21"/>
              </w:rPr>
              <w:t>亿元，其中传统文化数字资源占</w:t>
            </w:r>
            <w:r>
              <w:rPr>
                <w:rFonts w:ascii="宋体" w:eastAsia="宋体" w:hAnsi="宋体" w:cs="Times New Roman"/>
                <w:color w:val="000000" w:themeColor="text1"/>
                <w:sz w:val="21"/>
                <w:szCs w:val="21"/>
              </w:rPr>
              <w:t>20%</w:t>
            </w:r>
            <w:r>
              <w:rPr>
                <w:rFonts w:ascii="宋体" w:eastAsia="宋体" w:hAnsi="宋体" w:cs="Times New Roman"/>
                <w:color w:val="000000" w:themeColor="text1"/>
                <w:sz w:val="21"/>
                <w:szCs w:val="21"/>
              </w:rPr>
              <w:t>，数字设备、互动体验、软件开发、交互系统开发占</w:t>
            </w:r>
            <w:r>
              <w:rPr>
                <w:rFonts w:ascii="宋体" w:eastAsia="宋体" w:hAnsi="宋体" w:cs="Times New Roman"/>
                <w:color w:val="000000" w:themeColor="text1"/>
                <w:sz w:val="21"/>
                <w:szCs w:val="21"/>
              </w:rPr>
              <w:t>60%</w:t>
            </w:r>
            <w:r>
              <w:rPr>
                <w:rFonts w:ascii="宋体" w:eastAsia="宋体" w:hAnsi="宋体" w:cs="Times New Roman"/>
                <w:color w:val="000000" w:themeColor="text1"/>
                <w:sz w:val="21"/>
                <w:szCs w:val="21"/>
              </w:rPr>
              <w:t>，基础装修、硬件配套</w:t>
            </w:r>
            <w:r>
              <w:rPr>
                <w:rFonts w:ascii="宋体" w:eastAsia="宋体" w:hAnsi="宋体" w:cs="Times New Roman"/>
                <w:color w:val="000000" w:themeColor="text1"/>
                <w:sz w:val="21"/>
                <w:szCs w:val="21"/>
              </w:rPr>
              <w:t>20%</w:t>
            </w:r>
            <w:r>
              <w:rPr>
                <w:rFonts w:ascii="宋体" w:eastAsia="宋体" w:hAnsi="宋体" w:cs="Times New Roman"/>
                <w:color w:val="000000" w:themeColor="text1"/>
                <w:sz w:val="21"/>
                <w:szCs w:val="21"/>
              </w:rPr>
              <w:t>，利用数字技术手段，保护和传承中华优秀传统文化精髓。</w:t>
            </w:r>
          </w:p>
        </w:tc>
      </w:tr>
    </w:tbl>
    <w:p w:rsidR="006B1D8B" w:rsidRDefault="00F26DF1">
      <w:pPr>
        <w:ind w:firstLine="723"/>
        <w:rPr>
          <w:rFonts w:eastAsia="楷体" w:cs="Times New Roman"/>
          <w:b/>
          <w:color w:val="000000" w:themeColor="text1"/>
          <w:sz w:val="36"/>
        </w:rPr>
      </w:pPr>
      <w:bookmarkStart w:id="89" w:name="_Toc213031821"/>
      <w:r>
        <w:rPr>
          <w:rFonts w:eastAsia="楷体" w:cs="Times New Roman"/>
          <w:b/>
          <w:color w:val="000000" w:themeColor="text1"/>
          <w:sz w:val="36"/>
        </w:rPr>
        <w:lastRenderedPageBreak/>
        <w:br w:type="page"/>
      </w:r>
    </w:p>
    <w:p w:rsidR="006B1D8B" w:rsidRDefault="00F26DF1">
      <w:pPr>
        <w:spacing w:beforeLines="50" w:before="156" w:afterLines="50" w:after="156"/>
        <w:ind w:firstLineChars="0" w:firstLine="0"/>
        <w:jc w:val="center"/>
        <w:outlineLvl w:val="0"/>
        <w:rPr>
          <w:rFonts w:eastAsia="楷体" w:cs="Times New Roman"/>
          <w:b/>
          <w:color w:val="000000" w:themeColor="text1"/>
          <w:sz w:val="36"/>
        </w:rPr>
      </w:pPr>
      <w:bookmarkStart w:id="90" w:name="_Toc225111163"/>
      <w:r>
        <w:rPr>
          <w:rFonts w:eastAsia="楷体" w:cs="Times New Roman"/>
          <w:b/>
          <w:color w:val="000000" w:themeColor="text1"/>
          <w:sz w:val="36"/>
        </w:rPr>
        <w:lastRenderedPageBreak/>
        <w:t>第四章</w:t>
      </w:r>
      <w:r>
        <w:rPr>
          <w:rFonts w:eastAsia="楷体" w:cs="Times New Roman"/>
          <w:b/>
          <w:color w:val="000000" w:themeColor="text1"/>
          <w:sz w:val="36"/>
        </w:rPr>
        <w:t xml:space="preserve"> </w:t>
      </w:r>
      <w:r>
        <w:rPr>
          <w:rFonts w:eastAsia="楷体" w:cs="Times New Roman"/>
          <w:b/>
          <w:color w:val="000000" w:themeColor="text1"/>
          <w:sz w:val="36"/>
        </w:rPr>
        <w:t>勇攀艺术高峰，建强文艺精品创作高地</w:t>
      </w:r>
      <w:bookmarkEnd w:id="89"/>
      <w:bookmarkEnd w:id="90"/>
    </w:p>
    <w:p w:rsidR="006B1D8B" w:rsidRDefault="00F26DF1">
      <w:pPr>
        <w:ind w:firstLine="560"/>
        <w:rPr>
          <w:rFonts w:cs="Times New Roman"/>
          <w:color w:val="000000" w:themeColor="text1"/>
          <w:sz w:val="28"/>
        </w:rPr>
      </w:pPr>
      <w:r>
        <w:rPr>
          <w:rFonts w:cs="Times New Roman"/>
          <w:color w:val="000000" w:themeColor="text1"/>
          <w:sz w:val="28"/>
        </w:rPr>
        <w:t>围绕文艺创作，打造扎根人民、赋能时代的精神灯塔，持续激发创新创造活力，壮大新时代文艺人才队伍，繁荣互联网条件下新大众文艺，围绕红色故事、生态故事、发展故事和地域文化特色故事，推出一批展现时代风貌、彰显盐城形象的原创文艺作品，提升盐城演艺能级，打造盐城文艺高质量发展的精神高地。</w:t>
      </w:r>
    </w:p>
    <w:p w:rsidR="006B1D8B" w:rsidRDefault="00F26DF1">
      <w:pPr>
        <w:ind w:firstLineChars="62" w:firstLine="174"/>
        <w:outlineLvl w:val="1"/>
        <w:rPr>
          <w:rFonts w:eastAsia="楷体" w:cs="Times New Roman"/>
          <w:b/>
          <w:color w:val="000000" w:themeColor="text1"/>
          <w:sz w:val="28"/>
          <w:szCs w:val="21"/>
        </w:rPr>
      </w:pPr>
      <w:bookmarkStart w:id="91" w:name="_Toc225111164"/>
      <w:bookmarkStart w:id="92" w:name="_Toc213031822"/>
      <w:r>
        <w:rPr>
          <w:rFonts w:eastAsia="楷体" w:cs="Times New Roman"/>
          <w:b/>
          <w:color w:val="000000" w:themeColor="text1"/>
          <w:sz w:val="28"/>
          <w:szCs w:val="21"/>
        </w:rPr>
        <w:t>一、</w:t>
      </w:r>
      <w:r>
        <w:rPr>
          <w:rFonts w:eastAsia="楷体" w:cs="Times New Roman"/>
          <w:b/>
          <w:color w:val="000000" w:themeColor="text1"/>
          <w:sz w:val="28"/>
          <w:szCs w:val="21"/>
        </w:rPr>
        <w:t>放大艺术创作</w:t>
      </w:r>
      <w:r>
        <w:rPr>
          <w:rFonts w:eastAsia="楷体" w:cs="Times New Roman"/>
          <w:b/>
          <w:color w:val="000000" w:themeColor="text1"/>
          <w:sz w:val="28"/>
          <w:szCs w:val="21"/>
        </w:rPr>
        <w:t>“</w:t>
      </w:r>
      <w:r>
        <w:rPr>
          <w:rFonts w:eastAsia="楷体" w:cs="Times New Roman"/>
          <w:b/>
          <w:color w:val="000000" w:themeColor="text1"/>
          <w:sz w:val="28"/>
          <w:szCs w:val="21"/>
        </w:rPr>
        <w:t>盐城现象</w:t>
      </w:r>
      <w:r>
        <w:rPr>
          <w:rFonts w:eastAsia="楷体" w:cs="Times New Roman"/>
          <w:b/>
          <w:color w:val="000000" w:themeColor="text1"/>
          <w:sz w:val="28"/>
          <w:szCs w:val="21"/>
        </w:rPr>
        <w:t>”</w:t>
      </w:r>
      <w:bookmarkEnd w:id="91"/>
      <w:bookmarkEnd w:id="92"/>
    </w:p>
    <w:p w:rsidR="006B1D8B" w:rsidRDefault="00F26DF1">
      <w:pPr>
        <w:ind w:firstLineChars="62" w:firstLine="174"/>
        <w:outlineLvl w:val="1"/>
        <w:rPr>
          <w:rFonts w:eastAsia="楷体" w:cs="Times New Roman"/>
          <w:b/>
          <w:color w:val="000000" w:themeColor="text1"/>
          <w:sz w:val="28"/>
        </w:rPr>
      </w:pPr>
      <w:bookmarkStart w:id="93" w:name="_Toc213031823"/>
      <w:bookmarkStart w:id="94" w:name="_Toc225111165"/>
      <w:r>
        <w:rPr>
          <w:rFonts w:eastAsia="楷体" w:cs="Times New Roman"/>
          <w:b/>
          <w:color w:val="000000" w:themeColor="text1"/>
          <w:sz w:val="28"/>
        </w:rPr>
        <w:t>（一）加强重大主题文艺精品创作</w:t>
      </w:r>
      <w:bookmarkEnd w:id="93"/>
      <w:bookmarkEnd w:id="94"/>
    </w:p>
    <w:p w:rsidR="006B1D8B" w:rsidRDefault="00F26DF1">
      <w:pPr>
        <w:ind w:firstLineChars="162" w:firstLine="454"/>
        <w:rPr>
          <w:rFonts w:cs="Times New Roman"/>
          <w:color w:val="000000" w:themeColor="text1"/>
          <w:sz w:val="28"/>
        </w:rPr>
      </w:pPr>
      <w:r>
        <w:rPr>
          <w:rFonts w:cs="Times New Roman"/>
          <w:color w:val="000000" w:themeColor="text1"/>
          <w:sz w:val="28"/>
        </w:rPr>
        <w:t>改进文艺创作生产服务、引导、组织工作机制，实施文艺创作提质工程、舞台艺术精品创作扶持工程，强化优秀剧本、曲本创作支持，强化重大现实题材、革命题材、历史题材创作，重点扶持中国共产党成立</w:t>
      </w:r>
      <w:r>
        <w:rPr>
          <w:rFonts w:cs="Times New Roman"/>
          <w:color w:val="000000" w:themeColor="text1"/>
          <w:sz w:val="28"/>
        </w:rPr>
        <w:t>105</w:t>
      </w:r>
      <w:r>
        <w:rPr>
          <w:rFonts w:cs="Times New Roman"/>
          <w:color w:val="000000" w:themeColor="text1"/>
          <w:sz w:val="28"/>
        </w:rPr>
        <w:t>周年、建军</w:t>
      </w:r>
      <w:r>
        <w:rPr>
          <w:rFonts w:cs="Times New Roman"/>
          <w:color w:val="000000" w:themeColor="text1"/>
          <w:sz w:val="28"/>
        </w:rPr>
        <w:t>100</w:t>
      </w:r>
      <w:r>
        <w:rPr>
          <w:rFonts w:cs="Times New Roman"/>
          <w:color w:val="000000" w:themeColor="text1"/>
          <w:sz w:val="28"/>
        </w:rPr>
        <w:t>周年、党的二十一大、新中国成立</w:t>
      </w:r>
      <w:r>
        <w:rPr>
          <w:rFonts w:cs="Times New Roman"/>
          <w:color w:val="000000" w:themeColor="text1"/>
          <w:sz w:val="28"/>
        </w:rPr>
        <w:t>80</w:t>
      </w:r>
      <w:r>
        <w:rPr>
          <w:rFonts w:cs="Times New Roman"/>
          <w:color w:val="000000" w:themeColor="text1"/>
          <w:sz w:val="28"/>
        </w:rPr>
        <w:t>周年等重要时间节点和重大事件主题性创作，融入红色、生态、发展和文化特质</w:t>
      </w:r>
      <w:r>
        <w:rPr>
          <w:rFonts w:cs="Times New Roman"/>
          <w:color w:val="000000" w:themeColor="text1"/>
          <w:sz w:val="28"/>
        </w:rPr>
        <w:t>“</w:t>
      </w:r>
      <w:r>
        <w:rPr>
          <w:rFonts w:cs="Times New Roman"/>
          <w:color w:val="000000" w:themeColor="text1"/>
          <w:sz w:val="28"/>
        </w:rPr>
        <w:t>四个故事</w:t>
      </w:r>
      <w:r>
        <w:rPr>
          <w:rFonts w:cs="Times New Roman"/>
          <w:color w:val="000000" w:themeColor="text1"/>
          <w:sz w:val="28"/>
        </w:rPr>
        <w:t>”</w:t>
      </w:r>
      <w:r>
        <w:rPr>
          <w:rFonts w:cs="Times New Roman"/>
          <w:color w:val="000000" w:themeColor="text1"/>
          <w:sz w:val="28"/>
        </w:rPr>
        <w:t>，探索音乐剧、话剧、杂技舞剧、网络文学、微短剧等艺术形式，提高文艺创作质量，推动新闻出版、广播影视、文学艺术等领域精品创作，促进杰出作品与影视、戏剧、动漫等艺术形式之间的转化与交流，推出一批展</w:t>
      </w:r>
      <w:r>
        <w:rPr>
          <w:rFonts w:cs="Times New Roman"/>
          <w:color w:val="000000" w:themeColor="text1"/>
          <w:sz w:val="28"/>
        </w:rPr>
        <w:t>现时代风貌、彰显盐城形象的原创文艺作品，持续放大盐城文艺创作的蓬勃生机与雄厚实力。</w:t>
      </w:r>
    </w:p>
    <w:p w:rsidR="006B1D8B" w:rsidRDefault="00F26DF1">
      <w:pPr>
        <w:ind w:firstLineChars="62" w:firstLine="174"/>
        <w:outlineLvl w:val="1"/>
        <w:rPr>
          <w:rFonts w:eastAsia="楷体" w:cs="Times New Roman"/>
          <w:b/>
          <w:color w:val="000000" w:themeColor="text1"/>
          <w:sz w:val="28"/>
        </w:rPr>
      </w:pPr>
      <w:bookmarkStart w:id="95" w:name="_Toc225111166"/>
      <w:bookmarkStart w:id="96" w:name="_Toc213031824"/>
      <w:r>
        <w:rPr>
          <w:rFonts w:eastAsia="楷体" w:cs="Times New Roman"/>
          <w:b/>
          <w:color w:val="000000" w:themeColor="text1"/>
          <w:sz w:val="28"/>
        </w:rPr>
        <w:t>（二）强化文艺精品创作激励机制</w:t>
      </w:r>
      <w:bookmarkEnd w:id="95"/>
      <w:bookmarkEnd w:id="96"/>
    </w:p>
    <w:p w:rsidR="006B1D8B" w:rsidRDefault="00F26DF1">
      <w:pPr>
        <w:ind w:firstLineChars="162" w:firstLine="454"/>
        <w:rPr>
          <w:rFonts w:cs="Times New Roman"/>
          <w:color w:val="000000" w:themeColor="text1"/>
          <w:sz w:val="28"/>
        </w:rPr>
      </w:pPr>
      <w:r>
        <w:rPr>
          <w:rFonts w:cs="Times New Roman"/>
          <w:color w:val="000000" w:themeColor="text1"/>
          <w:sz w:val="28"/>
        </w:rPr>
        <w:t>坚持以人民为中心的创作导向，持续营造</w:t>
      </w:r>
      <w:r>
        <w:rPr>
          <w:rFonts w:cs="Times New Roman"/>
          <w:color w:val="000000" w:themeColor="text1"/>
          <w:sz w:val="28"/>
        </w:rPr>
        <w:t>“</w:t>
      </w:r>
      <w:r>
        <w:rPr>
          <w:rFonts w:cs="Times New Roman"/>
          <w:color w:val="000000" w:themeColor="text1"/>
          <w:sz w:val="28"/>
        </w:rPr>
        <w:t>三个尊重</w:t>
      </w:r>
      <w:r>
        <w:rPr>
          <w:rFonts w:cs="Times New Roman"/>
          <w:color w:val="000000" w:themeColor="text1"/>
          <w:sz w:val="28"/>
        </w:rPr>
        <w:t>”“</w:t>
      </w:r>
      <w:r>
        <w:rPr>
          <w:rFonts w:cs="Times New Roman"/>
          <w:color w:val="000000" w:themeColor="text1"/>
          <w:sz w:val="28"/>
        </w:rPr>
        <w:t>三项机制</w:t>
      </w:r>
      <w:r>
        <w:rPr>
          <w:rFonts w:cs="Times New Roman"/>
          <w:color w:val="000000" w:themeColor="text1"/>
          <w:sz w:val="28"/>
        </w:rPr>
        <w:t>”</w:t>
      </w:r>
      <w:r>
        <w:rPr>
          <w:rFonts w:cs="Times New Roman"/>
          <w:color w:val="000000" w:themeColor="text1"/>
          <w:sz w:val="28"/>
        </w:rPr>
        <w:t>良好生态，加强新剧本评审，强化剧本推介，引导新剧目调演，优化剧目工作室创作机制，营造良好创作生态，深耕淮剧艺术创新，把更多蕴含中国故事、东方美学的作品带上国际舞台。提升艺术创作组织化程度，以健全完善文艺创作生产全领域协同、全要素集聚、全链条</w:t>
      </w:r>
      <w:r>
        <w:rPr>
          <w:rFonts w:cs="Times New Roman"/>
          <w:color w:val="000000" w:themeColor="text1"/>
          <w:sz w:val="28"/>
        </w:rPr>
        <w:lastRenderedPageBreak/>
        <w:t>推进、全周期扶持、全过程推广的</w:t>
      </w:r>
      <w:r>
        <w:rPr>
          <w:rFonts w:cs="Times New Roman"/>
          <w:color w:val="000000" w:themeColor="text1"/>
          <w:sz w:val="28"/>
        </w:rPr>
        <w:t>“</w:t>
      </w:r>
      <w:r>
        <w:rPr>
          <w:rFonts w:cs="Times New Roman"/>
          <w:color w:val="000000" w:themeColor="text1"/>
          <w:sz w:val="28"/>
        </w:rPr>
        <w:t>五全</w:t>
      </w:r>
      <w:r>
        <w:rPr>
          <w:rFonts w:cs="Times New Roman"/>
          <w:color w:val="000000" w:themeColor="text1"/>
          <w:sz w:val="28"/>
        </w:rPr>
        <w:t>”</w:t>
      </w:r>
      <w:r>
        <w:rPr>
          <w:rFonts w:cs="Times New Roman"/>
          <w:color w:val="000000" w:themeColor="text1"/>
          <w:sz w:val="28"/>
        </w:rPr>
        <w:t>工作机制为目标，发挥市文化产业发展专项资金、盐城市舞台艺术</w:t>
      </w:r>
      <w:r>
        <w:rPr>
          <w:rFonts w:cs="Times New Roman"/>
          <w:color w:val="000000" w:themeColor="text1"/>
          <w:sz w:val="28"/>
        </w:rPr>
        <w:t>精品工程专项资金等引导作用，</w:t>
      </w:r>
      <w:r>
        <w:rPr>
          <w:rFonts w:cs="Times New Roman"/>
          <w:color w:val="000000" w:themeColor="text1"/>
          <w:sz w:val="28"/>
          <w:szCs w:val="28"/>
        </w:rPr>
        <w:t>助力文艺精品创作健康发展。</w:t>
      </w:r>
    </w:p>
    <w:p w:rsidR="006B1D8B" w:rsidRDefault="00F26DF1">
      <w:pPr>
        <w:ind w:firstLineChars="62" w:firstLine="174"/>
        <w:outlineLvl w:val="1"/>
        <w:rPr>
          <w:rFonts w:eastAsia="楷体" w:cs="Times New Roman"/>
          <w:b/>
          <w:color w:val="000000" w:themeColor="text1"/>
          <w:sz w:val="28"/>
        </w:rPr>
      </w:pPr>
      <w:bookmarkStart w:id="97" w:name="_Toc213031825"/>
      <w:bookmarkStart w:id="98" w:name="_Toc225111167"/>
      <w:r>
        <w:rPr>
          <w:rFonts w:eastAsia="楷体" w:cs="Times New Roman"/>
          <w:b/>
          <w:color w:val="000000" w:themeColor="text1"/>
          <w:sz w:val="28"/>
        </w:rPr>
        <w:t>（三）优化文艺精品演艺展示体系</w:t>
      </w:r>
      <w:bookmarkEnd w:id="97"/>
      <w:bookmarkEnd w:id="98"/>
    </w:p>
    <w:p w:rsidR="006B1D8B" w:rsidRDefault="00F26DF1">
      <w:pPr>
        <w:ind w:firstLineChars="162" w:firstLine="454"/>
        <w:rPr>
          <w:rFonts w:cs="Times New Roman"/>
          <w:color w:val="000000" w:themeColor="text1"/>
          <w:sz w:val="28"/>
        </w:rPr>
      </w:pPr>
      <w:r>
        <w:rPr>
          <w:rFonts w:cs="Times New Roman"/>
          <w:color w:val="000000" w:themeColor="text1"/>
          <w:sz w:val="28"/>
        </w:rPr>
        <w:t>坚持以演出展示为中心环节，整合全市演艺资源，面向省内外、国内外艺术院线和演艺机构推荐盐城原创剧目，组织优秀艺术作品全省巡演巡展，打造赋美城乡气质、提升群众审美的艺术展演体系。借助江苏省淮剧艺术展演月系列活动影响力，展示盐城淮剧舞台艺术创作成果，做大做靓盐城</w:t>
      </w:r>
      <w:r>
        <w:rPr>
          <w:rFonts w:cs="Times New Roman"/>
          <w:color w:val="000000" w:themeColor="text1"/>
          <w:sz w:val="28"/>
        </w:rPr>
        <w:t>“</w:t>
      </w:r>
      <w:r>
        <w:rPr>
          <w:rFonts w:cs="Times New Roman"/>
          <w:color w:val="000000" w:themeColor="text1"/>
          <w:sz w:val="28"/>
        </w:rPr>
        <w:t>淮剧杂技文化</w:t>
      </w:r>
      <w:r>
        <w:rPr>
          <w:rFonts w:cs="Times New Roman"/>
          <w:color w:val="000000" w:themeColor="text1"/>
          <w:sz w:val="28"/>
        </w:rPr>
        <w:t>”</w:t>
      </w:r>
      <w:r>
        <w:rPr>
          <w:rFonts w:cs="Times New Roman"/>
          <w:color w:val="000000" w:themeColor="text1"/>
          <w:sz w:val="28"/>
        </w:rPr>
        <w:t>艺术名牌。</w:t>
      </w:r>
      <w:r>
        <w:rPr>
          <w:rFonts w:cs="Times New Roman"/>
          <w:color w:val="000000" w:themeColor="text1"/>
          <w:sz w:val="28"/>
          <w:szCs w:val="28"/>
        </w:rPr>
        <w:t>深入推进小剧场建设，</w:t>
      </w:r>
      <w:r>
        <w:rPr>
          <w:rFonts w:cs="Times New Roman"/>
          <w:color w:val="000000" w:themeColor="text1"/>
          <w:sz w:val="28"/>
        </w:rPr>
        <w:t>培育小剧场艺术季等新亮点，实施旅游演艺提升工程，放大《只有爱</w:t>
      </w:r>
      <w:r>
        <w:rPr>
          <w:rFonts w:cs="Times New Roman"/>
          <w:color w:val="000000" w:themeColor="text1"/>
          <w:sz w:val="28"/>
        </w:rPr>
        <w:t>·</w:t>
      </w:r>
      <w:r>
        <w:rPr>
          <w:rFonts w:cs="Times New Roman"/>
          <w:color w:val="000000" w:themeColor="text1"/>
          <w:sz w:val="28"/>
        </w:rPr>
        <w:t>戏剧幻城》《天仙缘》《盐渎往事》《串场</w:t>
      </w:r>
      <w:r>
        <w:rPr>
          <w:rFonts w:cs="Times New Roman" w:hint="eastAsia"/>
          <w:color w:val="000000" w:themeColor="text1"/>
          <w:sz w:val="28"/>
        </w:rPr>
        <w:t>夜画</w:t>
      </w:r>
      <w:r>
        <w:rPr>
          <w:rFonts w:cs="Times New Roman"/>
          <w:color w:val="000000" w:themeColor="text1"/>
          <w:sz w:val="28"/>
        </w:rPr>
        <w:t>2.0</w:t>
      </w:r>
      <w:r>
        <w:rPr>
          <w:rFonts w:cs="Times New Roman"/>
          <w:color w:val="000000" w:themeColor="text1"/>
          <w:sz w:val="28"/>
        </w:rPr>
        <w:t>》等演艺精品示范效应，打造一批具有全国知名度的精品旅游演艺项目，探索使用新技术、新载体，推动精品剧目、品牌展演与数字化传播矩阵深度交融</w:t>
      </w:r>
      <w:r>
        <w:rPr>
          <w:rFonts w:cs="Times New Roman"/>
          <w:color w:val="000000" w:themeColor="text1"/>
          <w:sz w:val="28"/>
          <w:szCs w:val="28"/>
        </w:rPr>
        <w:t>。</w:t>
      </w:r>
    </w:p>
    <w:p w:rsidR="006B1D8B" w:rsidRDefault="00F26DF1">
      <w:pPr>
        <w:ind w:firstLineChars="62" w:firstLine="174"/>
        <w:outlineLvl w:val="1"/>
        <w:rPr>
          <w:rFonts w:eastAsia="楷体" w:cs="Times New Roman"/>
          <w:b/>
          <w:color w:val="000000" w:themeColor="text1"/>
          <w:sz w:val="28"/>
          <w:szCs w:val="21"/>
        </w:rPr>
      </w:pPr>
      <w:bookmarkStart w:id="99" w:name="_Toc213031826"/>
      <w:bookmarkStart w:id="100" w:name="_Toc225111168"/>
      <w:r>
        <w:rPr>
          <w:rFonts w:eastAsia="楷体" w:cs="Times New Roman"/>
          <w:b/>
          <w:color w:val="000000" w:themeColor="text1"/>
          <w:sz w:val="28"/>
          <w:szCs w:val="21"/>
        </w:rPr>
        <w:t>二、打造文艺人才</w:t>
      </w:r>
      <w:r>
        <w:rPr>
          <w:rFonts w:eastAsia="楷体" w:cs="Times New Roman"/>
          <w:b/>
          <w:color w:val="000000" w:themeColor="text1"/>
          <w:sz w:val="28"/>
          <w:szCs w:val="21"/>
        </w:rPr>
        <w:t>“</w:t>
      </w:r>
      <w:r>
        <w:rPr>
          <w:rFonts w:eastAsia="楷体" w:cs="Times New Roman"/>
          <w:b/>
          <w:color w:val="000000" w:themeColor="text1"/>
          <w:sz w:val="28"/>
          <w:szCs w:val="21"/>
        </w:rPr>
        <w:t>盐城梯队</w:t>
      </w:r>
      <w:r>
        <w:rPr>
          <w:rFonts w:eastAsia="楷体" w:cs="Times New Roman"/>
          <w:b/>
          <w:color w:val="000000" w:themeColor="text1"/>
          <w:sz w:val="28"/>
          <w:szCs w:val="21"/>
        </w:rPr>
        <w:t>”</w:t>
      </w:r>
      <w:bookmarkEnd w:id="99"/>
      <w:bookmarkEnd w:id="100"/>
    </w:p>
    <w:p w:rsidR="006B1D8B" w:rsidRDefault="00F26DF1">
      <w:pPr>
        <w:ind w:firstLineChars="62" w:firstLine="174"/>
        <w:outlineLvl w:val="1"/>
        <w:rPr>
          <w:rFonts w:eastAsia="楷体" w:cs="Times New Roman"/>
          <w:b/>
          <w:color w:val="000000" w:themeColor="text1"/>
          <w:sz w:val="28"/>
        </w:rPr>
      </w:pPr>
      <w:bookmarkStart w:id="101" w:name="_Toc225111169"/>
      <w:bookmarkStart w:id="102" w:name="_Toc213031827"/>
      <w:r>
        <w:rPr>
          <w:rFonts w:eastAsia="楷体" w:cs="Times New Roman"/>
          <w:b/>
          <w:color w:val="000000" w:themeColor="text1"/>
          <w:sz w:val="28"/>
        </w:rPr>
        <w:t>（一）深化文艺院团机制改革</w:t>
      </w:r>
      <w:bookmarkEnd w:id="101"/>
      <w:bookmarkEnd w:id="102"/>
    </w:p>
    <w:p w:rsidR="006B1D8B" w:rsidRDefault="00F26DF1">
      <w:pPr>
        <w:ind w:firstLineChars="162" w:firstLine="454"/>
        <w:rPr>
          <w:rFonts w:cs="Times New Roman"/>
          <w:color w:val="000000" w:themeColor="text1"/>
          <w:sz w:val="28"/>
        </w:rPr>
      </w:pPr>
      <w:r>
        <w:rPr>
          <w:rFonts w:cs="Times New Roman"/>
          <w:color w:val="000000" w:themeColor="text1"/>
          <w:sz w:val="28"/>
        </w:rPr>
        <w:t>深化国有文艺院团改革，坚持</w:t>
      </w:r>
      <w:r>
        <w:rPr>
          <w:rFonts w:cs="Times New Roman"/>
          <w:color w:val="000000" w:themeColor="text1"/>
          <w:sz w:val="28"/>
        </w:rPr>
        <w:t>“</w:t>
      </w:r>
      <w:r>
        <w:rPr>
          <w:rFonts w:cs="Times New Roman"/>
          <w:color w:val="000000" w:themeColor="text1"/>
          <w:sz w:val="28"/>
        </w:rPr>
        <w:t>一团一策，错位发展</w:t>
      </w:r>
      <w:r>
        <w:rPr>
          <w:rFonts w:cs="Times New Roman"/>
          <w:color w:val="000000" w:themeColor="text1"/>
          <w:sz w:val="28"/>
        </w:rPr>
        <w:t>”</w:t>
      </w:r>
      <w:r>
        <w:rPr>
          <w:rFonts w:cs="Times New Roman"/>
          <w:color w:val="000000" w:themeColor="text1"/>
          <w:sz w:val="28"/>
        </w:rPr>
        <w:t>，加强对基层院团扶持，以提高核心竞争力和优化布局、调整结构增强核心功能为重点，加强文艺院团自身造血，推动改革发展良性循环，实现双效统一。完善</w:t>
      </w:r>
      <w:r>
        <w:rPr>
          <w:rFonts w:cs="Times New Roman"/>
          <w:color w:val="000000" w:themeColor="text1"/>
          <w:sz w:val="28"/>
        </w:rPr>
        <w:t>“</w:t>
      </w:r>
      <w:r>
        <w:rPr>
          <w:rFonts w:cs="Times New Roman"/>
          <w:color w:val="000000" w:themeColor="text1"/>
          <w:sz w:val="28"/>
        </w:rPr>
        <w:t>多演好戏、好戏多演</w:t>
      </w:r>
      <w:r>
        <w:rPr>
          <w:rFonts w:cs="Times New Roman"/>
          <w:color w:val="000000" w:themeColor="text1"/>
          <w:sz w:val="28"/>
        </w:rPr>
        <w:t>”</w:t>
      </w:r>
      <w:r>
        <w:rPr>
          <w:rFonts w:cs="Times New Roman"/>
          <w:color w:val="000000" w:themeColor="text1"/>
          <w:sz w:val="28"/>
        </w:rPr>
        <w:t>有效机制，</w:t>
      </w:r>
      <w:r>
        <w:rPr>
          <w:rFonts w:cs="Times New Roman"/>
          <w:color w:val="000000" w:themeColor="text1"/>
          <w:sz w:val="28"/>
          <w:szCs w:val="28"/>
        </w:rPr>
        <w:t>坚持</w:t>
      </w:r>
      <w:r>
        <w:rPr>
          <w:rFonts w:cs="Times New Roman"/>
          <w:color w:val="000000" w:themeColor="text1"/>
          <w:sz w:val="28"/>
          <w:szCs w:val="28"/>
        </w:rPr>
        <w:t>“</w:t>
      </w:r>
      <w:r>
        <w:rPr>
          <w:rFonts w:cs="Times New Roman"/>
          <w:color w:val="000000" w:themeColor="text1"/>
          <w:sz w:val="28"/>
          <w:szCs w:val="28"/>
        </w:rPr>
        <w:t>送文化</w:t>
      </w:r>
      <w:r>
        <w:rPr>
          <w:rFonts w:cs="Times New Roman"/>
          <w:color w:val="000000" w:themeColor="text1"/>
          <w:sz w:val="28"/>
          <w:szCs w:val="28"/>
        </w:rPr>
        <w:t>”</w:t>
      </w:r>
      <w:r>
        <w:rPr>
          <w:rFonts w:cs="Times New Roman"/>
          <w:color w:val="000000" w:themeColor="text1"/>
          <w:sz w:val="28"/>
          <w:szCs w:val="28"/>
        </w:rPr>
        <w:t>与</w:t>
      </w:r>
      <w:r>
        <w:rPr>
          <w:rFonts w:cs="Times New Roman"/>
          <w:color w:val="000000" w:themeColor="text1"/>
          <w:sz w:val="28"/>
          <w:szCs w:val="28"/>
        </w:rPr>
        <w:t>“</w:t>
      </w:r>
      <w:r>
        <w:rPr>
          <w:rFonts w:cs="Times New Roman"/>
          <w:color w:val="000000" w:themeColor="text1"/>
          <w:sz w:val="28"/>
          <w:szCs w:val="28"/>
        </w:rPr>
        <w:t>种文化</w:t>
      </w:r>
      <w:r>
        <w:rPr>
          <w:rFonts w:cs="Times New Roman"/>
          <w:color w:val="000000" w:themeColor="text1"/>
          <w:sz w:val="28"/>
          <w:szCs w:val="28"/>
        </w:rPr>
        <w:t>”“</w:t>
      </w:r>
      <w:r>
        <w:rPr>
          <w:rFonts w:cs="Times New Roman"/>
          <w:color w:val="000000" w:themeColor="text1"/>
          <w:sz w:val="28"/>
          <w:szCs w:val="28"/>
        </w:rPr>
        <w:t>育文化</w:t>
      </w:r>
      <w:r>
        <w:rPr>
          <w:rFonts w:cs="Times New Roman"/>
          <w:color w:val="000000" w:themeColor="text1"/>
          <w:sz w:val="28"/>
          <w:szCs w:val="28"/>
        </w:rPr>
        <w:t>”</w:t>
      </w:r>
      <w:r>
        <w:rPr>
          <w:rFonts w:cs="Times New Roman"/>
          <w:color w:val="000000" w:themeColor="text1"/>
          <w:sz w:val="28"/>
          <w:szCs w:val="28"/>
        </w:rPr>
        <w:t>相结合，推进专业院团与群众团队、专业人员与业余能人共创共建，激发文化发展内生动力，</w:t>
      </w:r>
      <w:r>
        <w:rPr>
          <w:rFonts w:cs="Times New Roman"/>
          <w:color w:val="000000" w:themeColor="text1"/>
          <w:sz w:val="28"/>
        </w:rPr>
        <w:t>围绕完善市场化运营机制、建立人才工作机制、打造本土文化传播平台三方面，全面提升剧团创演、管理、服务水平。</w:t>
      </w:r>
    </w:p>
    <w:p w:rsidR="006B1D8B" w:rsidRDefault="00F26DF1">
      <w:pPr>
        <w:ind w:firstLineChars="62" w:firstLine="174"/>
        <w:outlineLvl w:val="1"/>
        <w:rPr>
          <w:rFonts w:eastAsia="楷体" w:cs="Times New Roman"/>
          <w:b/>
          <w:color w:val="000000" w:themeColor="text1"/>
          <w:sz w:val="28"/>
        </w:rPr>
      </w:pPr>
      <w:bookmarkStart w:id="103" w:name="_Toc213031828"/>
      <w:bookmarkStart w:id="104" w:name="_Toc225111170"/>
      <w:r>
        <w:rPr>
          <w:rFonts w:eastAsia="楷体" w:cs="Times New Roman"/>
          <w:b/>
          <w:color w:val="000000" w:themeColor="text1"/>
          <w:sz w:val="28"/>
        </w:rPr>
        <w:lastRenderedPageBreak/>
        <w:t>（二）</w:t>
      </w:r>
      <w:bookmarkEnd w:id="103"/>
      <w:r>
        <w:rPr>
          <w:rFonts w:eastAsia="楷体" w:cs="Times New Roman"/>
          <w:b/>
          <w:color w:val="000000" w:themeColor="text1"/>
          <w:sz w:val="28"/>
        </w:rPr>
        <w:t>抓好艺术人才梯队建设</w:t>
      </w:r>
      <w:bookmarkEnd w:id="104"/>
    </w:p>
    <w:p w:rsidR="006B1D8B" w:rsidRDefault="00F26DF1">
      <w:pPr>
        <w:ind w:firstLineChars="162" w:firstLine="454"/>
        <w:rPr>
          <w:rFonts w:cs="Times New Roman"/>
          <w:color w:val="000000" w:themeColor="text1"/>
          <w:sz w:val="28"/>
        </w:rPr>
      </w:pPr>
      <w:r>
        <w:rPr>
          <w:rFonts w:cs="Times New Roman"/>
          <w:color w:val="000000" w:themeColor="text1"/>
          <w:sz w:val="28"/>
        </w:rPr>
        <w:t>围绕抓人才培养、抓队伍建设，加快人才工作机制创新，打造以文艺名家为引领、文艺英才为中坚、文艺优青为支撑的金字塔型人才体系。发挥文化名家暨</w:t>
      </w:r>
      <w:r>
        <w:rPr>
          <w:rFonts w:cs="Times New Roman"/>
          <w:color w:val="000000" w:themeColor="text1"/>
          <w:sz w:val="28"/>
        </w:rPr>
        <w:t>“</w:t>
      </w:r>
      <w:r>
        <w:rPr>
          <w:rFonts w:cs="Times New Roman"/>
          <w:color w:val="000000" w:themeColor="text1"/>
          <w:sz w:val="28"/>
        </w:rPr>
        <w:t>四个一批</w:t>
      </w:r>
      <w:r>
        <w:rPr>
          <w:rFonts w:cs="Times New Roman"/>
          <w:color w:val="000000" w:themeColor="text1"/>
          <w:sz w:val="28"/>
        </w:rPr>
        <w:t>”</w:t>
      </w:r>
      <w:r>
        <w:rPr>
          <w:rFonts w:cs="Times New Roman"/>
          <w:color w:val="000000" w:themeColor="text1"/>
          <w:sz w:val="28"/>
        </w:rPr>
        <w:t>人才工程引领示范作用，加大骨干人才培育力度，创新开展舞台艺术新人新作扶持计划，重视对创作生产、经营管理、表演拔尖</w:t>
      </w:r>
      <w:r>
        <w:rPr>
          <w:rFonts w:cs="Times New Roman"/>
          <w:color w:val="000000" w:themeColor="text1"/>
          <w:sz w:val="28"/>
        </w:rPr>
        <w:t>人才的培养，造就一批在全省有影响力的领军人才和中青年名家，培养一批高端复合型人才</w:t>
      </w:r>
      <w:r>
        <w:rPr>
          <w:rFonts w:cs="Times New Roman" w:hint="eastAsia"/>
          <w:color w:val="000000" w:themeColor="text1"/>
          <w:sz w:val="28"/>
        </w:rPr>
        <w:t>、</w:t>
      </w:r>
      <w:r>
        <w:rPr>
          <w:rFonts w:cs="Times New Roman" w:hint="eastAsia"/>
          <w:color w:val="000000" w:themeColor="text1"/>
          <w:sz w:val="28"/>
        </w:rPr>
        <w:t>新文艺组织和新文艺群体“两新”人才</w:t>
      </w:r>
      <w:r>
        <w:rPr>
          <w:rFonts w:cs="Times New Roman"/>
          <w:color w:val="000000" w:themeColor="text1"/>
          <w:sz w:val="28"/>
        </w:rPr>
        <w:t>，吸引一批行业创作团队，促进人才规模、结构、质量提升，培育形成结构合理、锐意创新的高水平文化人才队伍。</w:t>
      </w:r>
    </w:p>
    <w:p w:rsidR="006B1D8B" w:rsidRDefault="00F26DF1">
      <w:pPr>
        <w:ind w:firstLineChars="62" w:firstLine="174"/>
        <w:outlineLvl w:val="1"/>
        <w:rPr>
          <w:rFonts w:eastAsia="楷体" w:cs="Times New Roman"/>
          <w:b/>
          <w:color w:val="000000" w:themeColor="text1"/>
          <w:sz w:val="28"/>
          <w:szCs w:val="21"/>
        </w:rPr>
      </w:pPr>
      <w:bookmarkStart w:id="105" w:name="_Toc213031830"/>
      <w:bookmarkStart w:id="106" w:name="_Toc225111171"/>
      <w:r>
        <w:rPr>
          <w:rFonts w:eastAsia="楷体" w:cs="Times New Roman"/>
          <w:b/>
          <w:color w:val="000000" w:themeColor="text1"/>
          <w:sz w:val="28"/>
          <w:szCs w:val="21"/>
        </w:rPr>
        <w:t>三、提升大众文艺</w:t>
      </w:r>
      <w:r>
        <w:rPr>
          <w:rFonts w:eastAsia="楷体" w:cs="Times New Roman"/>
          <w:b/>
          <w:color w:val="000000" w:themeColor="text1"/>
          <w:sz w:val="28"/>
          <w:szCs w:val="21"/>
        </w:rPr>
        <w:t>“</w:t>
      </w:r>
      <w:r>
        <w:rPr>
          <w:rFonts w:eastAsia="楷体" w:cs="Times New Roman"/>
          <w:b/>
          <w:color w:val="000000" w:themeColor="text1"/>
          <w:sz w:val="28"/>
          <w:szCs w:val="21"/>
        </w:rPr>
        <w:t>盐城魅力</w:t>
      </w:r>
      <w:r>
        <w:rPr>
          <w:rFonts w:eastAsia="楷体" w:cs="Times New Roman"/>
          <w:b/>
          <w:color w:val="000000" w:themeColor="text1"/>
          <w:sz w:val="28"/>
          <w:szCs w:val="21"/>
        </w:rPr>
        <w:t>”</w:t>
      </w:r>
      <w:bookmarkEnd w:id="105"/>
      <w:bookmarkEnd w:id="106"/>
    </w:p>
    <w:p w:rsidR="006B1D8B" w:rsidRDefault="00F26DF1">
      <w:pPr>
        <w:ind w:firstLineChars="62" w:firstLine="174"/>
        <w:outlineLvl w:val="1"/>
        <w:rPr>
          <w:rFonts w:eastAsia="楷体" w:cs="Times New Roman"/>
          <w:b/>
          <w:color w:val="000000" w:themeColor="text1"/>
          <w:sz w:val="28"/>
        </w:rPr>
      </w:pPr>
      <w:bookmarkStart w:id="107" w:name="_Toc213031831"/>
      <w:bookmarkStart w:id="108" w:name="_Toc225111172"/>
      <w:r>
        <w:rPr>
          <w:rFonts w:eastAsia="楷体" w:cs="Times New Roman"/>
          <w:b/>
          <w:color w:val="000000" w:themeColor="text1"/>
          <w:sz w:val="28"/>
        </w:rPr>
        <w:t>（一）深化开展群众文艺活动</w:t>
      </w:r>
      <w:bookmarkEnd w:id="107"/>
      <w:bookmarkEnd w:id="108"/>
    </w:p>
    <w:p w:rsidR="006B1D8B" w:rsidRDefault="00F26DF1">
      <w:pPr>
        <w:ind w:firstLineChars="162" w:firstLine="454"/>
        <w:rPr>
          <w:rFonts w:cs="Times New Roman"/>
          <w:color w:val="000000" w:themeColor="text1"/>
          <w:sz w:val="28"/>
          <w:szCs w:val="28"/>
        </w:rPr>
      </w:pPr>
      <w:r>
        <w:rPr>
          <w:rFonts w:cs="Times New Roman"/>
          <w:color w:val="000000" w:themeColor="text1"/>
          <w:sz w:val="28"/>
          <w:szCs w:val="28"/>
        </w:rPr>
        <w:t>繁荣互联网条件下新大众文艺，持续深耕群众文艺创作，</w:t>
      </w:r>
      <w:r>
        <w:rPr>
          <w:rFonts w:cs="Times New Roman"/>
          <w:color w:val="000000" w:themeColor="text1"/>
          <w:sz w:val="28"/>
        </w:rPr>
        <w:t>深入开展群众性文化活动</w:t>
      </w:r>
      <w:r>
        <w:rPr>
          <w:rFonts w:cs="Times New Roman"/>
          <w:color w:val="000000" w:themeColor="text1"/>
          <w:sz w:val="28"/>
          <w:szCs w:val="28"/>
        </w:rPr>
        <w:t>，以更多接地气、有温度的精品力作，奏响时代强音，丰富群众文化生活。深化全民艺术普及，</w:t>
      </w:r>
      <w:r>
        <w:rPr>
          <w:rFonts w:cs="Times New Roman"/>
          <w:color w:val="000000" w:themeColor="text1"/>
          <w:sz w:val="28"/>
        </w:rPr>
        <w:t>加大对群众文艺创作扶持力度，激发群众自主创作与表演热情，</w:t>
      </w:r>
      <w:r>
        <w:rPr>
          <w:rFonts w:cs="Times New Roman"/>
          <w:color w:val="000000" w:themeColor="text1"/>
          <w:sz w:val="28"/>
          <w:szCs w:val="28"/>
        </w:rPr>
        <w:t>鼓励大众围绕新时代、新思想，创作更具盐城特色的文化作品。大力推进群文活动线上线下融合、演出演播并举，开展</w:t>
      </w:r>
      <w:r>
        <w:rPr>
          <w:rFonts w:cs="Times New Roman"/>
          <w:color w:val="000000" w:themeColor="text1"/>
          <w:sz w:val="28"/>
          <w:szCs w:val="28"/>
        </w:rPr>
        <w:t>“</w:t>
      </w:r>
      <w:r>
        <w:rPr>
          <w:rFonts w:cs="Times New Roman"/>
          <w:color w:val="000000" w:themeColor="text1"/>
          <w:sz w:val="28"/>
          <w:szCs w:val="28"/>
        </w:rPr>
        <w:t>四季村晚</w:t>
      </w:r>
      <w:r>
        <w:rPr>
          <w:rFonts w:cs="Times New Roman"/>
          <w:color w:val="000000" w:themeColor="text1"/>
          <w:sz w:val="28"/>
          <w:szCs w:val="28"/>
        </w:rPr>
        <w:t>”</w:t>
      </w:r>
      <w:r>
        <w:rPr>
          <w:rFonts w:cs="Times New Roman"/>
          <w:color w:val="000000" w:themeColor="text1"/>
          <w:sz w:val="28"/>
          <w:szCs w:val="28"/>
        </w:rPr>
        <w:t>等形式多样、内容丰富的群众文化活动，持续放大优秀群文团队展演展示、盐城市青少年艺术展演等群众性文化品牌活动的联动、辐射效应，做优品牌、扩大影响，进一步激发人民群众的文化创造力、文化表现力、文化传播力，实现大众参与下的文化共创共建共享。</w:t>
      </w:r>
    </w:p>
    <w:p w:rsidR="006B1D8B" w:rsidRDefault="00F26DF1">
      <w:pPr>
        <w:ind w:firstLineChars="62" w:firstLine="174"/>
        <w:outlineLvl w:val="1"/>
        <w:rPr>
          <w:rFonts w:eastAsia="楷体" w:cs="Times New Roman"/>
          <w:b/>
          <w:color w:val="000000" w:themeColor="text1"/>
          <w:sz w:val="28"/>
        </w:rPr>
      </w:pPr>
      <w:bookmarkStart w:id="109" w:name="_Toc213031832"/>
      <w:bookmarkStart w:id="110" w:name="_Toc225111173"/>
      <w:r>
        <w:rPr>
          <w:rFonts w:eastAsia="楷体" w:cs="Times New Roman"/>
          <w:b/>
          <w:color w:val="000000" w:themeColor="text1"/>
          <w:sz w:val="28"/>
        </w:rPr>
        <w:t>（二）联动文艺协同交流机制</w:t>
      </w:r>
      <w:bookmarkEnd w:id="109"/>
      <w:bookmarkEnd w:id="110"/>
    </w:p>
    <w:p w:rsidR="006B1D8B" w:rsidRDefault="00F26DF1">
      <w:pPr>
        <w:ind w:firstLine="560"/>
        <w:rPr>
          <w:rFonts w:cs="Times New Roman"/>
          <w:color w:val="000000" w:themeColor="text1"/>
          <w:sz w:val="28"/>
          <w:szCs w:val="28"/>
        </w:rPr>
      </w:pPr>
      <w:r>
        <w:rPr>
          <w:rFonts w:cs="Times New Roman"/>
          <w:color w:val="000000" w:themeColor="text1"/>
          <w:sz w:val="28"/>
          <w:szCs w:val="28"/>
        </w:rPr>
        <w:t>加强区县文化交流，凝聚多方创作力量，助力盐城文艺发展，打造品牌活动矩阵，提升盐城文艺的影响力和凝聚力。充分利用长三角</w:t>
      </w:r>
      <w:r>
        <w:rPr>
          <w:rFonts w:cs="Times New Roman"/>
          <w:color w:val="000000" w:themeColor="text1"/>
          <w:sz w:val="28"/>
          <w:szCs w:val="28"/>
        </w:rPr>
        <w:lastRenderedPageBreak/>
        <w:t>一体化建设、沿海</w:t>
      </w:r>
      <w:r>
        <w:rPr>
          <w:rFonts w:cs="Times New Roman"/>
          <w:color w:val="000000" w:themeColor="text1"/>
          <w:sz w:val="28"/>
          <w:szCs w:val="28"/>
        </w:rPr>
        <w:t>高质量发展等战略机遇，协同运河沿线区域，做优串场河海盐历史文化长廊带，发挥</w:t>
      </w:r>
      <w:r>
        <w:rPr>
          <w:rFonts w:cs="Times New Roman"/>
          <w:color w:val="000000" w:themeColor="text1"/>
          <w:sz w:val="28"/>
          <w:szCs w:val="28"/>
        </w:rPr>
        <w:t>“</w:t>
      </w:r>
      <w:r>
        <w:rPr>
          <w:rFonts w:cs="Times New Roman"/>
          <w:color w:val="000000" w:themeColor="text1"/>
          <w:sz w:val="28"/>
          <w:szCs w:val="28"/>
        </w:rPr>
        <w:t>茉莉花开</w:t>
      </w:r>
      <w:r>
        <w:rPr>
          <w:rFonts w:cs="Times New Roman"/>
          <w:color w:val="000000" w:themeColor="text1"/>
          <w:sz w:val="28"/>
          <w:szCs w:val="28"/>
        </w:rPr>
        <w:t>”</w:t>
      </w:r>
      <w:r>
        <w:rPr>
          <w:rFonts w:cs="Times New Roman"/>
          <w:color w:val="000000" w:themeColor="text1"/>
          <w:sz w:val="28"/>
          <w:szCs w:val="28"/>
        </w:rPr>
        <w:t>联合作用，通过委托运营、社会合作等方式，吸引社会力量参与服务供给，优化文化服务体系，加强濒危剧种保护扶持，实现文艺良性发展。加强与国内外知名艺术机构合作，联合举办艺术创作工作坊、艺术展览等活动，鼓励本地艺术团体和艺术家参与国际艺术赛事和演出，借力国家、省级等境外传媒和盐城海媒账号，强化品牌推广，开展全方位、深层次文化交流，提升盐城文艺的国际影响力。</w:t>
      </w:r>
    </w:p>
    <w:tbl>
      <w:tblPr>
        <w:tblStyle w:val="aa"/>
        <w:tblpPr w:leftFromText="180" w:rightFromText="180" w:vertAnchor="text" w:horzAnchor="page" w:tblpX="1808" w:tblpY="551"/>
        <w:tblOverlap w:val="never"/>
        <w:tblW w:w="0" w:type="auto"/>
        <w:tblLook w:val="04A0" w:firstRow="1" w:lastRow="0" w:firstColumn="1" w:lastColumn="0" w:noHBand="0" w:noVBand="1"/>
      </w:tblPr>
      <w:tblGrid>
        <w:gridCol w:w="8302"/>
      </w:tblGrid>
      <w:tr w:rsidR="006B1D8B">
        <w:tc>
          <w:tcPr>
            <w:tcW w:w="0" w:type="auto"/>
          </w:tcPr>
          <w:p w:rsidR="006B1D8B" w:rsidRDefault="00F26DF1">
            <w:pPr>
              <w:spacing w:line="240" w:lineRule="auto"/>
              <w:ind w:firstLineChars="0" w:firstLine="0"/>
              <w:jc w:val="center"/>
              <w:outlineLvl w:val="2"/>
              <w:rPr>
                <w:rFonts w:ascii="宋体" w:eastAsia="宋体" w:hAnsi="宋体" w:cs="Times New Roman"/>
                <w:b/>
                <w:color w:val="000000" w:themeColor="text1"/>
                <w:sz w:val="21"/>
                <w:szCs w:val="21"/>
              </w:rPr>
            </w:pPr>
            <w:bookmarkStart w:id="111" w:name="_Toc225111174"/>
            <w:r>
              <w:rPr>
                <w:rFonts w:ascii="宋体" w:eastAsia="宋体" w:hAnsi="宋体" w:cs="Times New Roman"/>
                <w:b/>
                <w:color w:val="000000" w:themeColor="text1"/>
                <w:sz w:val="21"/>
                <w:szCs w:val="21"/>
              </w:rPr>
              <w:t>专栏</w:t>
            </w:r>
            <w:r>
              <w:rPr>
                <w:rFonts w:ascii="宋体" w:eastAsia="宋体" w:hAnsi="宋体" w:cs="Times New Roman"/>
                <w:b/>
                <w:color w:val="000000" w:themeColor="text1"/>
                <w:sz w:val="21"/>
                <w:szCs w:val="21"/>
              </w:rPr>
              <w:t>2</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十五五</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期间艺术创作重点项目</w:t>
            </w:r>
            <w:bookmarkEnd w:id="111"/>
          </w:p>
        </w:tc>
      </w:tr>
      <w:tr w:rsidR="006B1D8B">
        <w:tc>
          <w:tcPr>
            <w:tcW w:w="0" w:type="auto"/>
          </w:tcPr>
          <w:p w:rsidR="006B1D8B" w:rsidRDefault="00F26DF1">
            <w:pPr>
              <w:spacing w:line="240" w:lineRule="auto"/>
              <w:ind w:firstLine="422"/>
              <w:rPr>
                <w:rFonts w:ascii="宋体" w:eastAsia="宋体" w:hAnsi="宋体" w:cs="Times New Roman"/>
                <w:b/>
                <w:color w:val="000000" w:themeColor="text1"/>
                <w:sz w:val="21"/>
                <w:szCs w:val="21"/>
              </w:rPr>
            </w:pPr>
            <w:r>
              <w:rPr>
                <w:rFonts w:ascii="宋体" w:eastAsia="宋体" w:hAnsi="宋体" w:cs="Times New Roman"/>
                <w:b/>
                <w:color w:val="000000" w:themeColor="text1"/>
                <w:sz w:val="21"/>
                <w:szCs w:val="21"/>
              </w:rPr>
              <w:t>舞台精品创作提升：</w:t>
            </w:r>
            <w:r>
              <w:rPr>
                <w:rFonts w:ascii="宋体" w:eastAsia="宋体" w:hAnsi="宋体" w:cs="Times New Roman"/>
                <w:bCs/>
                <w:color w:val="000000" w:themeColor="text1"/>
                <w:sz w:val="21"/>
                <w:szCs w:val="21"/>
              </w:rPr>
              <w:t>围绕庆祝中国共产党成立</w:t>
            </w:r>
            <w:r>
              <w:rPr>
                <w:rFonts w:ascii="宋体" w:eastAsia="宋体" w:hAnsi="宋体" w:cs="Times New Roman"/>
                <w:bCs/>
                <w:color w:val="000000" w:themeColor="text1"/>
                <w:sz w:val="21"/>
                <w:szCs w:val="21"/>
              </w:rPr>
              <w:t>105</w:t>
            </w:r>
            <w:r>
              <w:rPr>
                <w:rFonts w:ascii="宋体" w:eastAsia="宋体" w:hAnsi="宋体" w:cs="Times New Roman"/>
                <w:bCs/>
                <w:color w:val="000000" w:themeColor="text1"/>
                <w:sz w:val="21"/>
                <w:szCs w:val="21"/>
              </w:rPr>
              <w:t>周年、新中国成立</w:t>
            </w:r>
            <w:r>
              <w:rPr>
                <w:rFonts w:ascii="宋体" w:eastAsia="宋体" w:hAnsi="宋体" w:cs="Times New Roman"/>
                <w:bCs/>
                <w:color w:val="000000" w:themeColor="text1"/>
                <w:sz w:val="21"/>
                <w:szCs w:val="21"/>
              </w:rPr>
              <w:t>80</w:t>
            </w:r>
            <w:r>
              <w:rPr>
                <w:rFonts w:ascii="宋体" w:eastAsia="宋体" w:hAnsi="宋体" w:cs="Times New Roman"/>
                <w:bCs/>
                <w:color w:val="000000" w:themeColor="text1"/>
                <w:sz w:val="21"/>
                <w:szCs w:val="21"/>
              </w:rPr>
              <w:t>周年等重要时间节点，以盐城独具特色的</w:t>
            </w:r>
            <w:r>
              <w:rPr>
                <w:rFonts w:ascii="宋体" w:eastAsia="宋体" w:hAnsi="宋体" w:cs="Times New Roman"/>
                <w:bCs/>
                <w:color w:val="000000" w:themeColor="text1"/>
                <w:sz w:val="21"/>
                <w:szCs w:val="21"/>
              </w:rPr>
              <w:t>“</w:t>
            </w:r>
            <w:r>
              <w:rPr>
                <w:rFonts w:ascii="宋体" w:eastAsia="宋体" w:hAnsi="宋体" w:cs="Times New Roman"/>
                <w:bCs/>
                <w:color w:val="000000" w:themeColor="text1"/>
                <w:sz w:val="21"/>
                <w:szCs w:val="21"/>
              </w:rPr>
              <w:t>四色</w:t>
            </w:r>
            <w:r>
              <w:rPr>
                <w:rFonts w:ascii="宋体" w:eastAsia="宋体" w:hAnsi="宋体" w:cs="Times New Roman"/>
                <w:bCs/>
                <w:color w:val="000000" w:themeColor="text1"/>
                <w:sz w:val="21"/>
                <w:szCs w:val="21"/>
              </w:rPr>
              <w:t>”</w:t>
            </w:r>
            <w:r>
              <w:rPr>
                <w:rFonts w:ascii="宋体" w:eastAsia="宋体" w:hAnsi="宋体" w:cs="Times New Roman"/>
                <w:bCs/>
                <w:color w:val="000000" w:themeColor="text1"/>
                <w:sz w:val="21"/>
                <w:szCs w:val="21"/>
              </w:rPr>
              <w:t>文化为根基，深度挖掘城市内涵、地域风情，每年新创</w:t>
            </w:r>
            <w:r>
              <w:rPr>
                <w:rFonts w:ascii="宋体" w:eastAsia="宋体" w:hAnsi="宋体" w:cs="Times New Roman"/>
                <w:bCs/>
                <w:color w:val="000000" w:themeColor="text1"/>
                <w:sz w:val="21"/>
                <w:szCs w:val="21"/>
              </w:rPr>
              <w:t>40</w:t>
            </w:r>
            <w:r>
              <w:rPr>
                <w:rFonts w:ascii="宋体" w:eastAsia="宋体" w:hAnsi="宋体" w:cs="Times New Roman"/>
                <w:bCs/>
                <w:color w:val="000000" w:themeColor="text1"/>
                <w:sz w:val="21"/>
                <w:szCs w:val="21"/>
              </w:rPr>
              <w:t>部以上大小戏剧本。实施舞台艺术精品工程，精心打造精品舞台剧目，并组织相关作品冲刺全省、全国各类奖项。打磨提升舞剧《灼灼芳华》，重点推出现实题材淮剧《小区》、红色题材淮剧《铁塔铸魂</w:t>
            </w:r>
            <w:r>
              <w:rPr>
                <w:rFonts w:ascii="宋体" w:eastAsia="宋体" w:hAnsi="宋体" w:cs="Times New Roman"/>
                <w:bCs/>
                <w:color w:val="000000" w:themeColor="text1"/>
                <w:sz w:val="21"/>
                <w:szCs w:val="21"/>
              </w:rPr>
              <w:t>·1943</w:t>
            </w:r>
            <w:r>
              <w:rPr>
                <w:rFonts w:ascii="宋体" w:eastAsia="宋体" w:hAnsi="宋体" w:cs="Times New Roman"/>
                <w:bCs/>
                <w:color w:val="000000" w:themeColor="text1"/>
                <w:sz w:val="21"/>
                <w:szCs w:val="21"/>
              </w:rPr>
              <w:t>》、生态题材淮剧《我家住在滩涂边》等。</w:t>
            </w:r>
          </w:p>
          <w:p w:rsidR="006B1D8B" w:rsidRDefault="00F26DF1">
            <w:pPr>
              <w:spacing w:line="240" w:lineRule="auto"/>
              <w:ind w:firstLine="422"/>
              <w:rPr>
                <w:rFonts w:ascii="宋体" w:eastAsia="宋体" w:hAnsi="宋体" w:cs="Times New Roman"/>
                <w:b/>
                <w:color w:val="000000" w:themeColor="text1"/>
                <w:sz w:val="21"/>
                <w:szCs w:val="21"/>
              </w:rPr>
            </w:pPr>
            <w:r>
              <w:rPr>
                <w:rFonts w:ascii="宋体" w:eastAsia="宋体" w:hAnsi="宋体" w:cs="Times New Roman"/>
                <w:b/>
                <w:color w:val="000000" w:themeColor="text1"/>
                <w:sz w:val="21"/>
                <w:szCs w:val="21"/>
              </w:rPr>
              <w:t>淮剧杂技传承发展：</w:t>
            </w:r>
            <w:r>
              <w:rPr>
                <w:rFonts w:ascii="宋体" w:eastAsia="宋体" w:hAnsi="宋体" w:cs="Times New Roman"/>
                <w:bCs/>
                <w:color w:val="000000" w:themeColor="text1"/>
                <w:sz w:val="21"/>
                <w:szCs w:val="21"/>
              </w:rPr>
              <w:t>统筹各地区淮剧杂技平衡发展，兼顾传统作品与新创作品、大型作品与小型作品，实施淮剧杂技振兴和保护工程。推进淮剧传统剧目挖掘整</w:t>
            </w:r>
            <w:r>
              <w:rPr>
                <w:rFonts w:ascii="宋体" w:eastAsia="宋体" w:hAnsi="宋体" w:cs="Times New Roman"/>
                <w:bCs/>
                <w:color w:val="000000" w:themeColor="text1"/>
                <w:sz w:val="21"/>
                <w:szCs w:val="21"/>
              </w:rPr>
              <w:t>理与加工改编，新创大戏《孝灯记》。办好江苏省淮剧艺术展演月、盐城市新创剧目调演等品牌活动，推出一批优秀本土原创作品和艺术人才。</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文旅融合艺术呈现：</w:t>
            </w:r>
            <w:r>
              <w:rPr>
                <w:rFonts w:ascii="宋体" w:eastAsia="宋体" w:hAnsi="宋体" w:cs="Times New Roman"/>
                <w:color w:val="000000" w:themeColor="text1"/>
                <w:sz w:val="21"/>
                <w:szCs w:val="21"/>
              </w:rPr>
              <w:t>持续丰富文旅供给，结合市场规律、观众喜好，联合丹顶鹤保护区打造沉浸式音乐剧《一个真实的故事》；推动麋鹿景区沉浸式演艺，打造本地旅游的亮丽文化名片，打造集影视拍摄、度假体验与文旅休闲于一体的特色景区。</w:t>
            </w:r>
          </w:p>
          <w:p w:rsidR="006B1D8B" w:rsidRDefault="00F26DF1">
            <w:pPr>
              <w:spacing w:line="240" w:lineRule="auto"/>
              <w:ind w:firstLine="422"/>
              <w:rPr>
                <w:rFonts w:ascii="宋体" w:eastAsia="宋体" w:hAnsi="宋体" w:cs="Times New Roman"/>
                <w:b/>
                <w:color w:val="000000" w:themeColor="text1"/>
                <w:sz w:val="21"/>
                <w:szCs w:val="21"/>
              </w:rPr>
            </w:pPr>
            <w:r>
              <w:rPr>
                <w:rFonts w:ascii="宋体" w:eastAsia="宋体" w:hAnsi="宋体" w:cs="Times New Roman"/>
                <w:b/>
                <w:color w:val="000000" w:themeColor="text1"/>
                <w:sz w:val="21"/>
                <w:szCs w:val="21"/>
              </w:rPr>
              <w:t>美术书法</w:t>
            </w:r>
            <w:r>
              <w:rPr>
                <w:rFonts w:ascii="宋体" w:eastAsia="宋体" w:hAnsi="宋体" w:cs="Times New Roman" w:hint="eastAsia"/>
                <w:b/>
                <w:color w:val="000000" w:themeColor="text1"/>
                <w:sz w:val="21"/>
                <w:szCs w:val="21"/>
              </w:rPr>
              <w:t>文学</w:t>
            </w:r>
            <w:r>
              <w:rPr>
                <w:rFonts w:ascii="宋体" w:eastAsia="宋体" w:hAnsi="宋体" w:cs="Times New Roman"/>
                <w:b/>
                <w:color w:val="000000" w:themeColor="text1"/>
                <w:sz w:val="21"/>
                <w:szCs w:val="21"/>
              </w:rPr>
              <w:t>品牌</w:t>
            </w:r>
            <w:r>
              <w:rPr>
                <w:rFonts w:ascii="宋体" w:eastAsia="宋体" w:hAnsi="宋体" w:cs="Times New Roman" w:hint="eastAsia"/>
                <w:b/>
                <w:color w:val="000000" w:themeColor="text1"/>
                <w:sz w:val="21"/>
                <w:szCs w:val="21"/>
              </w:rPr>
              <w:t>打造</w:t>
            </w:r>
            <w:r>
              <w:rPr>
                <w:rFonts w:ascii="宋体" w:eastAsia="宋体" w:hAnsi="宋体" w:cs="Times New Roman"/>
                <w:b/>
                <w:color w:val="000000" w:themeColor="text1"/>
                <w:sz w:val="21"/>
                <w:szCs w:val="21"/>
              </w:rPr>
              <w:t>：</w:t>
            </w:r>
            <w:r>
              <w:rPr>
                <w:rFonts w:ascii="宋体" w:eastAsia="宋体" w:hAnsi="宋体" w:cs="Times New Roman"/>
                <w:color w:val="000000" w:themeColor="text1"/>
                <w:sz w:val="21"/>
                <w:szCs w:val="21"/>
              </w:rPr>
              <w:t>集中全市美术力量，创作关于滩涂湿地风貌的中国画，重点打造湿地</w:t>
            </w:r>
            <w:r>
              <w:rPr>
                <w:rFonts w:ascii="宋体" w:eastAsia="宋体" w:hAnsi="宋体" w:cs="Times New Roman" w:hint="eastAsia"/>
                <w:color w:val="000000" w:themeColor="text1"/>
                <w:sz w:val="21"/>
                <w:szCs w:val="21"/>
              </w:rPr>
              <w:t>画派</w:t>
            </w:r>
            <w:r>
              <w:rPr>
                <w:rFonts w:ascii="宋体" w:eastAsia="宋体" w:hAnsi="宋体" w:cs="Times New Roman"/>
                <w:color w:val="000000" w:themeColor="text1"/>
                <w:sz w:val="21"/>
                <w:szCs w:val="21"/>
              </w:rPr>
              <w:t>品牌。创作盐城老八景书法作品，将书法艺术与地理人文相结合，立足本土，传播艺术。举办第二届江苏</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宋曹遗风</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书法展，打造盐城本土书法展览品牌。</w:t>
            </w:r>
            <w:r>
              <w:rPr>
                <w:rFonts w:ascii="宋体" w:eastAsia="宋体" w:hAnsi="宋体" w:cs="Times New Roman" w:hint="eastAsia"/>
                <w:color w:val="000000" w:themeColor="text1"/>
                <w:sz w:val="21"/>
                <w:szCs w:val="21"/>
              </w:rPr>
              <w:t>做响“湿地生态文学”品牌，打造条子泥诗会、潮间带文学村等品牌活动和平台。</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文化艺术交流传播：</w:t>
            </w:r>
            <w:r>
              <w:rPr>
                <w:rFonts w:ascii="宋体" w:eastAsia="宋体" w:hAnsi="宋体" w:cs="Times New Roman"/>
                <w:color w:val="000000" w:themeColor="text1"/>
                <w:sz w:val="21"/>
                <w:szCs w:val="21"/>
              </w:rPr>
              <w:t>深入开展淮剧进校园活动，增强青少年对传统文化的兴趣和认同，挖掘优秀淮剧苗子。发挥新媒体平台优势，打破传统戏曲传播的时空限制，吸引更多青年戏迷。组织优秀剧（节）目赴海外演出，将淮剧文化推向国际。创排杂技剧《逐梦星空》，打磨提升杂技《逐梦</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双人技巧》参加俄罗斯伊热夫斯克国际马戏节比赛。</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b/>
                <w:color w:val="000000" w:themeColor="text1"/>
                <w:sz w:val="21"/>
                <w:szCs w:val="21"/>
              </w:rPr>
              <w:t>艺术设施建设升级：</w:t>
            </w:r>
            <w:r>
              <w:rPr>
                <w:rFonts w:ascii="宋体" w:eastAsia="宋体" w:hAnsi="宋体" w:cs="Times New Roman"/>
                <w:color w:val="000000" w:themeColor="text1"/>
                <w:sz w:val="21"/>
                <w:szCs w:val="21"/>
              </w:rPr>
              <w:t>实施盐城市文化艺术中心大剧院改造提升工程，优化完善大剧院观众厅、灯光音响、舞台设施、照明、空调、电气电路、监听监视、外顶面防水、贵宾厅、公共区域、安防消防设施、导视系统等设施。建设阜宁淮剧杂技创作演艺中心，含淮剧演艺大厅、杂技团练功房等。</w:t>
            </w:r>
          </w:p>
        </w:tc>
      </w:tr>
    </w:tbl>
    <w:p w:rsidR="006B1D8B" w:rsidRDefault="00F26DF1">
      <w:pPr>
        <w:ind w:firstLineChars="162" w:firstLine="585"/>
        <w:rPr>
          <w:rFonts w:eastAsia="楷体" w:cs="Times New Roman"/>
          <w:b/>
          <w:color w:val="000000" w:themeColor="text1"/>
          <w:sz w:val="36"/>
        </w:rPr>
      </w:pPr>
      <w:bookmarkStart w:id="112" w:name="_Toc213031835"/>
      <w:r>
        <w:rPr>
          <w:rFonts w:eastAsia="楷体" w:cs="Times New Roman"/>
          <w:b/>
          <w:color w:val="000000" w:themeColor="text1"/>
          <w:sz w:val="36"/>
        </w:rPr>
        <w:br w:type="page"/>
      </w:r>
    </w:p>
    <w:p w:rsidR="006B1D8B" w:rsidRDefault="00F26DF1">
      <w:pPr>
        <w:spacing w:beforeLines="50" w:before="156" w:afterLines="50" w:after="156"/>
        <w:ind w:firstLineChars="0" w:firstLine="0"/>
        <w:jc w:val="center"/>
        <w:outlineLvl w:val="0"/>
        <w:rPr>
          <w:rFonts w:eastAsia="楷体" w:cs="Times New Roman"/>
          <w:b/>
          <w:color w:val="000000" w:themeColor="text1"/>
          <w:sz w:val="36"/>
        </w:rPr>
      </w:pPr>
      <w:bookmarkStart w:id="113" w:name="_Toc225111175"/>
      <w:r>
        <w:rPr>
          <w:rFonts w:eastAsia="楷体" w:cs="Times New Roman"/>
          <w:b/>
          <w:color w:val="000000" w:themeColor="text1"/>
          <w:sz w:val="36"/>
        </w:rPr>
        <w:lastRenderedPageBreak/>
        <w:t>第五章</w:t>
      </w:r>
      <w:bookmarkStart w:id="114" w:name="OLE_LINK2"/>
      <w:r>
        <w:rPr>
          <w:rFonts w:eastAsia="楷体" w:cs="Times New Roman"/>
          <w:b/>
          <w:color w:val="000000" w:themeColor="text1"/>
          <w:sz w:val="36"/>
        </w:rPr>
        <w:t xml:space="preserve"> </w:t>
      </w:r>
      <w:r>
        <w:rPr>
          <w:rFonts w:eastAsia="楷体" w:cs="Times New Roman"/>
          <w:b/>
          <w:color w:val="000000" w:themeColor="text1"/>
          <w:sz w:val="36"/>
        </w:rPr>
        <w:t>聚焦普惠共享，</w:t>
      </w:r>
      <w:bookmarkEnd w:id="114"/>
      <w:r>
        <w:rPr>
          <w:rFonts w:eastAsia="楷体" w:cs="Times New Roman"/>
          <w:b/>
          <w:color w:val="000000" w:themeColor="text1"/>
          <w:sz w:val="36"/>
        </w:rPr>
        <w:t>建强公共文化服务高地</w:t>
      </w:r>
      <w:bookmarkEnd w:id="112"/>
      <w:bookmarkEnd w:id="113"/>
    </w:p>
    <w:p w:rsidR="006B1D8B" w:rsidRDefault="00F26DF1">
      <w:pPr>
        <w:ind w:firstLine="560"/>
        <w:rPr>
          <w:rFonts w:cs="Times New Roman"/>
          <w:color w:val="000000" w:themeColor="text1"/>
          <w:sz w:val="28"/>
          <w:szCs w:val="28"/>
        </w:rPr>
      </w:pPr>
      <w:r>
        <w:rPr>
          <w:rFonts w:cs="Times New Roman"/>
          <w:color w:val="000000" w:themeColor="text1"/>
          <w:sz w:val="28"/>
          <w:szCs w:val="28"/>
        </w:rPr>
        <w:t>聚焦健全现代公共文化服务体系，持续织密城乡公共文化阵地网络，深耕盐风海韵特色文化供给，推动公共文化资源的标准化建设、精准化配送和品牌化运营，以阵地建设为基础、数字赋能为引擎、特色内容为核心、群众满意为标尺，促进基本公共文化服务标准化均等化，夯实盐城文化强市建设的民生根基。</w:t>
      </w:r>
    </w:p>
    <w:p w:rsidR="006B1D8B" w:rsidRDefault="00F26DF1">
      <w:pPr>
        <w:ind w:firstLineChars="62" w:firstLine="174"/>
        <w:outlineLvl w:val="1"/>
        <w:rPr>
          <w:rFonts w:eastAsia="楷体" w:cs="Times New Roman"/>
          <w:b/>
          <w:color w:val="000000" w:themeColor="text1"/>
          <w:sz w:val="28"/>
          <w:szCs w:val="21"/>
        </w:rPr>
      </w:pPr>
      <w:bookmarkStart w:id="115" w:name="_Toc225111176"/>
      <w:bookmarkStart w:id="116" w:name="_Toc213031848"/>
      <w:r>
        <w:rPr>
          <w:rFonts w:eastAsia="楷体" w:cs="Times New Roman"/>
          <w:b/>
          <w:color w:val="000000" w:themeColor="text1"/>
          <w:sz w:val="28"/>
          <w:szCs w:val="21"/>
        </w:rPr>
        <w:t>一、完善城乡公共文化设施网络</w:t>
      </w:r>
      <w:bookmarkEnd w:id="115"/>
    </w:p>
    <w:p w:rsidR="006B1D8B" w:rsidRDefault="00F26DF1">
      <w:pPr>
        <w:ind w:firstLineChars="62" w:firstLine="174"/>
        <w:outlineLvl w:val="1"/>
        <w:rPr>
          <w:rFonts w:eastAsia="楷体" w:cs="Times New Roman"/>
          <w:b/>
          <w:color w:val="000000" w:themeColor="text1"/>
          <w:sz w:val="28"/>
        </w:rPr>
      </w:pPr>
      <w:bookmarkStart w:id="117" w:name="_Toc225111177"/>
      <w:r>
        <w:rPr>
          <w:rFonts w:eastAsia="楷体" w:cs="Times New Roman"/>
          <w:b/>
          <w:color w:val="000000" w:themeColor="text1"/>
          <w:sz w:val="28"/>
        </w:rPr>
        <w:t>（一）打造高品质公共文化空间</w:t>
      </w:r>
      <w:bookmarkEnd w:id="117"/>
    </w:p>
    <w:p w:rsidR="006B1D8B" w:rsidRDefault="00F26DF1">
      <w:pPr>
        <w:ind w:firstLine="560"/>
        <w:rPr>
          <w:rFonts w:cs="Times New Roman"/>
          <w:color w:val="000000" w:themeColor="text1"/>
          <w:sz w:val="28"/>
          <w:szCs w:val="28"/>
        </w:rPr>
      </w:pPr>
      <w:r>
        <w:rPr>
          <w:rFonts w:cs="Times New Roman"/>
          <w:color w:val="000000" w:themeColor="text1"/>
          <w:sz w:val="28"/>
          <w:szCs w:val="28"/>
        </w:rPr>
        <w:t>开展公共文化新空间提升行动，升级公共文化服务阵地，优化城乡文化资源配置。推进公共文化基础设施场景业态持续焕新，积极推进盐城市博物馆、美术馆业态提升项目，改造提升盐城市图书馆，构建多元立体、贴近居民的公共文化空间网络，依托城市书房、社区文化驿站、文化长廊等</w:t>
      </w:r>
      <w:r>
        <w:rPr>
          <w:rFonts w:cs="Times New Roman" w:hint="eastAsia"/>
          <w:color w:val="000000" w:themeColor="text1"/>
          <w:sz w:val="28"/>
          <w:szCs w:val="28"/>
        </w:rPr>
        <w:t>发展</w:t>
      </w:r>
      <w:r>
        <w:rPr>
          <w:rFonts w:cs="Times New Roman"/>
          <w:color w:val="000000" w:themeColor="text1"/>
          <w:sz w:val="28"/>
          <w:szCs w:val="28"/>
        </w:rPr>
        <w:t>新型公共文化空间，提供更多群众身边的文化服务，深化全民阅读活动。结合城市更新和乡村振兴，优化城乡文化资源配置，依托新时代文明实践中心，整合提升乡村两级综合文化服务中心、便民惠民</w:t>
      </w:r>
      <w:r>
        <w:rPr>
          <w:rFonts w:cs="Times New Roman"/>
          <w:color w:val="000000" w:themeColor="text1"/>
          <w:sz w:val="28"/>
          <w:szCs w:val="28"/>
        </w:rPr>
        <w:t>“</w:t>
      </w:r>
      <w:r>
        <w:rPr>
          <w:rFonts w:cs="Times New Roman"/>
          <w:color w:val="000000" w:themeColor="text1"/>
          <w:sz w:val="28"/>
          <w:szCs w:val="28"/>
        </w:rPr>
        <w:t>文化驿站</w:t>
      </w:r>
      <w:r>
        <w:rPr>
          <w:rFonts w:cs="Times New Roman"/>
          <w:color w:val="000000" w:themeColor="text1"/>
          <w:sz w:val="28"/>
          <w:szCs w:val="28"/>
        </w:rPr>
        <w:t>”</w:t>
      </w:r>
      <w:r>
        <w:rPr>
          <w:rFonts w:cs="Times New Roman"/>
          <w:color w:val="000000" w:themeColor="text1"/>
          <w:sz w:val="28"/>
          <w:szCs w:val="28"/>
        </w:rPr>
        <w:t>等基层公共文化设施，联动城市文化客厅，合力拓展</w:t>
      </w:r>
      <w:r>
        <w:rPr>
          <w:rFonts w:cs="Times New Roman"/>
          <w:color w:val="000000" w:themeColor="text1"/>
          <w:sz w:val="28"/>
          <w:szCs w:val="28"/>
        </w:rPr>
        <w:t>“15</w:t>
      </w:r>
      <w:r>
        <w:rPr>
          <w:rFonts w:cs="Times New Roman"/>
          <w:color w:val="000000" w:themeColor="text1"/>
          <w:sz w:val="28"/>
          <w:szCs w:val="28"/>
        </w:rPr>
        <w:t>分钟城乡品质文</w:t>
      </w:r>
      <w:r>
        <w:rPr>
          <w:rFonts w:cs="Times New Roman"/>
          <w:color w:val="000000" w:themeColor="text1"/>
          <w:sz w:val="28"/>
          <w:szCs w:val="28"/>
        </w:rPr>
        <w:t>化服务圈</w:t>
      </w:r>
      <w:r>
        <w:rPr>
          <w:rFonts w:cs="Times New Roman"/>
          <w:color w:val="000000" w:themeColor="text1"/>
          <w:sz w:val="28"/>
          <w:szCs w:val="28"/>
        </w:rPr>
        <w:t>”</w:t>
      </w:r>
      <w:r>
        <w:rPr>
          <w:rFonts w:cs="Times New Roman"/>
          <w:color w:val="000000" w:themeColor="text1"/>
          <w:sz w:val="28"/>
          <w:szCs w:val="28"/>
        </w:rPr>
        <w:t>，构建更加健全的多元立体公共文化空间网络体系。</w:t>
      </w:r>
    </w:p>
    <w:p w:rsidR="006B1D8B" w:rsidRDefault="00F26DF1">
      <w:pPr>
        <w:ind w:firstLineChars="62" w:firstLine="174"/>
        <w:outlineLvl w:val="1"/>
        <w:rPr>
          <w:rFonts w:eastAsia="楷体" w:cs="Times New Roman"/>
          <w:b/>
          <w:color w:val="000000" w:themeColor="text1"/>
          <w:sz w:val="28"/>
        </w:rPr>
      </w:pPr>
      <w:bookmarkStart w:id="118" w:name="_Toc225111178"/>
      <w:r>
        <w:rPr>
          <w:rFonts w:eastAsia="楷体" w:cs="Times New Roman"/>
          <w:b/>
          <w:color w:val="000000" w:themeColor="text1"/>
          <w:sz w:val="28"/>
        </w:rPr>
        <w:t>（二）优化建强小剧场典型示范</w:t>
      </w:r>
      <w:bookmarkEnd w:id="118"/>
    </w:p>
    <w:p w:rsidR="006B1D8B" w:rsidRDefault="00F26DF1">
      <w:pPr>
        <w:ind w:firstLine="560"/>
        <w:rPr>
          <w:rFonts w:cs="Times New Roman"/>
          <w:color w:val="000000" w:themeColor="text1"/>
          <w:sz w:val="28"/>
          <w:szCs w:val="28"/>
        </w:rPr>
      </w:pPr>
      <w:r>
        <w:rPr>
          <w:rFonts w:cs="Times New Roman"/>
          <w:color w:val="000000" w:themeColor="text1"/>
          <w:sz w:val="28"/>
          <w:szCs w:val="28"/>
        </w:rPr>
        <w:t>深入推进小剧场高质高效发展，举办小剧场演出季，创新展演优秀淮剧、舞剧、杂技等演艺精品，以新业态形式为引领、本地优秀剧目为基石，多维度展现小剧场生动活力。推动更多小剧场引入市场机制，引进更多优质音乐剧、儿童剧、先锋剧、室内乐、话剧，放大</w:t>
      </w:r>
      <w:r>
        <w:rPr>
          <w:rFonts w:cs="Times New Roman"/>
          <w:color w:val="000000" w:themeColor="text1"/>
          <w:sz w:val="28"/>
          <w:szCs w:val="28"/>
        </w:rPr>
        <w:t>1956</w:t>
      </w:r>
      <w:r>
        <w:rPr>
          <w:rFonts w:cs="Times New Roman"/>
          <w:color w:val="000000" w:themeColor="text1"/>
          <w:sz w:val="28"/>
          <w:szCs w:val="28"/>
        </w:rPr>
        <w:t>星剧场、大世界</w:t>
      </w:r>
      <w:r>
        <w:rPr>
          <w:rFonts w:eastAsia="微软雅黑" w:cs="Times New Roman"/>
          <w:color w:val="000000" w:themeColor="text1"/>
          <w:sz w:val="28"/>
          <w:szCs w:val="28"/>
        </w:rPr>
        <w:t>·</w:t>
      </w:r>
      <w:r>
        <w:rPr>
          <w:rFonts w:cs="Times New Roman"/>
          <w:color w:val="000000" w:themeColor="text1"/>
          <w:sz w:val="28"/>
          <w:szCs w:val="28"/>
        </w:rPr>
        <w:t>珠溪剧场、东大门剧场、登瀛老茶馆等小剧场示范效</w:t>
      </w:r>
      <w:r>
        <w:rPr>
          <w:rFonts w:cs="Times New Roman"/>
          <w:color w:val="000000" w:themeColor="text1"/>
          <w:sz w:val="28"/>
          <w:szCs w:val="28"/>
        </w:rPr>
        <w:lastRenderedPageBreak/>
        <w:t>应，建设提升建湖百姓秀场，优化大丰文化场馆空间等剧场空间，</w:t>
      </w:r>
      <w:r>
        <w:rPr>
          <w:rFonts w:cs="Times New Roman" w:hint="eastAsia"/>
          <w:color w:val="000000" w:themeColor="text1"/>
          <w:sz w:val="28"/>
          <w:szCs w:val="28"/>
        </w:rPr>
        <w:t>将</w:t>
      </w:r>
      <w:r>
        <w:rPr>
          <w:rFonts w:cs="Times New Roman"/>
          <w:color w:val="000000" w:themeColor="text1"/>
          <w:sz w:val="28"/>
          <w:szCs w:val="28"/>
        </w:rPr>
        <w:t>小剧场</w:t>
      </w:r>
      <w:r>
        <w:rPr>
          <w:rFonts w:cs="Times New Roman" w:hint="eastAsia"/>
          <w:color w:val="000000" w:themeColor="text1"/>
          <w:sz w:val="28"/>
          <w:szCs w:val="28"/>
        </w:rPr>
        <w:t>打造</w:t>
      </w:r>
      <w:r>
        <w:rPr>
          <w:rFonts w:cs="Times New Roman"/>
          <w:color w:val="000000" w:themeColor="text1"/>
          <w:sz w:val="28"/>
          <w:szCs w:val="28"/>
        </w:rPr>
        <w:t>成为盐城文化的活态展厅。</w:t>
      </w:r>
    </w:p>
    <w:p w:rsidR="006B1D8B" w:rsidRDefault="00F26DF1">
      <w:pPr>
        <w:ind w:firstLineChars="62" w:firstLine="174"/>
        <w:outlineLvl w:val="1"/>
        <w:rPr>
          <w:rFonts w:eastAsia="楷体" w:cs="Times New Roman"/>
          <w:b/>
          <w:color w:val="000000" w:themeColor="text1"/>
          <w:sz w:val="28"/>
        </w:rPr>
      </w:pPr>
      <w:bookmarkStart w:id="119" w:name="_Toc225111179"/>
      <w:r>
        <w:rPr>
          <w:rFonts w:eastAsia="楷体" w:cs="Times New Roman"/>
          <w:b/>
          <w:color w:val="000000" w:themeColor="text1"/>
          <w:sz w:val="28"/>
        </w:rPr>
        <w:t>（三）创新差异化场馆运营机制</w:t>
      </w:r>
      <w:bookmarkEnd w:id="119"/>
    </w:p>
    <w:p w:rsidR="006B1D8B" w:rsidRDefault="00F26DF1">
      <w:pPr>
        <w:ind w:firstLine="560"/>
        <w:rPr>
          <w:rFonts w:cs="Times New Roman"/>
          <w:color w:val="000000" w:themeColor="text1"/>
          <w:sz w:val="28"/>
          <w:szCs w:val="28"/>
        </w:rPr>
      </w:pPr>
      <w:r>
        <w:rPr>
          <w:rFonts w:cs="Times New Roman"/>
          <w:color w:val="000000" w:themeColor="text1"/>
          <w:sz w:val="28"/>
          <w:szCs w:val="28"/>
        </w:rPr>
        <w:t>深化公共文化设施所有权和使用权分置改革，促进公共文化设施创意改造、更新升级和城乡公共文化新空间建设。鼓励围绕本土元素开发原创剧目与展览，通过整体委托、部分委托、项目委托等形式，以采购服务、合作运营、服务置换等方式，引入社会力量参与公共文化设施运营管理并提供文化服务。以盐城市文化艺术中心为主，每年引进</w:t>
      </w:r>
      <w:r>
        <w:rPr>
          <w:rFonts w:cs="Times New Roman"/>
          <w:color w:val="000000" w:themeColor="text1"/>
          <w:sz w:val="28"/>
          <w:szCs w:val="28"/>
        </w:rPr>
        <w:t>3-5</w:t>
      </w:r>
      <w:r>
        <w:rPr>
          <w:rFonts w:cs="Times New Roman"/>
          <w:color w:val="000000" w:themeColor="text1"/>
          <w:sz w:val="28"/>
          <w:szCs w:val="28"/>
        </w:rPr>
        <w:t>场国际国内顶级艺术剧团经典剧目，打造高水平文化艺术展示平台。以空间场地和特殊服务有偿使用、培训和展览优惠收费等形式，提供个性化、专业化、特色化的公共文化服务。</w:t>
      </w:r>
    </w:p>
    <w:p w:rsidR="006B1D8B" w:rsidRDefault="00F26DF1">
      <w:pPr>
        <w:ind w:firstLineChars="62" w:firstLine="174"/>
        <w:outlineLvl w:val="1"/>
        <w:rPr>
          <w:rFonts w:eastAsia="楷体" w:cs="Times New Roman"/>
          <w:b/>
          <w:color w:val="000000" w:themeColor="text1"/>
          <w:sz w:val="28"/>
          <w:szCs w:val="21"/>
        </w:rPr>
      </w:pPr>
      <w:bookmarkStart w:id="120" w:name="_Toc225111180"/>
      <w:r>
        <w:rPr>
          <w:rFonts w:eastAsia="楷体" w:cs="Times New Roman"/>
          <w:b/>
          <w:color w:val="000000" w:themeColor="text1"/>
          <w:sz w:val="28"/>
          <w:szCs w:val="21"/>
        </w:rPr>
        <w:t>二、优化公共文化服务活动机制</w:t>
      </w:r>
      <w:bookmarkEnd w:id="120"/>
    </w:p>
    <w:p w:rsidR="006B1D8B" w:rsidRDefault="00F26DF1">
      <w:pPr>
        <w:ind w:firstLineChars="62" w:firstLine="174"/>
        <w:outlineLvl w:val="1"/>
        <w:rPr>
          <w:rFonts w:eastAsia="楷体" w:cs="Times New Roman"/>
          <w:b/>
          <w:color w:val="000000" w:themeColor="text1"/>
          <w:sz w:val="28"/>
        </w:rPr>
      </w:pPr>
      <w:bookmarkStart w:id="121" w:name="_Toc225111181"/>
      <w:r>
        <w:rPr>
          <w:rFonts w:eastAsia="楷体" w:cs="Times New Roman"/>
          <w:b/>
          <w:color w:val="000000" w:themeColor="text1"/>
          <w:sz w:val="28"/>
        </w:rPr>
        <w:t>（一）丰富多样公共文化服务供给</w:t>
      </w:r>
      <w:bookmarkEnd w:id="121"/>
    </w:p>
    <w:p w:rsidR="006B1D8B" w:rsidRDefault="00F26DF1">
      <w:pPr>
        <w:ind w:firstLine="560"/>
        <w:rPr>
          <w:rFonts w:cs="Times New Roman"/>
          <w:color w:val="000000" w:themeColor="text1"/>
          <w:sz w:val="28"/>
          <w:szCs w:val="28"/>
        </w:rPr>
      </w:pPr>
      <w:r>
        <w:rPr>
          <w:rFonts w:cs="Times New Roman"/>
          <w:color w:val="000000" w:themeColor="text1"/>
          <w:sz w:val="28"/>
          <w:szCs w:val="28"/>
        </w:rPr>
        <w:t>坚持以群众需求为导向，实现优质文化资源按需供给，为群众提供更多富有时代特色、融入生活的高品质文化产品。持续开展</w:t>
      </w:r>
      <w:r>
        <w:rPr>
          <w:rFonts w:cs="Times New Roman"/>
          <w:color w:val="000000" w:themeColor="text1"/>
          <w:sz w:val="28"/>
          <w:szCs w:val="28"/>
        </w:rPr>
        <w:t>“Nice</w:t>
      </w:r>
      <w:r>
        <w:rPr>
          <w:rFonts w:cs="Times New Roman"/>
          <w:color w:val="000000" w:themeColor="text1"/>
          <w:sz w:val="28"/>
          <w:szCs w:val="28"/>
        </w:rPr>
        <w:t>盐城</w:t>
      </w:r>
      <w:r>
        <w:rPr>
          <w:rFonts w:cs="Times New Roman"/>
          <w:color w:val="000000" w:themeColor="text1"/>
          <w:sz w:val="28"/>
          <w:szCs w:val="28"/>
        </w:rPr>
        <w:t>·</w:t>
      </w:r>
      <w:r>
        <w:rPr>
          <w:rFonts w:cs="Times New Roman"/>
          <w:color w:val="000000" w:themeColor="text1"/>
          <w:sz w:val="28"/>
          <w:szCs w:val="28"/>
        </w:rPr>
        <w:t>我来读城</w:t>
      </w:r>
      <w:r>
        <w:rPr>
          <w:rFonts w:cs="Times New Roman"/>
          <w:color w:val="000000" w:themeColor="text1"/>
          <w:sz w:val="28"/>
          <w:szCs w:val="28"/>
        </w:rPr>
        <w:t>”</w:t>
      </w:r>
      <w:r>
        <w:rPr>
          <w:rFonts w:cs="Times New Roman"/>
          <w:color w:val="000000" w:themeColor="text1"/>
          <w:sz w:val="28"/>
          <w:szCs w:val="28"/>
        </w:rPr>
        <w:t>系列活动，从建筑、地名、老字号等文化符号延伸至景区、街区、演艺、文博场馆、非遗等各个维度，提升</w:t>
      </w:r>
      <w:r>
        <w:rPr>
          <w:rFonts w:cs="Times New Roman"/>
          <w:color w:val="000000" w:themeColor="text1"/>
          <w:sz w:val="28"/>
          <w:szCs w:val="28"/>
        </w:rPr>
        <w:t>“</w:t>
      </w:r>
      <w:r>
        <w:rPr>
          <w:rFonts w:cs="Times New Roman"/>
          <w:color w:val="000000" w:themeColor="text1"/>
          <w:sz w:val="28"/>
          <w:szCs w:val="28"/>
        </w:rPr>
        <w:t>读城</w:t>
      </w:r>
      <w:r>
        <w:rPr>
          <w:rFonts w:cs="Times New Roman"/>
          <w:color w:val="000000" w:themeColor="text1"/>
          <w:sz w:val="28"/>
          <w:szCs w:val="28"/>
        </w:rPr>
        <w:t>”</w:t>
      </w:r>
      <w:r>
        <w:rPr>
          <w:rFonts w:cs="Times New Roman"/>
          <w:color w:val="000000" w:themeColor="text1"/>
          <w:sz w:val="28"/>
          <w:szCs w:val="28"/>
        </w:rPr>
        <w:t>品牌群众参与度，创新文化流动服务模式，将地域特色转化为服务亮点。深化</w:t>
      </w:r>
      <w:r>
        <w:rPr>
          <w:rFonts w:cs="Times New Roman"/>
          <w:color w:val="000000" w:themeColor="text1"/>
          <w:sz w:val="28"/>
          <w:szCs w:val="28"/>
        </w:rPr>
        <w:t>“</w:t>
      </w:r>
      <w:r>
        <w:rPr>
          <w:rFonts w:cs="Times New Roman"/>
          <w:color w:val="000000" w:themeColor="text1"/>
          <w:sz w:val="28"/>
          <w:szCs w:val="28"/>
        </w:rPr>
        <w:t>书香盐城</w:t>
      </w:r>
      <w:r>
        <w:rPr>
          <w:rFonts w:cs="Times New Roman"/>
          <w:color w:val="000000" w:themeColor="text1"/>
          <w:sz w:val="28"/>
          <w:szCs w:val="28"/>
        </w:rPr>
        <w:t>”</w:t>
      </w:r>
      <w:r>
        <w:rPr>
          <w:rFonts w:cs="Times New Roman"/>
          <w:color w:val="000000" w:themeColor="text1"/>
          <w:sz w:val="28"/>
          <w:szCs w:val="28"/>
        </w:rPr>
        <w:t>品牌建设，打造</w:t>
      </w:r>
      <w:r>
        <w:rPr>
          <w:rFonts w:cs="Times New Roman"/>
          <w:color w:val="000000" w:themeColor="text1"/>
          <w:sz w:val="28"/>
          <w:szCs w:val="28"/>
        </w:rPr>
        <w:t>“</w:t>
      </w:r>
      <w:r>
        <w:rPr>
          <w:rFonts w:cs="Times New Roman"/>
          <w:color w:val="000000" w:themeColor="text1"/>
          <w:sz w:val="28"/>
          <w:szCs w:val="28"/>
        </w:rPr>
        <w:t>城市会客厅</w:t>
      </w:r>
      <w:r>
        <w:rPr>
          <w:rFonts w:cs="Times New Roman"/>
          <w:color w:val="000000" w:themeColor="text1"/>
          <w:sz w:val="28"/>
          <w:szCs w:val="28"/>
        </w:rPr>
        <w:t>”</w:t>
      </w:r>
      <w:r>
        <w:rPr>
          <w:rFonts w:cs="Times New Roman"/>
          <w:color w:val="000000" w:themeColor="text1"/>
          <w:sz w:val="28"/>
          <w:szCs w:val="28"/>
        </w:rPr>
        <w:t>阅读空间，坚持文化惠民，实施公共文化服务提质增效行动，着力构建智慧化、全域化、品质化、常态化的全民阅读生态体系，将阅读场景融入城市生态，打造</w:t>
      </w:r>
      <w:r>
        <w:rPr>
          <w:rFonts w:cs="Times New Roman"/>
          <w:color w:val="000000" w:themeColor="text1"/>
          <w:sz w:val="28"/>
          <w:szCs w:val="28"/>
        </w:rPr>
        <w:t>“</w:t>
      </w:r>
      <w:r>
        <w:rPr>
          <w:rFonts w:cs="Times New Roman"/>
          <w:color w:val="000000" w:themeColor="text1"/>
          <w:sz w:val="28"/>
          <w:szCs w:val="28"/>
        </w:rPr>
        <w:t>城市会客厅</w:t>
      </w:r>
      <w:r>
        <w:rPr>
          <w:rFonts w:cs="Times New Roman"/>
          <w:color w:val="000000" w:themeColor="text1"/>
          <w:sz w:val="28"/>
          <w:szCs w:val="28"/>
        </w:rPr>
        <w:t>”</w:t>
      </w:r>
      <w:r>
        <w:rPr>
          <w:rFonts w:cs="Times New Roman"/>
          <w:color w:val="000000" w:themeColor="text1"/>
          <w:sz w:val="28"/>
          <w:szCs w:val="28"/>
        </w:rPr>
        <w:t>阅读空间。</w:t>
      </w:r>
    </w:p>
    <w:p w:rsidR="006B1D8B" w:rsidRDefault="00F26DF1">
      <w:pPr>
        <w:ind w:firstLineChars="62" w:firstLine="174"/>
        <w:outlineLvl w:val="1"/>
        <w:rPr>
          <w:rFonts w:eastAsia="楷体" w:cs="Times New Roman"/>
          <w:b/>
          <w:color w:val="000000" w:themeColor="text1"/>
          <w:sz w:val="28"/>
        </w:rPr>
      </w:pPr>
      <w:bookmarkStart w:id="122" w:name="_Toc225111182"/>
      <w:r>
        <w:rPr>
          <w:rFonts w:eastAsia="楷体" w:cs="Times New Roman"/>
          <w:b/>
          <w:color w:val="000000" w:themeColor="text1"/>
          <w:sz w:val="28"/>
        </w:rPr>
        <w:t>（二）推进优质文化资源直达基层</w:t>
      </w:r>
      <w:bookmarkEnd w:id="122"/>
    </w:p>
    <w:p w:rsidR="006B1D8B" w:rsidRDefault="00F26DF1">
      <w:pPr>
        <w:ind w:firstLineChars="162" w:firstLine="454"/>
        <w:rPr>
          <w:rFonts w:cs="Times New Roman"/>
          <w:color w:val="000000" w:themeColor="text1"/>
          <w:sz w:val="28"/>
          <w:szCs w:val="28"/>
        </w:rPr>
      </w:pPr>
      <w:r>
        <w:rPr>
          <w:rFonts w:cs="Times New Roman"/>
          <w:color w:val="000000" w:themeColor="text1"/>
          <w:sz w:val="28"/>
          <w:szCs w:val="28"/>
        </w:rPr>
        <w:t>坚持文化建设着眼于人、落脚于人，实施文化惠民工程，优化优</w:t>
      </w:r>
      <w:r>
        <w:rPr>
          <w:rFonts w:cs="Times New Roman"/>
          <w:color w:val="000000" w:themeColor="text1"/>
          <w:sz w:val="28"/>
          <w:szCs w:val="28"/>
        </w:rPr>
        <w:lastRenderedPageBreak/>
        <w:t>质文化资源直达基层的长效机制，完善市县镇村四级联动体系，推动文化服务直达末梢。整合优质文化资源，深入推进</w:t>
      </w:r>
      <w:r>
        <w:rPr>
          <w:rFonts w:cs="Times New Roman"/>
          <w:color w:val="000000" w:themeColor="text1"/>
          <w:sz w:val="28"/>
          <w:szCs w:val="28"/>
        </w:rPr>
        <w:t>“</w:t>
      </w:r>
      <w:r>
        <w:rPr>
          <w:rFonts w:cs="Times New Roman"/>
          <w:color w:val="000000" w:themeColor="text1"/>
          <w:sz w:val="28"/>
          <w:szCs w:val="28"/>
        </w:rPr>
        <w:t>一台好戏</w:t>
      </w:r>
      <w:r>
        <w:rPr>
          <w:rFonts w:cs="Times New Roman"/>
          <w:color w:val="000000" w:themeColor="text1"/>
          <w:sz w:val="28"/>
          <w:szCs w:val="28"/>
        </w:rPr>
        <w:t>”</w:t>
      </w:r>
      <w:r>
        <w:rPr>
          <w:rFonts w:cs="Times New Roman"/>
          <w:color w:val="000000" w:themeColor="text1"/>
          <w:sz w:val="28"/>
          <w:szCs w:val="28"/>
        </w:rPr>
        <w:t>惠民剧场，聚焦扩大覆盖面、提高参与率、提升满意度，深入开展</w:t>
      </w:r>
      <w:r>
        <w:rPr>
          <w:rFonts w:cs="Times New Roman"/>
          <w:color w:val="000000" w:themeColor="text1"/>
          <w:sz w:val="28"/>
          <w:szCs w:val="28"/>
        </w:rPr>
        <w:t>“</w:t>
      </w:r>
      <w:r>
        <w:rPr>
          <w:rFonts w:cs="Times New Roman"/>
          <w:color w:val="000000" w:themeColor="text1"/>
          <w:sz w:val="28"/>
          <w:szCs w:val="28"/>
        </w:rPr>
        <w:t>家门口</w:t>
      </w:r>
      <w:r>
        <w:rPr>
          <w:rFonts w:cs="Times New Roman"/>
          <w:color w:val="000000" w:themeColor="text1"/>
          <w:sz w:val="28"/>
          <w:szCs w:val="28"/>
        </w:rPr>
        <w:t>”</w:t>
      </w:r>
      <w:r>
        <w:rPr>
          <w:rFonts w:cs="Times New Roman"/>
          <w:color w:val="000000" w:themeColor="text1"/>
          <w:sz w:val="28"/>
          <w:szCs w:val="28"/>
        </w:rPr>
        <w:t>看大展、赏好戏、享非遗等系列活动。深化</w:t>
      </w:r>
      <w:r>
        <w:rPr>
          <w:rFonts w:cs="Times New Roman"/>
          <w:color w:val="000000" w:themeColor="text1"/>
          <w:sz w:val="28"/>
          <w:szCs w:val="28"/>
        </w:rPr>
        <w:t>“</w:t>
      </w:r>
      <w:r>
        <w:rPr>
          <w:rFonts w:cs="Times New Roman"/>
          <w:color w:val="000000" w:themeColor="text1"/>
          <w:sz w:val="28"/>
          <w:szCs w:val="28"/>
        </w:rPr>
        <w:t>茉莉花开</w:t>
      </w:r>
      <w:r>
        <w:rPr>
          <w:rFonts w:cs="Times New Roman"/>
          <w:color w:val="000000" w:themeColor="text1"/>
          <w:sz w:val="28"/>
          <w:szCs w:val="28"/>
        </w:rPr>
        <w:t>·</w:t>
      </w:r>
      <w:r>
        <w:rPr>
          <w:rFonts w:cs="Times New Roman"/>
          <w:color w:val="000000" w:themeColor="text1"/>
          <w:sz w:val="28"/>
          <w:szCs w:val="28"/>
        </w:rPr>
        <w:t>盐艺直达</w:t>
      </w:r>
      <w:r>
        <w:rPr>
          <w:rFonts w:cs="Times New Roman"/>
          <w:color w:val="000000" w:themeColor="text1"/>
          <w:sz w:val="28"/>
          <w:szCs w:val="28"/>
        </w:rPr>
        <w:t>”</w:t>
      </w:r>
      <w:r>
        <w:rPr>
          <w:rFonts w:cs="Times New Roman"/>
          <w:color w:val="000000" w:themeColor="text1"/>
          <w:sz w:val="28"/>
          <w:szCs w:val="28"/>
        </w:rPr>
        <w:t>行动，完善市县镇村四级联动体系，推进</w:t>
      </w:r>
      <w:r>
        <w:rPr>
          <w:rFonts w:cs="Times New Roman"/>
          <w:color w:val="000000" w:themeColor="text1"/>
          <w:sz w:val="28"/>
          <w:szCs w:val="28"/>
        </w:rPr>
        <w:t>“</w:t>
      </w:r>
      <w:r>
        <w:rPr>
          <w:rFonts w:cs="Times New Roman"/>
          <w:color w:val="000000" w:themeColor="text1"/>
          <w:sz w:val="28"/>
          <w:szCs w:val="28"/>
        </w:rPr>
        <w:t>五个一</w:t>
      </w:r>
      <w:r>
        <w:rPr>
          <w:rFonts w:cs="Times New Roman"/>
          <w:color w:val="000000" w:themeColor="text1"/>
          <w:sz w:val="28"/>
          <w:szCs w:val="28"/>
        </w:rPr>
        <w:t>+</w:t>
      </w:r>
      <w:r>
        <w:rPr>
          <w:rFonts w:cs="Times New Roman"/>
          <w:color w:val="000000" w:themeColor="text1"/>
          <w:sz w:val="28"/>
          <w:szCs w:val="28"/>
        </w:rPr>
        <w:t>双赋能</w:t>
      </w:r>
      <w:r>
        <w:rPr>
          <w:rFonts w:cs="Times New Roman"/>
          <w:color w:val="000000" w:themeColor="text1"/>
          <w:sz w:val="28"/>
          <w:szCs w:val="28"/>
        </w:rPr>
        <w:t>”</w:t>
      </w:r>
      <w:r>
        <w:rPr>
          <w:rFonts w:cs="Times New Roman"/>
          <w:color w:val="000000" w:themeColor="text1"/>
          <w:sz w:val="28"/>
          <w:szCs w:val="28"/>
        </w:rPr>
        <w:t>矩阵升级，拓展</w:t>
      </w:r>
      <w:r>
        <w:rPr>
          <w:rFonts w:cs="Times New Roman"/>
          <w:color w:val="000000" w:themeColor="text1"/>
          <w:w w:val="98"/>
          <w:sz w:val="28"/>
          <w:szCs w:val="28"/>
        </w:rPr>
        <w:t>“11+N+</w:t>
      </w:r>
      <w:r>
        <w:rPr>
          <w:rFonts w:cs="Times New Roman"/>
          <w:color w:val="000000" w:themeColor="text1"/>
          <w:w w:val="98"/>
          <w:sz w:val="28"/>
          <w:szCs w:val="28"/>
        </w:rPr>
        <w:t>全域延伸</w:t>
      </w:r>
      <w:r>
        <w:rPr>
          <w:rFonts w:cs="Times New Roman"/>
          <w:color w:val="000000" w:themeColor="text1"/>
          <w:w w:val="98"/>
          <w:sz w:val="28"/>
          <w:szCs w:val="28"/>
        </w:rPr>
        <w:t>”</w:t>
      </w:r>
      <w:r>
        <w:rPr>
          <w:rFonts w:cs="Times New Roman"/>
          <w:color w:val="000000" w:themeColor="text1"/>
          <w:w w:val="98"/>
          <w:sz w:val="28"/>
          <w:szCs w:val="28"/>
        </w:rPr>
        <w:t>，着力打造优质数字文化资源直达基层的</w:t>
      </w:r>
      <w:r>
        <w:rPr>
          <w:rFonts w:cs="Times New Roman"/>
          <w:color w:val="000000" w:themeColor="text1"/>
          <w:w w:val="98"/>
          <w:sz w:val="28"/>
          <w:szCs w:val="28"/>
        </w:rPr>
        <w:t>“</w:t>
      </w:r>
      <w:r>
        <w:rPr>
          <w:rFonts w:cs="Times New Roman"/>
          <w:color w:val="000000" w:themeColor="text1"/>
          <w:w w:val="98"/>
          <w:sz w:val="28"/>
          <w:szCs w:val="28"/>
        </w:rPr>
        <w:t>中央厨</w:t>
      </w:r>
      <w:r>
        <w:rPr>
          <w:rFonts w:cs="Times New Roman"/>
          <w:color w:val="000000" w:themeColor="text1"/>
          <w:sz w:val="28"/>
          <w:szCs w:val="28"/>
        </w:rPr>
        <w:t>房</w:t>
      </w:r>
      <w:r>
        <w:rPr>
          <w:rFonts w:cs="Times New Roman"/>
          <w:color w:val="000000" w:themeColor="text1"/>
          <w:sz w:val="28"/>
          <w:szCs w:val="28"/>
        </w:rPr>
        <w:t>”</w:t>
      </w:r>
      <w:r>
        <w:rPr>
          <w:rFonts w:cs="Times New Roman"/>
          <w:color w:val="000000" w:themeColor="text1"/>
          <w:sz w:val="28"/>
          <w:szCs w:val="28"/>
        </w:rPr>
        <w:t>。</w:t>
      </w:r>
    </w:p>
    <w:p w:rsidR="006B1D8B" w:rsidRDefault="00F26DF1">
      <w:pPr>
        <w:ind w:firstLineChars="62" w:firstLine="174"/>
        <w:outlineLvl w:val="1"/>
        <w:rPr>
          <w:rFonts w:eastAsia="楷体" w:cs="Times New Roman"/>
          <w:b/>
          <w:color w:val="000000" w:themeColor="text1"/>
          <w:sz w:val="28"/>
        </w:rPr>
      </w:pPr>
      <w:bookmarkStart w:id="123" w:name="_Toc225111183"/>
      <w:r>
        <w:rPr>
          <w:rFonts w:eastAsia="楷体" w:cs="Times New Roman"/>
          <w:b/>
          <w:color w:val="000000" w:themeColor="text1"/>
          <w:sz w:val="28"/>
        </w:rPr>
        <w:t>（三）强化普惠公共数字文化服务</w:t>
      </w:r>
      <w:bookmarkEnd w:id="123"/>
    </w:p>
    <w:p w:rsidR="006B1D8B" w:rsidRDefault="00F26DF1">
      <w:pPr>
        <w:ind w:firstLineChars="162" w:firstLine="454"/>
        <w:rPr>
          <w:rFonts w:cs="Times New Roman"/>
          <w:color w:val="000000" w:themeColor="text1"/>
          <w:sz w:val="28"/>
          <w:szCs w:val="28"/>
        </w:rPr>
      </w:pPr>
      <w:r>
        <w:rPr>
          <w:rFonts w:cs="Times New Roman"/>
          <w:color w:val="000000" w:themeColor="text1"/>
          <w:sz w:val="28"/>
          <w:szCs w:val="28"/>
        </w:rPr>
        <w:t>持续丰</w:t>
      </w:r>
      <w:r>
        <w:rPr>
          <w:rFonts w:cs="Times New Roman"/>
          <w:color w:val="000000" w:themeColor="text1"/>
          <w:sz w:val="28"/>
          <w:szCs w:val="28"/>
        </w:rPr>
        <w:t>富数字资源，优化</w:t>
      </w:r>
      <w:r>
        <w:rPr>
          <w:rFonts w:cs="Times New Roman"/>
          <w:color w:val="000000" w:themeColor="text1"/>
          <w:sz w:val="28"/>
          <w:szCs w:val="28"/>
        </w:rPr>
        <w:t>“</w:t>
      </w:r>
      <w:r>
        <w:rPr>
          <w:rFonts w:cs="Times New Roman"/>
          <w:color w:val="000000" w:themeColor="text1"/>
          <w:sz w:val="28"/>
          <w:szCs w:val="28"/>
        </w:rPr>
        <w:t>数字</w:t>
      </w:r>
      <w:r>
        <w:rPr>
          <w:rFonts w:cs="Times New Roman"/>
          <w:color w:val="000000" w:themeColor="text1"/>
          <w:sz w:val="28"/>
          <w:szCs w:val="28"/>
        </w:rPr>
        <w:t>+”“</w:t>
      </w:r>
      <w:r>
        <w:rPr>
          <w:rFonts w:cs="Times New Roman"/>
          <w:color w:val="000000" w:themeColor="text1"/>
          <w:sz w:val="28"/>
          <w:szCs w:val="28"/>
        </w:rPr>
        <w:t>网络</w:t>
      </w:r>
      <w:r>
        <w:rPr>
          <w:rFonts w:cs="Times New Roman"/>
          <w:color w:val="000000" w:themeColor="text1"/>
          <w:sz w:val="28"/>
          <w:szCs w:val="28"/>
        </w:rPr>
        <w:t>+”“</w:t>
      </w:r>
      <w:r>
        <w:rPr>
          <w:rFonts w:cs="Times New Roman"/>
          <w:color w:val="000000" w:themeColor="text1"/>
          <w:sz w:val="28"/>
          <w:szCs w:val="28"/>
        </w:rPr>
        <w:t>智慧</w:t>
      </w:r>
      <w:r>
        <w:rPr>
          <w:rFonts w:cs="Times New Roman"/>
          <w:color w:val="000000" w:themeColor="text1"/>
          <w:sz w:val="28"/>
          <w:szCs w:val="28"/>
        </w:rPr>
        <w:t>+”</w:t>
      </w:r>
      <w:r>
        <w:rPr>
          <w:rFonts w:cs="Times New Roman"/>
          <w:color w:val="000000" w:themeColor="text1"/>
          <w:sz w:val="28"/>
          <w:szCs w:val="28"/>
        </w:rPr>
        <w:t>公共文化服务。运用</w:t>
      </w:r>
      <w:r>
        <w:rPr>
          <w:rFonts w:cs="Times New Roman"/>
          <w:color w:val="000000" w:themeColor="text1"/>
          <w:sz w:val="28"/>
          <w:szCs w:val="28"/>
        </w:rPr>
        <w:t>AI</w:t>
      </w:r>
      <w:r>
        <w:rPr>
          <w:rFonts w:cs="Times New Roman"/>
          <w:color w:val="000000" w:themeColor="text1"/>
          <w:sz w:val="28"/>
          <w:szCs w:val="28"/>
        </w:rPr>
        <w:t>、短视频、</w:t>
      </w:r>
      <w:r>
        <w:rPr>
          <w:rFonts w:cs="Times New Roman"/>
          <w:color w:val="000000" w:themeColor="text1"/>
          <w:sz w:val="28"/>
          <w:szCs w:val="28"/>
        </w:rPr>
        <w:t>AR</w:t>
      </w:r>
      <w:r>
        <w:rPr>
          <w:rFonts w:cs="Times New Roman"/>
          <w:color w:val="000000" w:themeColor="text1"/>
          <w:sz w:val="28"/>
          <w:szCs w:val="28"/>
        </w:rPr>
        <w:t>、</w:t>
      </w:r>
      <w:r>
        <w:rPr>
          <w:rFonts w:cs="Times New Roman"/>
          <w:color w:val="000000" w:themeColor="text1"/>
          <w:sz w:val="28"/>
          <w:szCs w:val="28"/>
        </w:rPr>
        <w:t>VR</w:t>
      </w:r>
      <w:r>
        <w:rPr>
          <w:rFonts w:cs="Times New Roman"/>
          <w:color w:val="000000" w:themeColor="text1"/>
          <w:sz w:val="28"/>
          <w:szCs w:val="28"/>
        </w:rPr>
        <w:t>等数字信息技术，用好盐城公共文化云平台、智慧广电乡村工程平台、新时代文明实践中心平台，提升政府普惠性文化消费产品供给。整合全市文化场馆、活动资源，提供线上预约、云展览、云剧场、直播课程等服务，推动数智能力与群众需求相匹配，标准化服务与特色服务相协调。探索开发盐文化数字文创、湿地保护互动游戏等线上产品，打破时空限制，实现虚实场景互动，让公共文化服务触手可及，为市民提供更多富有新鲜感、趣味性、集成化的一站式公共数字文化服务。</w:t>
      </w:r>
    </w:p>
    <w:p w:rsidR="006B1D8B" w:rsidRDefault="00F26DF1">
      <w:pPr>
        <w:ind w:firstLineChars="62" w:firstLine="174"/>
        <w:outlineLvl w:val="1"/>
        <w:rPr>
          <w:rFonts w:eastAsia="楷体" w:cs="Times New Roman"/>
          <w:b/>
          <w:color w:val="000000" w:themeColor="text1"/>
          <w:sz w:val="28"/>
          <w:szCs w:val="21"/>
        </w:rPr>
      </w:pPr>
      <w:bookmarkStart w:id="124" w:name="_Toc225111184"/>
      <w:r>
        <w:rPr>
          <w:rFonts w:eastAsia="楷体" w:cs="Times New Roman"/>
          <w:b/>
          <w:color w:val="000000" w:themeColor="text1"/>
          <w:sz w:val="28"/>
          <w:szCs w:val="21"/>
        </w:rPr>
        <w:t>三、推进文化和旅游公共服务融合</w:t>
      </w:r>
      <w:bookmarkEnd w:id="124"/>
    </w:p>
    <w:p w:rsidR="006B1D8B" w:rsidRDefault="00F26DF1">
      <w:pPr>
        <w:ind w:firstLineChars="62" w:firstLine="174"/>
        <w:outlineLvl w:val="1"/>
        <w:rPr>
          <w:rFonts w:eastAsia="楷体" w:cs="Times New Roman"/>
          <w:b/>
          <w:color w:val="000000" w:themeColor="text1"/>
          <w:sz w:val="28"/>
        </w:rPr>
      </w:pPr>
      <w:bookmarkStart w:id="125" w:name="_Toc225111185"/>
      <w:r>
        <w:rPr>
          <w:rFonts w:eastAsia="楷体" w:cs="Times New Roman"/>
          <w:b/>
          <w:color w:val="000000" w:themeColor="text1"/>
          <w:sz w:val="28"/>
        </w:rPr>
        <w:t>（一）推动公共设施共建共享</w:t>
      </w:r>
      <w:bookmarkEnd w:id="125"/>
    </w:p>
    <w:p w:rsidR="006B1D8B" w:rsidRDefault="00F26DF1">
      <w:pPr>
        <w:ind w:firstLine="560"/>
        <w:rPr>
          <w:rFonts w:cs="Times New Roman"/>
          <w:color w:val="000000" w:themeColor="text1"/>
          <w:sz w:val="28"/>
          <w:szCs w:val="28"/>
        </w:rPr>
      </w:pPr>
      <w:r>
        <w:rPr>
          <w:rFonts w:cs="Times New Roman"/>
          <w:color w:val="000000" w:themeColor="text1"/>
          <w:sz w:val="28"/>
          <w:szCs w:val="28"/>
        </w:rPr>
        <w:t>推动公共文化服务机构和旅游公共服务场所一体建设、功能互嵌，培育更多主客共享、宜居宜游的美好生活新空间，在景区打造小型阅读场所，开设图书馆、文化馆、博物馆等分馆，在火车站、高速公路服务区、机场等地嵌入公共文化服务，推进图书馆、文化馆、博物馆、非遗馆与旅游公共交通系统合作，打造文化景观台和文旅驿站，推动文化景区与场馆成为主客共享的城市会客厅。</w:t>
      </w:r>
      <w:r>
        <w:rPr>
          <w:rFonts w:cs="Times New Roman"/>
          <w:bCs/>
          <w:color w:val="000000" w:themeColor="text1"/>
          <w:sz w:val="28"/>
          <w:szCs w:val="28"/>
        </w:rPr>
        <w:t>整合各类文化站点</w:t>
      </w:r>
      <w:r>
        <w:rPr>
          <w:rFonts w:cs="Times New Roman"/>
          <w:color w:val="000000" w:themeColor="text1"/>
          <w:sz w:val="28"/>
          <w:szCs w:val="28"/>
        </w:rPr>
        <w:t>，以</w:t>
      </w:r>
      <w:r>
        <w:rPr>
          <w:rFonts w:cs="Times New Roman"/>
          <w:color w:val="000000" w:themeColor="text1"/>
          <w:sz w:val="28"/>
          <w:szCs w:val="28"/>
        </w:rPr>
        <w:lastRenderedPageBreak/>
        <w:t>社会化参与的方式赋予旅游属性，增加信息咨询、民俗民风展示等文化旅游服务功能，推动文化志愿服务下沉到旅游景点一线，推动图书馆、展览馆等文化场所及特色文化活动成为旅游体验重要内容。组建特色志愿服务队，开展景区讲解、文化科普、体验指导等服务，打造集生态、文化、教育、体验和艺术为一体的文旅融合公共服务体系。</w:t>
      </w:r>
    </w:p>
    <w:p w:rsidR="006B1D8B" w:rsidRDefault="00F26DF1">
      <w:pPr>
        <w:ind w:firstLineChars="62" w:firstLine="174"/>
        <w:outlineLvl w:val="1"/>
        <w:rPr>
          <w:rFonts w:eastAsia="楷体" w:cs="Times New Roman"/>
          <w:b/>
          <w:color w:val="000000" w:themeColor="text1"/>
          <w:sz w:val="28"/>
        </w:rPr>
      </w:pPr>
      <w:bookmarkStart w:id="126" w:name="_Toc225111186"/>
      <w:r>
        <w:rPr>
          <w:rFonts w:eastAsia="楷体" w:cs="Times New Roman"/>
          <w:b/>
          <w:color w:val="000000" w:themeColor="text1"/>
          <w:sz w:val="28"/>
        </w:rPr>
        <w:t>（二）建设国家级旅游风景道</w:t>
      </w:r>
      <w:bookmarkEnd w:id="126"/>
    </w:p>
    <w:p w:rsidR="006B1D8B" w:rsidRDefault="00F26DF1">
      <w:pPr>
        <w:ind w:firstLine="560"/>
        <w:rPr>
          <w:rFonts w:cs="Times New Roman"/>
          <w:color w:val="000000" w:themeColor="text1"/>
          <w:sz w:val="28"/>
          <w:szCs w:val="28"/>
        </w:rPr>
      </w:pPr>
      <w:r>
        <w:rPr>
          <w:rFonts w:cs="Times New Roman"/>
          <w:bCs/>
          <w:color w:val="000000" w:themeColor="text1"/>
          <w:sz w:val="28"/>
          <w:szCs w:val="28"/>
        </w:rPr>
        <w:t>立足黄海</w:t>
      </w:r>
      <w:r>
        <w:rPr>
          <w:rFonts w:cs="Times New Roman"/>
          <w:bCs/>
          <w:color w:val="000000" w:themeColor="text1"/>
          <w:sz w:val="28"/>
          <w:szCs w:val="28"/>
        </w:rPr>
        <w:t>1</w:t>
      </w:r>
      <w:r>
        <w:rPr>
          <w:rFonts w:cs="Times New Roman"/>
          <w:bCs/>
          <w:color w:val="000000" w:themeColor="text1"/>
          <w:sz w:val="28"/>
          <w:szCs w:val="28"/>
        </w:rPr>
        <w:t>号公路串联世遗、贯通海岸的独特优势，</w:t>
      </w:r>
      <w:r>
        <w:rPr>
          <w:rFonts w:cs="Times New Roman"/>
          <w:color w:val="000000" w:themeColor="text1"/>
          <w:sz w:val="28"/>
          <w:szCs w:val="28"/>
        </w:rPr>
        <w:t>完善旅游交通基础设施网络、自驾游服务体系，建设文化特色鲜明的国家级旅游风景道，提升道路通行标准，将海盐历史、红色记忆、渔乡民俗融入沿</w:t>
      </w:r>
      <w:r>
        <w:rPr>
          <w:rFonts w:cs="Times New Roman"/>
          <w:color w:val="000000" w:themeColor="text1"/>
          <w:sz w:val="28"/>
          <w:szCs w:val="28"/>
        </w:rPr>
        <w:t>线景观设计，串联整合中华麋鹿园、丹顶鹤湿地、条子泥三大世遗核心景区，联动五大渔港风情小镇与两大省级度假区，实现</w:t>
      </w:r>
      <w:r>
        <w:rPr>
          <w:rFonts w:cs="Times New Roman"/>
          <w:color w:val="000000" w:themeColor="text1"/>
          <w:sz w:val="28"/>
          <w:szCs w:val="28"/>
        </w:rPr>
        <w:t>“</w:t>
      </w:r>
      <w:r>
        <w:rPr>
          <w:rFonts w:cs="Times New Roman"/>
          <w:color w:val="000000" w:themeColor="text1"/>
          <w:sz w:val="28"/>
          <w:szCs w:val="28"/>
        </w:rPr>
        <w:t>串珠成链</w:t>
      </w:r>
      <w:r>
        <w:rPr>
          <w:rFonts w:cs="Times New Roman"/>
          <w:color w:val="000000" w:themeColor="text1"/>
          <w:sz w:val="28"/>
          <w:szCs w:val="28"/>
        </w:rPr>
        <w:t>”</w:t>
      </w:r>
      <w:r>
        <w:rPr>
          <w:rFonts w:cs="Times New Roman"/>
          <w:color w:val="000000" w:themeColor="text1"/>
          <w:sz w:val="28"/>
          <w:szCs w:val="28"/>
        </w:rPr>
        <w:t>的旅游格局。聚焦西部湖荡核心资源，重点打造里下河湖荡风情省级旅游风景道，以</w:t>
      </w:r>
      <w:r>
        <w:rPr>
          <w:rFonts w:cs="Times New Roman"/>
          <w:color w:val="000000" w:themeColor="text1"/>
          <w:sz w:val="28"/>
          <w:szCs w:val="28"/>
        </w:rPr>
        <w:t>331</w:t>
      </w:r>
      <w:r>
        <w:rPr>
          <w:rFonts w:cs="Times New Roman"/>
          <w:color w:val="000000" w:themeColor="text1"/>
          <w:sz w:val="28"/>
          <w:szCs w:val="28"/>
        </w:rPr>
        <w:t>省道西段为主干线，串联大纵湖、九龙口、马家荡三大</w:t>
      </w:r>
      <w:r>
        <w:rPr>
          <w:rFonts w:cs="Times New Roman"/>
          <w:color w:val="000000" w:themeColor="text1"/>
          <w:sz w:val="28"/>
          <w:szCs w:val="28"/>
        </w:rPr>
        <w:t>4A</w:t>
      </w:r>
      <w:r>
        <w:rPr>
          <w:rFonts w:cs="Times New Roman"/>
          <w:color w:val="000000" w:themeColor="text1"/>
          <w:sz w:val="28"/>
          <w:szCs w:val="28"/>
        </w:rPr>
        <w:t>级景区，联动蟒蛇河水上文化生态廊道构建</w:t>
      </w:r>
      <w:r>
        <w:rPr>
          <w:rFonts w:cs="Times New Roman"/>
          <w:color w:val="000000" w:themeColor="text1"/>
          <w:sz w:val="28"/>
          <w:szCs w:val="28"/>
        </w:rPr>
        <w:t>“</w:t>
      </w:r>
      <w:r>
        <w:rPr>
          <w:rFonts w:cs="Times New Roman"/>
          <w:color w:val="000000" w:themeColor="text1"/>
          <w:sz w:val="28"/>
          <w:szCs w:val="28"/>
        </w:rPr>
        <w:t>陆</w:t>
      </w:r>
      <w:r>
        <w:rPr>
          <w:rFonts w:cs="Times New Roman"/>
          <w:color w:val="000000" w:themeColor="text1"/>
          <w:sz w:val="28"/>
          <w:szCs w:val="28"/>
        </w:rPr>
        <w:t>+</w:t>
      </w:r>
      <w:r>
        <w:rPr>
          <w:rFonts w:cs="Times New Roman"/>
          <w:color w:val="000000" w:themeColor="text1"/>
          <w:sz w:val="28"/>
          <w:szCs w:val="28"/>
        </w:rPr>
        <w:t>水</w:t>
      </w:r>
      <w:r>
        <w:rPr>
          <w:rFonts w:cs="Times New Roman"/>
          <w:color w:val="000000" w:themeColor="text1"/>
          <w:sz w:val="28"/>
          <w:szCs w:val="28"/>
        </w:rPr>
        <w:t>”</w:t>
      </w:r>
      <w:r>
        <w:rPr>
          <w:rFonts w:cs="Times New Roman"/>
          <w:color w:val="000000" w:themeColor="text1"/>
          <w:sz w:val="28"/>
          <w:szCs w:val="28"/>
        </w:rPr>
        <w:t>双廊驱动格局，布局淮剧小镇、穆沟村非遗街等文化节点，联动东晋水城、马良古城等文旅地标，开发</w:t>
      </w:r>
      <w:r>
        <w:rPr>
          <w:rFonts w:cs="Times New Roman"/>
          <w:color w:val="000000" w:themeColor="text1"/>
          <w:sz w:val="28"/>
          <w:szCs w:val="28"/>
        </w:rPr>
        <w:t>“</w:t>
      </w:r>
      <w:r>
        <w:rPr>
          <w:rFonts w:cs="Times New Roman"/>
          <w:color w:val="000000" w:themeColor="text1"/>
          <w:sz w:val="28"/>
          <w:szCs w:val="28"/>
        </w:rPr>
        <w:t>风景道</w:t>
      </w:r>
      <w:r>
        <w:rPr>
          <w:rFonts w:cs="Times New Roman"/>
          <w:color w:val="000000" w:themeColor="text1"/>
          <w:sz w:val="28"/>
          <w:szCs w:val="28"/>
        </w:rPr>
        <w:t>+”</w:t>
      </w:r>
      <w:r>
        <w:rPr>
          <w:rFonts w:cs="Times New Roman"/>
          <w:color w:val="000000" w:themeColor="text1"/>
          <w:sz w:val="28"/>
          <w:szCs w:val="28"/>
        </w:rPr>
        <w:t>精品线路，按省级标准建设</w:t>
      </w:r>
      <w:r>
        <w:rPr>
          <w:rFonts w:cs="Times New Roman"/>
          <w:color w:val="000000" w:themeColor="text1"/>
          <w:sz w:val="28"/>
          <w:szCs w:val="28"/>
        </w:rPr>
        <w:t>6</w:t>
      </w:r>
      <w:r>
        <w:rPr>
          <w:rFonts w:cs="Times New Roman"/>
          <w:color w:val="000000" w:themeColor="text1"/>
          <w:sz w:val="28"/>
          <w:szCs w:val="28"/>
        </w:rPr>
        <w:t>个综合旅游驿站，配备智慧导览、应急救援、文创展销等功能。</w:t>
      </w:r>
    </w:p>
    <w:p w:rsidR="006B1D8B" w:rsidRDefault="00F26DF1">
      <w:pPr>
        <w:ind w:firstLineChars="62" w:firstLine="174"/>
        <w:outlineLvl w:val="1"/>
        <w:rPr>
          <w:rFonts w:eastAsia="楷体" w:cs="Times New Roman"/>
          <w:b/>
          <w:color w:val="000000" w:themeColor="text1"/>
          <w:sz w:val="28"/>
        </w:rPr>
      </w:pPr>
      <w:bookmarkStart w:id="127" w:name="_Toc225111187"/>
      <w:r>
        <w:rPr>
          <w:rFonts w:eastAsia="楷体" w:cs="Times New Roman"/>
          <w:b/>
          <w:color w:val="000000" w:themeColor="text1"/>
          <w:sz w:val="28"/>
        </w:rPr>
        <w:t>（三）完善区域文旅功能配</w:t>
      </w:r>
      <w:r>
        <w:rPr>
          <w:rFonts w:eastAsia="楷体" w:cs="Times New Roman"/>
          <w:b/>
          <w:color w:val="000000" w:themeColor="text1"/>
          <w:sz w:val="28"/>
        </w:rPr>
        <w:t>套</w:t>
      </w:r>
      <w:bookmarkEnd w:id="127"/>
    </w:p>
    <w:p w:rsidR="006B1D8B" w:rsidRDefault="00F26DF1">
      <w:pPr>
        <w:ind w:firstLine="560"/>
        <w:rPr>
          <w:rFonts w:cs="Times New Roman"/>
          <w:bCs/>
          <w:color w:val="000000" w:themeColor="text1"/>
          <w:sz w:val="28"/>
          <w:szCs w:val="28"/>
        </w:rPr>
      </w:pPr>
      <w:r>
        <w:rPr>
          <w:rFonts w:cs="Times New Roman"/>
          <w:bCs/>
          <w:color w:val="000000" w:themeColor="text1"/>
          <w:sz w:val="28"/>
          <w:szCs w:val="28"/>
        </w:rPr>
        <w:t>积极推进旅游服务中心和旅游集散中心一体化建设，以提升和改造既有设施为主，打造一批互动性强、体验感好、主客共享的新型旅游服务中心。以一体化布局、智慧化服务、特色化赋能为核心，健全开通连接荷兰花海、丹顶鹤景区、中华麋鹿园、黄海森林公园及条子泥景区的景区直通车，推出更多行李寄存、智慧服务等有温度的便民措施。响应老年人等群体需求，推进旅游公共服务设施建设改造，完</w:t>
      </w:r>
      <w:r>
        <w:rPr>
          <w:rFonts w:cs="Times New Roman"/>
          <w:bCs/>
          <w:color w:val="000000" w:themeColor="text1"/>
          <w:sz w:val="28"/>
          <w:szCs w:val="28"/>
        </w:rPr>
        <w:lastRenderedPageBreak/>
        <w:t>善智慧旅游适老化服务，推动旅游区（点）配备无障碍旅游设施，发展儿童友好旅游公共服务。依托</w:t>
      </w:r>
      <w:r>
        <w:rPr>
          <w:rFonts w:cs="Times New Roman"/>
          <w:bCs/>
          <w:color w:val="000000" w:themeColor="text1"/>
          <w:sz w:val="28"/>
          <w:szCs w:val="28"/>
        </w:rPr>
        <w:t>“</w:t>
      </w:r>
      <w:r>
        <w:rPr>
          <w:rFonts w:cs="Times New Roman"/>
          <w:bCs/>
          <w:color w:val="000000" w:themeColor="text1"/>
          <w:sz w:val="28"/>
          <w:szCs w:val="28"/>
        </w:rPr>
        <w:t>智汇境踪</w:t>
      </w:r>
      <w:r>
        <w:rPr>
          <w:rFonts w:cs="Times New Roman"/>
          <w:bCs/>
          <w:color w:val="000000" w:themeColor="text1"/>
          <w:sz w:val="28"/>
          <w:szCs w:val="28"/>
        </w:rPr>
        <w:t>”</w:t>
      </w:r>
      <w:r>
        <w:rPr>
          <w:rFonts w:cs="Times New Roman"/>
          <w:bCs/>
          <w:color w:val="000000" w:themeColor="text1"/>
          <w:sz w:val="28"/>
          <w:szCs w:val="28"/>
        </w:rPr>
        <w:t>出入境数证鉴识中心优势，升级智慧旅检设备，提升审批效率，</w:t>
      </w:r>
      <w:r>
        <w:rPr>
          <w:rFonts w:cs="Times New Roman"/>
          <w:bCs/>
          <w:color w:val="000000" w:themeColor="text1"/>
          <w:sz w:val="28"/>
          <w:szCs w:val="28"/>
        </w:rPr>
        <w:t>设立盐韵文旅服务专区，升级线上服务平台，打造线下有温度、线上有速度的服务生态，让入境服务中心成为展示盐城开放形象的核心窗口。</w:t>
      </w:r>
    </w:p>
    <w:p w:rsidR="006B1D8B" w:rsidRDefault="006B1D8B">
      <w:pPr>
        <w:ind w:firstLineChars="162" w:firstLine="454"/>
        <w:rPr>
          <w:rFonts w:cs="Times New Roman"/>
          <w:bCs/>
          <w:color w:val="000000" w:themeColor="text1"/>
          <w:sz w:val="28"/>
          <w:szCs w:val="28"/>
        </w:rPr>
      </w:pPr>
    </w:p>
    <w:tbl>
      <w:tblPr>
        <w:tblStyle w:val="aa"/>
        <w:tblW w:w="0" w:type="auto"/>
        <w:tblLook w:val="04A0" w:firstRow="1" w:lastRow="0" w:firstColumn="1" w:lastColumn="0" w:noHBand="0" w:noVBand="1"/>
      </w:tblPr>
      <w:tblGrid>
        <w:gridCol w:w="8296"/>
      </w:tblGrid>
      <w:tr w:rsidR="006B1D8B">
        <w:tc>
          <w:tcPr>
            <w:tcW w:w="8296" w:type="dxa"/>
            <w:tcBorders>
              <w:top w:val="single" w:sz="4" w:space="0" w:color="auto"/>
              <w:left w:val="single" w:sz="4" w:space="0" w:color="auto"/>
              <w:bottom w:val="single" w:sz="4" w:space="0" w:color="auto"/>
              <w:right w:val="single" w:sz="4" w:space="0" w:color="auto"/>
            </w:tcBorders>
          </w:tcPr>
          <w:p w:rsidR="006B1D8B" w:rsidRDefault="00F26DF1">
            <w:pPr>
              <w:spacing w:line="240" w:lineRule="auto"/>
              <w:ind w:firstLine="422"/>
              <w:jc w:val="center"/>
              <w:outlineLvl w:val="2"/>
              <w:rPr>
                <w:rFonts w:ascii="宋体" w:eastAsia="宋体" w:hAnsi="宋体" w:cs="Times New Roman"/>
                <w:b/>
                <w:color w:val="000000" w:themeColor="text1"/>
                <w:sz w:val="21"/>
                <w:szCs w:val="21"/>
              </w:rPr>
            </w:pPr>
            <w:bookmarkStart w:id="128" w:name="_Toc225111188"/>
            <w:r>
              <w:rPr>
                <w:rFonts w:ascii="宋体" w:eastAsia="宋体" w:hAnsi="宋体" w:cs="Times New Roman"/>
                <w:b/>
                <w:color w:val="000000" w:themeColor="text1"/>
                <w:sz w:val="21"/>
                <w:szCs w:val="21"/>
              </w:rPr>
              <w:t>专栏</w:t>
            </w:r>
            <w:r>
              <w:rPr>
                <w:rFonts w:ascii="宋体" w:eastAsia="宋体" w:hAnsi="宋体" w:cs="Times New Roman"/>
                <w:b/>
                <w:color w:val="000000" w:themeColor="text1"/>
                <w:sz w:val="21"/>
                <w:szCs w:val="21"/>
              </w:rPr>
              <w:t>3</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十五五</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期间公共文化服务重点项目</w:t>
            </w:r>
            <w:bookmarkEnd w:id="128"/>
          </w:p>
        </w:tc>
      </w:tr>
      <w:tr w:rsidR="006B1D8B">
        <w:tc>
          <w:tcPr>
            <w:tcW w:w="8296" w:type="dxa"/>
            <w:tcBorders>
              <w:top w:val="single" w:sz="4" w:space="0" w:color="auto"/>
              <w:left w:val="single" w:sz="4" w:space="0" w:color="auto"/>
              <w:bottom w:val="single" w:sz="4" w:space="0" w:color="auto"/>
              <w:right w:val="single" w:sz="4" w:space="0" w:color="auto"/>
            </w:tcBorders>
          </w:tcPr>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bCs/>
                <w:color w:val="000000" w:themeColor="text1"/>
                <w:sz w:val="21"/>
                <w:szCs w:val="21"/>
              </w:rPr>
              <w:t>盐城市文化艺术中心高质量建设项目</w:t>
            </w:r>
            <w:r>
              <w:rPr>
                <w:rFonts w:ascii="宋体" w:eastAsia="宋体" w:hAnsi="宋体" w:cs="Times New Roman"/>
                <w:color w:val="000000" w:themeColor="text1"/>
                <w:sz w:val="21"/>
                <w:szCs w:val="21"/>
              </w:rPr>
              <w:t>：牵头高雅艺术引进，每年引进</w:t>
            </w:r>
            <w:r>
              <w:rPr>
                <w:rFonts w:ascii="宋体" w:eastAsia="宋体" w:hAnsi="宋体" w:cs="Times New Roman"/>
                <w:color w:val="000000" w:themeColor="text1"/>
                <w:sz w:val="21"/>
                <w:szCs w:val="21"/>
              </w:rPr>
              <w:t>3-5</w:t>
            </w:r>
            <w:r>
              <w:rPr>
                <w:rFonts w:ascii="宋体" w:eastAsia="宋体" w:hAnsi="宋体" w:cs="Times New Roman"/>
                <w:color w:val="000000" w:themeColor="text1"/>
                <w:sz w:val="21"/>
                <w:szCs w:val="21"/>
              </w:rPr>
              <w:t>场国际国内顶级艺术剧团经典剧目，打造高水平文化艺术展示平台。</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盐城市博物馆、美术馆业态提升项目：</w:t>
            </w:r>
            <w:r>
              <w:rPr>
                <w:rFonts w:ascii="宋体" w:eastAsia="宋体" w:hAnsi="宋体" w:cs="Times New Roman"/>
                <w:color w:val="000000" w:themeColor="text1"/>
                <w:sz w:val="21"/>
                <w:szCs w:val="21"/>
              </w:rPr>
              <w:t>锚定</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文博热</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风口，重构盐博、盐美两馆商业空间，打造</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展商旅</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一体化沉浸式综合体，</w:t>
            </w:r>
            <w:r>
              <w:rPr>
                <w:rFonts w:ascii="宋体" w:eastAsia="宋体" w:hAnsi="宋体" w:cs="Times New Roman" w:hint="eastAsia"/>
                <w:color w:val="000000" w:themeColor="text1"/>
                <w:sz w:val="21"/>
                <w:szCs w:val="21"/>
              </w:rPr>
              <w:t>树立</w:t>
            </w:r>
            <w:r>
              <w:rPr>
                <w:rFonts w:ascii="宋体" w:eastAsia="宋体" w:hAnsi="宋体" w:cs="Times New Roman"/>
                <w:color w:val="000000" w:themeColor="text1"/>
                <w:sz w:val="21"/>
                <w:szCs w:val="21"/>
              </w:rPr>
              <w:t>盐城首席文化地标与可持续盈利标杆，实现国有资产盘活与运营效能倍增。</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盐城市图书馆阅读环境综合改造项目：</w:t>
            </w:r>
            <w:r>
              <w:rPr>
                <w:rFonts w:ascii="宋体" w:eastAsia="宋体" w:hAnsi="宋体" w:cs="Times New Roman"/>
                <w:color w:val="000000" w:themeColor="text1"/>
                <w:sz w:val="21"/>
                <w:szCs w:val="21"/>
              </w:rPr>
              <w:t>提升现有空间的使用效率，扩大读者阅览学习空间，完善消防安全设施，改造灯光电路，调整功能布局，增加专用设备，加强图书馆智慧化建设，彰显城市文化品位，更好地满足读者阅读需求。</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亭湖区公共文化云项目</w:t>
            </w:r>
            <w:r>
              <w:rPr>
                <w:rFonts w:ascii="宋体" w:eastAsia="宋体" w:hAnsi="宋体" w:cs="Times New Roman"/>
                <w:color w:val="000000" w:themeColor="text1"/>
                <w:sz w:val="21"/>
                <w:szCs w:val="21"/>
              </w:rPr>
              <w:t>：以区文化馆为中枢，统筹</w:t>
            </w:r>
            <w:r>
              <w:rPr>
                <w:rFonts w:ascii="宋体" w:eastAsia="宋体" w:hAnsi="宋体" w:cs="Times New Roman"/>
                <w:color w:val="000000" w:themeColor="text1"/>
                <w:sz w:val="21"/>
                <w:szCs w:val="21"/>
              </w:rPr>
              <w:t>13</w:t>
            </w:r>
            <w:r>
              <w:rPr>
                <w:rFonts w:ascii="宋体" w:eastAsia="宋体" w:hAnsi="宋体" w:cs="Times New Roman"/>
                <w:color w:val="000000" w:themeColor="text1"/>
                <w:sz w:val="21"/>
                <w:szCs w:val="21"/>
              </w:rPr>
              <w:t>个镇（街道）文化站和</w:t>
            </w:r>
            <w:r>
              <w:rPr>
                <w:rFonts w:ascii="宋体" w:eastAsia="宋体" w:hAnsi="宋体" w:cs="Times New Roman"/>
                <w:color w:val="000000" w:themeColor="text1"/>
                <w:sz w:val="21"/>
                <w:szCs w:val="21"/>
              </w:rPr>
              <w:t>178</w:t>
            </w:r>
            <w:r>
              <w:rPr>
                <w:rFonts w:ascii="宋体" w:eastAsia="宋体" w:hAnsi="宋体" w:cs="Times New Roman"/>
                <w:color w:val="000000" w:themeColor="text1"/>
                <w:sz w:val="21"/>
                <w:szCs w:val="21"/>
              </w:rPr>
              <w:t>个村（社区）综合文化服务中心，集成共享直播、资源点播、活动预约、场馆导航、大数据分析五大功能模块，通过手机</w:t>
            </w:r>
            <w:r>
              <w:rPr>
                <w:rFonts w:ascii="宋体" w:eastAsia="宋体" w:hAnsi="宋体" w:cs="Times New Roman"/>
                <w:color w:val="000000" w:themeColor="text1"/>
                <w:sz w:val="21"/>
                <w:szCs w:val="21"/>
              </w:rPr>
              <w:t>APP</w:t>
            </w:r>
            <w:r>
              <w:rPr>
                <w:rFonts w:ascii="宋体" w:eastAsia="宋体" w:hAnsi="宋体" w:cs="Times New Roman"/>
                <w:color w:val="000000" w:themeColor="text1"/>
                <w:sz w:val="21"/>
                <w:szCs w:val="21"/>
              </w:rPr>
              <w:t>、网站及智能终端实现</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线上</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线下</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服务闭环，创新</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政府端菜</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群众点单</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双向互动模式，构建全域覆盖、终端多元、实时响应的县</w:t>
            </w:r>
            <w:r>
              <w:rPr>
                <w:rFonts w:ascii="宋体" w:eastAsia="宋体" w:hAnsi="宋体" w:cs="Times New Roman"/>
                <w:color w:val="000000" w:themeColor="text1"/>
                <w:sz w:val="21"/>
                <w:szCs w:val="21"/>
              </w:rPr>
              <w:t>域公共数字文化生态。</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bCs/>
                <w:color w:val="000000" w:themeColor="text1"/>
                <w:sz w:val="21"/>
                <w:szCs w:val="21"/>
              </w:rPr>
              <w:t>大丰区红色村居建设项目：</w:t>
            </w:r>
            <w:r>
              <w:rPr>
                <w:rFonts w:ascii="宋体" w:eastAsia="宋体" w:hAnsi="宋体" w:cs="Times New Roman"/>
                <w:color w:val="000000" w:themeColor="text1"/>
                <w:sz w:val="21"/>
                <w:szCs w:val="21"/>
              </w:rPr>
              <w:t>串联红花村、广丰村、新中村、朝荣村等</w:t>
            </w:r>
            <w:r>
              <w:rPr>
                <w:rFonts w:ascii="宋体" w:eastAsia="宋体" w:hAnsi="宋体" w:cs="Times New Roman"/>
                <w:color w:val="000000" w:themeColor="text1"/>
                <w:sz w:val="21"/>
                <w:szCs w:val="21"/>
              </w:rPr>
              <w:t>6</w:t>
            </w:r>
            <w:r>
              <w:rPr>
                <w:rFonts w:ascii="宋体" w:eastAsia="宋体" w:hAnsi="宋体" w:cs="Times New Roman"/>
                <w:color w:val="000000" w:themeColor="text1"/>
                <w:sz w:val="21"/>
                <w:szCs w:val="21"/>
              </w:rPr>
              <w:t>个村居，以红色文化为底色、以思政教育为抓手、以研学旅游为载体，在讲好我区红色文化故事，增强文化发展精神内核的同时带动集体经济收入增长。</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bCs/>
                <w:color w:val="000000" w:themeColor="text1"/>
                <w:sz w:val="21"/>
                <w:szCs w:val="21"/>
              </w:rPr>
              <w:t>大丰区文化场馆提升项目：</w:t>
            </w:r>
            <w:r>
              <w:rPr>
                <w:rFonts w:ascii="宋体" w:eastAsia="宋体" w:hAnsi="宋体" w:cs="Times New Roman"/>
                <w:color w:val="000000" w:themeColor="text1"/>
                <w:sz w:val="21"/>
                <w:szCs w:val="21"/>
              </w:rPr>
              <w:t>区文化馆对各类活动空间进行提升改造，优化市民课堂、公益培训等便民服务项目；大丰剧院进行整体翻新改造，提升演出保障能力与观众体验；区图书馆新建</w:t>
            </w:r>
            <w:r>
              <w:rPr>
                <w:rFonts w:ascii="宋体" w:eastAsia="宋体" w:hAnsi="宋体" w:cs="Times New Roman"/>
                <w:color w:val="000000" w:themeColor="text1"/>
                <w:sz w:val="21"/>
                <w:szCs w:val="21"/>
              </w:rPr>
              <w:t>10</w:t>
            </w:r>
            <w:r>
              <w:rPr>
                <w:rFonts w:ascii="宋体" w:eastAsia="宋体" w:hAnsi="宋体" w:cs="Times New Roman"/>
                <w:color w:val="000000" w:themeColor="text1"/>
                <w:sz w:val="21"/>
                <w:szCs w:val="21"/>
              </w:rPr>
              <w:t>个图书分馆（流通点），融入图书阅读、艺术展览、文化沙龙等元素，构建高质量</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十分钟阅读圈</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东台市美术馆建设项目</w:t>
            </w:r>
            <w:r>
              <w:rPr>
                <w:rFonts w:ascii="宋体" w:eastAsia="宋体" w:hAnsi="宋体" w:cs="Times New Roman"/>
                <w:color w:val="000000" w:themeColor="text1"/>
                <w:sz w:val="21"/>
                <w:szCs w:val="21"/>
              </w:rPr>
              <w:t>：规划建筑面积约</w:t>
            </w:r>
            <w:r>
              <w:rPr>
                <w:rFonts w:ascii="宋体" w:eastAsia="宋体" w:hAnsi="宋体" w:cs="Times New Roman"/>
                <w:color w:val="000000" w:themeColor="text1"/>
                <w:sz w:val="21"/>
                <w:szCs w:val="21"/>
              </w:rPr>
              <w:t>5000</w:t>
            </w:r>
            <w:r>
              <w:rPr>
                <w:rFonts w:ascii="宋体" w:eastAsia="宋体" w:hAnsi="宋体" w:cs="Times New Roman"/>
                <w:color w:val="000000" w:themeColor="text1"/>
                <w:sz w:val="21"/>
                <w:szCs w:val="21"/>
              </w:rPr>
              <w:t>平方米，建设集展览典藏、学术研究、公教体验、文创开发于一体的综合性艺术殿堂。</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建湖百姓秀场</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群艺剧场提升项目</w:t>
            </w:r>
            <w:r>
              <w:rPr>
                <w:rFonts w:ascii="宋体" w:eastAsia="宋体" w:hAnsi="宋体" w:cs="Times New Roman"/>
                <w:color w:val="000000" w:themeColor="text1"/>
                <w:sz w:val="21"/>
                <w:szCs w:val="21"/>
              </w:rPr>
              <w:t>：对文化艺术中心多功能厅进行剧场化改造，涵盖舞台设备升级、观众席设施出新、声学系统优化、电气系统改造及环境整治美化，提升小剧场功能与品质，满足群众多元活动需求。打造小剧场样本，常态化开展小型戏剧演出、剧本朗读会、主题沙龙、音乐现场、才艺学堂等活动，建成省级新型公共文化空间。</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b/>
                <w:color w:val="000000" w:themeColor="text1"/>
                <w:sz w:val="21"/>
                <w:szCs w:val="21"/>
              </w:rPr>
              <w:t>阜宁县美术馆建设项目</w:t>
            </w:r>
            <w:r>
              <w:rPr>
                <w:rFonts w:ascii="宋体" w:eastAsia="宋体" w:hAnsi="宋体" w:cs="Times New Roman"/>
                <w:bCs/>
                <w:color w:val="000000" w:themeColor="text1"/>
                <w:sz w:val="21"/>
                <w:szCs w:val="21"/>
              </w:rPr>
              <w:t>：提升庙湾古城的文化内涵与公共文化服务能力，依据现有建筑条件，旨在打造一个集展览、收</w:t>
            </w:r>
            <w:r>
              <w:rPr>
                <w:rFonts w:ascii="宋体" w:eastAsia="宋体" w:hAnsi="宋体" w:cs="Times New Roman"/>
                <w:bCs/>
                <w:color w:val="000000" w:themeColor="text1"/>
                <w:sz w:val="21"/>
                <w:szCs w:val="21"/>
              </w:rPr>
              <w:t>藏、研究、教育、休闲于一体的现代化文化场所。</w:t>
            </w:r>
          </w:p>
          <w:p w:rsidR="006B1D8B" w:rsidRDefault="00F26DF1">
            <w:pPr>
              <w:spacing w:line="240" w:lineRule="auto"/>
              <w:ind w:firstLine="422"/>
              <w:rPr>
                <w:rFonts w:ascii="宋体" w:eastAsia="宋体" w:hAnsi="宋体" w:cs="Times New Roman"/>
                <w:bCs/>
                <w:color w:val="000000" w:themeColor="text1"/>
                <w:sz w:val="21"/>
                <w:szCs w:val="21"/>
              </w:rPr>
            </w:pPr>
            <w:r>
              <w:rPr>
                <w:rFonts w:ascii="宋体" w:eastAsia="宋体" w:hAnsi="宋体" w:cs="Times New Roman"/>
                <w:b/>
                <w:bCs/>
                <w:color w:val="000000" w:themeColor="text1"/>
                <w:sz w:val="21"/>
                <w:szCs w:val="21"/>
              </w:rPr>
              <w:t>景区直通车项目</w:t>
            </w:r>
            <w:r>
              <w:rPr>
                <w:rFonts w:ascii="宋体" w:eastAsia="宋体" w:hAnsi="宋体" w:cs="Times New Roman"/>
                <w:color w:val="000000" w:themeColor="text1"/>
                <w:sz w:val="21"/>
                <w:szCs w:val="21"/>
              </w:rPr>
              <w:t>：建设途经荷兰花海、丹顶鹤景区、大丰港动物园、中华麋鹿园、黄海森林公园及东台条子泥景区的旅游专线及沿途站牌站台、车身广告等项目。</w:t>
            </w:r>
          </w:p>
        </w:tc>
      </w:tr>
    </w:tbl>
    <w:p w:rsidR="006B1D8B" w:rsidRDefault="00F26DF1">
      <w:pPr>
        <w:spacing w:beforeLines="50" w:before="156" w:afterLines="50" w:after="156"/>
        <w:ind w:firstLineChars="0" w:firstLine="0"/>
        <w:jc w:val="center"/>
        <w:outlineLvl w:val="0"/>
        <w:rPr>
          <w:rFonts w:eastAsia="楷体" w:cs="Times New Roman"/>
          <w:b/>
          <w:color w:val="000000" w:themeColor="text1"/>
          <w:sz w:val="36"/>
        </w:rPr>
      </w:pPr>
      <w:bookmarkStart w:id="129" w:name="_Toc213031849"/>
      <w:bookmarkEnd w:id="116"/>
      <w:r>
        <w:rPr>
          <w:rFonts w:cs="Times New Roman"/>
          <w:bCs/>
          <w:color w:val="000000" w:themeColor="text1"/>
          <w:sz w:val="28"/>
          <w:szCs w:val="28"/>
        </w:rPr>
        <w:br w:type="page"/>
      </w:r>
      <w:bookmarkStart w:id="130" w:name="_Toc225111189"/>
      <w:r>
        <w:rPr>
          <w:rFonts w:eastAsia="楷体" w:cs="Times New Roman"/>
          <w:b/>
          <w:color w:val="000000" w:themeColor="text1"/>
          <w:sz w:val="36"/>
        </w:rPr>
        <w:lastRenderedPageBreak/>
        <w:t>第六章</w:t>
      </w:r>
      <w:r>
        <w:rPr>
          <w:rFonts w:eastAsia="楷体" w:cs="Times New Roman"/>
          <w:b/>
          <w:color w:val="000000" w:themeColor="text1"/>
          <w:sz w:val="36"/>
        </w:rPr>
        <w:t xml:space="preserve"> </w:t>
      </w:r>
      <w:r>
        <w:rPr>
          <w:rFonts w:eastAsia="楷体" w:cs="Times New Roman"/>
          <w:b/>
          <w:color w:val="000000" w:themeColor="text1"/>
          <w:sz w:val="36"/>
        </w:rPr>
        <w:t>聚力产业赋能，建强文化产业发展高地</w:t>
      </w:r>
      <w:bookmarkEnd w:id="129"/>
      <w:bookmarkEnd w:id="130"/>
    </w:p>
    <w:p w:rsidR="006B1D8B" w:rsidRDefault="00F26DF1">
      <w:pPr>
        <w:wordWrap w:val="0"/>
        <w:autoSpaceDE w:val="0"/>
        <w:ind w:firstLine="560"/>
        <w:rPr>
          <w:rFonts w:cs="Times New Roman"/>
          <w:color w:val="000000" w:themeColor="text1"/>
          <w:sz w:val="28"/>
          <w:szCs w:val="28"/>
        </w:rPr>
      </w:pPr>
      <w:r>
        <w:rPr>
          <w:rFonts w:cs="Times New Roman"/>
          <w:color w:val="000000" w:themeColor="text1"/>
          <w:sz w:val="28"/>
          <w:szCs w:val="28"/>
        </w:rPr>
        <w:t>文化兴则产业兴，产业强则城市强。立足盐城市产业基础，健全文化产业体系，加速数字视听、内容生产、文化创意等核心文化产业发展，激活海盐文化、湿地生态等独特资源价值，推动文化产业与旅游、科技、创意深度融合，为盐城打造新时代文化强市夯实产业根基。</w:t>
      </w:r>
    </w:p>
    <w:p w:rsidR="006B1D8B" w:rsidRDefault="00F26DF1">
      <w:pPr>
        <w:ind w:firstLineChars="62" w:firstLine="174"/>
        <w:outlineLvl w:val="1"/>
        <w:rPr>
          <w:rFonts w:eastAsia="楷体" w:cs="Times New Roman"/>
          <w:b/>
          <w:color w:val="000000" w:themeColor="text1"/>
          <w:sz w:val="28"/>
          <w:szCs w:val="21"/>
        </w:rPr>
      </w:pPr>
      <w:bookmarkStart w:id="131" w:name="_Toc225111190"/>
      <w:r>
        <w:rPr>
          <w:rFonts w:eastAsia="楷体" w:cs="Times New Roman"/>
          <w:b/>
          <w:color w:val="000000" w:themeColor="text1"/>
          <w:sz w:val="28"/>
          <w:szCs w:val="21"/>
        </w:rPr>
        <w:t>一、明确文化产业战略重点</w:t>
      </w:r>
      <w:bookmarkEnd w:id="131"/>
    </w:p>
    <w:p w:rsidR="006B1D8B" w:rsidRDefault="00F26DF1">
      <w:pPr>
        <w:ind w:firstLineChars="62" w:firstLine="174"/>
        <w:outlineLvl w:val="1"/>
        <w:rPr>
          <w:rFonts w:eastAsia="楷体" w:cs="Times New Roman"/>
          <w:b/>
          <w:color w:val="000000" w:themeColor="text1"/>
          <w:sz w:val="28"/>
        </w:rPr>
      </w:pPr>
      <w:bookmarkStart w:id="132" w:name="_Toc225111191"/>
      <w:r>
        <w:rPr>
          <w:rFonts w:eastAsia="楷体" w:cs="Times New Roman"/>
          <w:b/>
          <w:color w:val="000000" w:themeColor="text1"/>
          <w:sz w:val="28"/>
        </w:rPr>
        <w:t>（一）构建文化产业新格局</w:t>
      </w:r>
      <w:bookmarkEnd w:id="132"/>
    </w:p>
    <w:p w:rsidR="006B1D8B" w:rsidRDefault="00F26DF1">
      <w:pPr>
        <w:wordWrap w:val="0"/>
        <w:autoSpaceDE w:val="0"/>
        <w:ind w:firstLine="560"/>
        <w:rPr>
          <w:rFonts w:cs="Times New Roman"/>
          <w:color w:val="000000" w:themeColor="text1"/>
          <w:sz w:val="28"/>
          <w:szCs w:val="28"/>
        </w:rPr>
      </w:pPr>
      <w:r>
        <w:rPr>
          <w:rFonts w:cs="Times New Roman"/>
          <w:color w:val="000000" w:themeColor="text1"/>
          <w:sz w:val="28"/>
          <w:szCs w:val="28"/>
        </w:rPr>
        <w:t>聚焦重点、精准发力，升级优势产业、突破潜力赛道、优化全域布局，健全文化产业体系和市场体系，加快发展新型文化业态。实施重大文化产业项目带动战略，推动串场河海盐历史文化长廊、湿地生态文旅示范带等重点文化产业项目提质升级，建设形成长三角文影融合新兴城市，争创国家广电和网络视听产业基地（园区）。推动人工智能、虚拟现实等技术与文化创作生产深度融合，培育优秀文化企业和品牌，定向招引数字文化企业，推动文化空间集群与文化消费集群深度融合，创新消费场景，加速市场转化。</w:t>
      </w:r>
    </w:p>
    <w:p w:rsidR="006B1D8B" w:rsidRDefault="00F26DF1">
      <w:pPr>
        <w:ind w:firstLineChars="62" w:firstLine="174"/>
        <w:outlineLvl w:val="1"/>
        <w:rPr>
          <w:rFonts w:eastAsia="楷体" w:cs="Times New Roman"/>
          <w:b/>
          <w:color w:val="000000" w:themeColor="text1"/>
          <w:sz w:val="28"/>
        </w:rPr>
      </w:pPr>
      <w:bookmarkStart w:id="133" w:name="_Toc225111192"/>
      <w:r>
        <w:rPr>
          <w:rFonts w:eastAsia="楷体" w:cs="Times New Roman"/>
          <w:b/>
          <w:color w:val="000000" w:themeColor="text1"/>
          <w:sz w:val="28"/>
        </w:rPr>
        <w:t>（二）深入实施</w:t>
      </w:r>
      <w:r>
        <w:rPr>
          <w:rFonts w:eastAsia="楷体" w:cs="Times New Roman"/>
          <w:b/>
          <w:color w:val="000000" w:themeColor="text1"/>
          <w:sz w:val="28"/>
        </w:rPr>
        <w:t>“</w:t>
      </w:r>
      <w:r>
        <w:rPr>
          <w:rFonts w:eastAsia="楷体" w:cs="Times New Roman"/>
          <w:b/>
          <w:color w:val="000000" w:themeColor="text1"/>
          <w:sz w:val="28"/>
        </w:rPr>
        <w:t>六个一</w:t>
      </w:r>
      <w:r>
        <w:rPr>
          <w:rFonts w:eastAsia="楷体" w:cs="Times New Roman"/>
          <w:b/>
          <w:color w:val="000000" w:themeColor="text1"/>
          <w:sz w:val="28"/>
        </w:rPr>
        <w:t>”</w:t>
      </w:r>
      <w:r>
        <w:rPr>
          <w:rFonts w:eastAsia="楷体" w:cs="Times New Roman"/>
          <w:b/>
          <w:color w:val="000000" w:themeColor="text1"/>
          <w:sz w:val="28"/>
        </w:rPr>
        <w:t>工程</w:t>
      </w:r>
      <w:bookmarkEnd w:id="133"/>
    </w:p>
    <w:p w:rsidR="006B1D8B" w:rsidRDefault="00F26DF1">
      <w:pPr>
        <w:wordWrap w:val="0"/>
        <w:autoSpaceDE w:val="0"/>
        <w:ind w:firstLine="560"/>
        <w:rPr>
          <w:rFonts w:cs="Times New Roman"/>
          <w:color w:val="000000" w:themeColor="text1"/>
          <w:sz w:val="28"/>
          <w:szCs w:val="28"/>
        </w:rPr>
      </w:pPr>
      <w:r>
        <w:rPr>
          <w:rFonts w:cs="Times New Roman"/>
          <w:color w:val="000000" w:themeColor="text1"/>
          <w:sz w:val="28"/>
          <w:szCs w:val="28"/>
        </w:rPr>
        <w:t>持续深入实施文化产业</w:t>
      </w:r>
      <w:r>
        <w:rPr>
          <w:rFonts w:cs="Times New Roman"/>
          <w:color w:val="000000" w:themeColor="text1"/>
          <w:sz w:val="28"/>
          <w:szCs w:val="28"/>
        </w:rPr>
        <w:t>“</w:t>
      </w:r>
      <w:r>
        <w:rPr>
          <w:rFonts w:cs="Times New Roman"/>
          <w:color w:val="000000" w:themeColor="text1"/>
          <w:sz w:val="28"/>
          <w:szCs w:val="28"/>
        </w:rPr>
        <w:t>六个一</w:t>
      </w:r>
      <w:r>
        <w:rPr>
          <w:rFonts w:cs="Times New Roman"/>
          <w:color w:val="000000" w:themeColor="text1"/>
          <w:sz w:val="28"/>
          <w:szCs w:val="28"/>
        </w:rPr>
        <w:t>”</w:t>
      </w:r>
      <w:r>
        <w:rPr>
          <w:rFonts w:cs="Times New Roman"/>
          <w:color w:val="000000" w:themeColor="text1"/>
          <w:sz w:val="28"/>
          <w:szCs w:val="28"/>
        </w:rPr>
        <w:t>工程，聚力打造成文化赋能高质量发展示范区。</w:t>
      </w:r>
      <w:r>
        <w:rPr>
          <w:rFonts w:cs="Times New Roman"/>
          <w:b/>
          <w:color w:val="000000" w:themeColor="text1"/>
          <w:sz w:val="28"/>
          <w:szCs w:val="28"/>
        </w:rPr>
        <w:t>培育一批重点文化企业</w:t>
      </w:r>
      <w:r>
        <w:rPr>
          <w:rFonts w:cs="Times New Roman"/>
          <w:color w:val="000000" w:themeColor="text1"/>
          <w:sz w:val="28"/>
          <w:szCs w:val="28"/>
        </w:rPr>
        <w:t>，建立盐城市重点文化企业培育库，实施文化企业梯度培育计划，集中资源扶持一批创新能力强、发展潜力大的龙头文化企业和</w:t>
      </w:r>
      <w:r>
        <w:rPr>
          <w:rFonts w:cs="Times New Roman"/>
          <w:color w:val="000000" w:themeColor="text1"/>
          <w:sz w:val="28"/>
          <w:szCs w:val="28"/>
        </w:rPr>
        <w:t>“</w:t>
      </w:r>
      <w:r>
        <w:rPr>
          <w:rFonts w:cs="Times New Roman"/>
          <w:color w:val="000000" w:themeColor="text1"/>
          <w:sz w:val="28"/>
          <w:szCs w:val="28"/>
        </w:rPr>
        <w:t>专精特新</w:t>
      </w:r>
      <w:r>
        <w:rPr>
          <w:rFonts w:cs="Times New Roman"/>
          <w:color w:val="000000" w:themeColor="text1"/>
          <w:sz w:val="28"/>
          <w:szCs w:val="28"/>
        </w:rPr>
        <w:t>”</w:t>
      </w:r>
      <w:r>
        <w:rPr>
          <w:rFonts w:cs="Times New Roman"/>
          <w:color w:val="000000" w:themeColor="text1"/>
          <w:sz w:val="28"/>
          <w:szCs w:val="28"/>
        </w:rPr>
        <w:t>中小文化企业，形成结构合理、富有活力的文化企业集群。</w:t>
      </w:r>
      <w:r>
        <w:rPr>
          <w:rFonts w:cs="Times New Roman"/>
          <w:b/>
          <w:color w:val="000000" w:themeColor="text1"/>
          <w:sz w:val="28"/>
          <w:szCs w:val="28"/>
        </w:rPr>
        <w:t>招引一批重点文化项目</w:t>
      </w:r>
      <w:r>
        <w:rPr>
          <w:rFonts w:cs="Times New Roman"/>
          <w:color w:val="000000" w:themeColor="text1"/>
          <w:sz w:val="28"/>
          <w:szCs w:val="28"/>
        </w:rPr>
        <w:t>，依托全市</w:t>
      </w:r>
      <w:r>
        <w:rPr>
          <w:rFonts w:cs="Times New Roman"/>
          <w:color w:val="000000" w:themeColor="text1"/>
          <w:sz w:val="28"/>
          <w:szCs w:val="28"/>
        </w:rPr>
        <w:t>“11669”</w:t>
      </w:r>
      <w:r>
        <w:rPr>
          <w:rFonts w:cs="Times New Roman"/>
          <w:color w:val="000000" w:themeColor="text1"/>
          <w:sz w:val="28"/>
          <w:szCs w:val="28"/>
        </w:rPr>
        <w:t>招商体系，围绕数字文化、文旅融合等关键领域，制定精准化文化产业招商目录，重点招引培育瞪羚、独角兽、专精特新</w:t>
      </w:r>
      <w:r>
        <w:rPr>
          <w:rFonts w:cs="Times New Roman"/>
          <w:color w:val="000000" w:themeColor="text1"/>
          <w:sz w:val="28"/>
          <w:szCs w:val="28"/>
        </w:rPr>
        <w:t>“</w:t>
      </w:r>
      <w:r>
        <w:rPr>
          <w:rFonts w:cs="Times New Roman"/>
          <w:color w:val="000000" w:themeColor="text1"/>
          <w:sz w:val="28"/>
          <w:szCs w:val="28"/>
        </w:rPr>
        <w:t>小巨人</w:t>
      </w:r>
      <w:r>
        <w:rPr>
          <w:rFonts w:cs="Times New Roman"/>
          <w:color w:val="000000" w:themeColor="text1"/>
          <w:sz w:val="28"/>
          <w:szCs w:val="28"/>
        </w:rPr>
        <w:t>”</w:t>
      </w:r>
      <w:r>
        <w:rPr>
          <w:rFonts w:cs="Times New Roman"/>
          <w:color w:val="000000" w:themeColor="text1"/>
          <w:sz w:val="28"/>
          <w:szCs w:val="28"/>
        </w:rPr>
        <w:t>等高成长型企业。</w:t>
      </w:r>
      <w:r>
        <w:rPr>
          <w:rFonts w:cs="Times New Roman"/>
          <w:b/>
          <w:color w:val="000000" w:themeColor="text1"/>
          <w:sz w:val="28"/>
          <w:szCs w:val="28"/>
        </w:rPr>
        <w:t>建设一批重点文化园区</w:t>
      </w:r>
      <w:r>
        <w:rPr>
          <w:rFonts w:cs="Times New Roman"/>
          <w:color w:val="000000" w:themeColor="text1"/>
          <w:sz w:val="28"/>
          <w:szCs w:val="28"/>
        </w:rPr>
        <w:t>，科学规划文化园区布局，</w:t>
      </w:r>
      <w:r>
        <w:rPr>
          <w:rFonts w:cs="Times New Roman"/>
          <w:color w:val="000000" w:themeColor="text1"/>
          <w:sz w:val="28"/>
          <w:szCs w:val="28"/>
        </w:rPr>
        <w:lastRenderedPageBreak/>
        <w:t>明确功能定位与主导产业，</w:t>
      </w:r>
      <w:r>
        <w:rPr>
          <w:rFonts w:cs="Times New Roman"/>
          <w:color w:val="000000" w:themeColor="text1"/>
          <w:sz w:val="28"/>
          <w:szCs w:val="28"/>
        </w:rPr>
        <w:t>推动园区特色化、差异化发展，积极将长三角（盐城）数字视听产业基地打造成国家级数字视听产业基地、国家级文化产业园区，重点将燕舞（大纵湖）剧工厂、</w:t>
      </w:r>
      <w:r>
        <w:rPr>
          <w:rFonts w:cs="Times New Roman"/>
          <w:color w:val="000000" w:themeColor="text1"/>
          <w:sz w:val="28"/>
          <w:szCs w:val="28"/>
        </w:rPr>
        <w:t>KK-park</w:t>
      </w:r>
      <w:r>
        <w:rPr>
          <w:rFonts w:cs="Times New Roman"/>
          <w:color w:val="000000" w:themeColor="text1"/>
          <w:sz w:val="28"/>
          <w:szCs w:val="28"/>
        </w:rPr>
        <w:t>东大门视听孵化基地等建设成为高能级文旅产业集聚区。</w:t>
      </w:r>
      <w:r>
        <w:rPr>
          <w:rFonts w:cs="Times New Roman"/>
          <w:b/>
          <w:color w:val="000000" w:themeColor="text1"/>
          <w:sz w:val="28"/>
          <w:szCs w:val="28"/>
        </w:rPr>
        <w:t>打造一批重点文化街区</w:t>
      </w:r>
      <w:r>
        <w:rPr>
          <w:rFonts w:cs="Times New Roman"/>
          <w:color w:val="000000" w:themeColor="text1"/>
          <w:sz w:val="28"/>
          <w:szCs w:val="28"/>
        </w:rPr>
        <w:t>，以现有</w:t>
      </w:r>
      <w:r>
        <w:rPr>
          <w:rFonts w:cs="Times New Roman"/>
          <w:color w:val="000000" w:themeColor="text1"/>
          <w:sz w:val="28"/>
          <w:szCs w:val="28"/>
        </w:rPr>
        <w:t>21</w:t>
      </w:r>
      <w:r>
        <w:rPr>
          <w:rFonts w:cs="Times New Roman"/>
          <w:color w:val="000000" w:themeColor="text1"/>
          <w:sz w:val="28"/>
          <w:szCs w:val="28"/>
        </w:rPr>
        <w:t>个特色文化街区为基础，植入文化体验、创意零售、特色餐饮等新场景、新业态，构建沉浸式文化消费场景，打造一批具有鲜明盐城印记的文化街区。</w:t>
      </w:r>
      <w:r>
        <w:rPr>
          <w:rFonts w:cs="Times New Roman"/>
          <w:b/>
          <w:color w:val="000000" w:themeColor="text1"/>
          <w:sz w:val="28"/>
          <w:szCs w:val="28"/>
        </w:rPr>
        <w:t>创塑一批重点文化镇（村）</w:t>
      </w:r>
      <w:r>
        <w:rPr>
          <w:rFonts w:cs="Times New Roman"/>
          <w:color w:val="000000" w:themeColor="text1"/>
          <w:sz w:val="28"/>
          <w:szCs w:val="28"/>
        </w:rPr>
        <w:t>，将文化振兴融入乡村振兴全过程，培育一批文化特色鲜明、生态环境优美、产业支撑有力的重点文化镇（村），推动文化与农业、旅游、康养等产业深度融合，发展乡村文创、特色民宿、田园综合体等新业态，激发乡村内生动力，建设宜居宜业宜游的美好家园。</w:t>
      </w:r>
      <w:r>
        <w:rPr>
          <w:rFonts w:cs="Times New Roman"/>
          <w:b/>
          <w:color w:val="000000" w:themeColor="text1"/>
          <w:sz w:val="28"/>
          <w:szCs w:val="28"/>
        </w:rPr>
        <w:t>发展一批数字文化产业</w:t>
      </w:r>
      <w:r>
        <w:rPr>
          <w:rFonts w:cs="Times New Roman"/>
          <w:color w:val="000000" w:themeColor="text1"/>
          <w:sz w:val="28"/>
          <w:szCs w:val="28"/>
        </w:rPr>
        <w:t>，将数字文化产业作为战略重点，推动数字视听产业集群发展，打造数字视听产业集聚区，推动</w:t>
      </w:r>
      <w:r>
        <w:rPr>
          <w:rFonts w:cs="Times New Roman"/>
          <w:color w:val="000000" w:themeColor="text1"/>
          <w:sz w:val="28"/>
          <w:szCs w:val="28"/>
        </w:rPr>
        <w:t>“</w:t>
      </w:r>
      <w:r>
        <w:rPr>
          <w:rFonts w:cs="Times New Roman"/>
          <w:color w:val="000000" w:themeColor="text1"/>
          <w:sz w:val="28"/>
          <w:szCs w:val="28"/>
        </w:rPr>
        <w:t>文化</w:t>
      </w:r>
      <w:r>
        <w:rPr>
          <w:rFonts w:cs="Times New Roman"/>
          <w:color w:val="000000" w:themeColor="text1"/>
          <w:sz w:val="28"/>
          <w:szCs w:val="28"/>
        </w:rPr>
        <w:t>+</w:t>
      </w:r>
      <w:r>
        <w:rPr>
          <w:rFonts w:cs="Times New Roman"/>
          <w:color w:val="000000" w:themeColor="text1"/>
          <w:sz w:val="28"/>
          <w:szCs w:val="28"/>
        </w:rPr>
        <w:t>科技</w:t>
      </w:r>
      <w:r>
        <w:rPr>
          <w:rFonts w:cs="Times New Roman"/>
          <w:color w:val="000000" w:themeColor="text1"/>
          <w:sz w:val="28"/>
          <w:szCs w:val="28"/>
        </w:rPr>
        <w:t>”</w:t>
      </w:r>
      <w:r>
        <w:rPr>
          <w:rFonts w:cs="Times New Roman"/>
          <w:color w:val="000000" w:themeColor="text1"/>
          <w:sz w:val="28"/>
          <w:szCs w:val="28"/>
        </w:rPr>
        <w:t>融合发展。</w:t>
      </w:r>
    </w:p>
    <w:p w:rsidR="006B1D8B" w:rsidRDefault="00F26DF1">
      <w:pPr>
        <w:ind w:firstLineChars="62" w:firstLine="174"/>
        <w:outlineLvl w:val="1"/>
        <w:rPr>
          <w:rFonts w:eastAsia="楷体" w:cs="Times New Roman"/>
          <w:b/>
          <w:color w:val="000000" w:themeColor="text1"/>
          <w:sz w:val="28"/>
        </w:rPr>
      </w:pPr>
      <w:bookmarkStart w:id="134" w:name="_Toc225111193"/>
      <w:r>
        <w:rPr>
          <w:rFonts w:eastAsia="楷体" w:cs="Times New Roman"/>
          <w:b/>
          <w:color w:val="000000" w:themeColor="text1"/>
          <w:sz w:val="28"/>
        </w:rPr>
        <w:t>（三）培育重点文旅企业</w:t>
      </w:r>
      <w:bookmarkEnd w:id="134"/>
    </w:p>
    <w:p w:rsidR="006B1D8B" w:rsidRDefault="00F26DF1">
      <w:pPr>
        <w:wordWrap w:val="0"/>
        <w:autoSpaceDE w:val="0"/>
        <w:ind w:firstLine="560"/>
        <w:rPr>
          <w:rFonts w:cs="Times New Roman"/>
          <w:color w:val="000000" w:themeColor="text1"/>
          <w:sz w:val="28"/>
          <w:szCs w:val="28"/>
        </w:rPr>
      </w:pPr>
      <w:r>
        <w:rPr>
          <w:rFonts w:cs="Times New Roman"/>
          <w:color w:val="000000" w:themeColor="text1"/>
          <w:sz w:val="28"/>
          <w:szCs w:val="28"/>
        </w:rPr>
        <w:t>持续支持大纵湖文旅集团等国有文旅企业开展数据资产化改革，打造数字视听、影视创意、网络文学孵化等文化产业集群。聚焦数字视听、文旅融合、影视短剧、智能制造等重点领域，加大文旅企业引进和扶持力度，高效运行市县联动文化产业招商机制，依托盐城（上海）文化产业合作恳谈会等交流平台，深化与长三角优质文旅企业合作。推动文旅企业数智化赋能、信息化转型，探索发展</w:t>
      </w:r>
      <w:r>
        <w:rPr>
          <w:rFonts w:cs="Times New Roman"/>
          <w:color w:val="000000" w:themeColor="text1"/>
          <w:sz w:val="28"/>
          <w:szCs w:val="28"/>
        </w:rPr>
        <w:t>“</w:t>
      </w:r>
      <w:r>
        <w:rPr>
          <w:rFonts w:cs="Times New Roman"/>
          <w:color w:val="000000" w:themeColor="text1"/>
          <w:sz w:val="28"/>
          <w:szCs w:val="28"/>
        </w:rPr>
        <w:t>文化</w:t>
      </w:r>
      <w:r>
        <w:rPr>
          <w:rFonts w:cs="Times New Roman"/>
          <w:color w:val="000000" w:themeColor="text1"/>
          <w:sz w:val="28"/>
          <w:szCs w:val="28"/>
        </w:rPr>
        <w:t>+</w:t>
      </w:r>
      <w:r>
        <w:rPr>
          <w:rFonts w:cs="Times New Roman"/>
          <w:color w:val="000000" w:themeColor="text1"/>
          <w:sz w:val="28"/>
          <w:szCs w:val="28"/>
        </w:rPr>
        <w:t>科技</w:t>
      </w:r>
      <w:r>
        <w:rPr>
          <w:rFonts w:cs="Times New Roman"/>
          <w:color w:val="000000" w:themeColor="text1"/>
          <w:sz w:val="28"/>
          <w:szCs w:val="28"/>
        </w:rPr>
        <w:t>”“</w:t>
      </w:r>
      <w:r>
        <w:rPr>
          <w:rFonts w:cs="Times New Roman"/>
          <w:color w:val="000000" w:themeColor="text1"/>
          <w:sz w:val="28"/>
          <w:szCs w:val="28"/>
        </w:rPr>
        <w:t>文化</w:t>
      </w:r>
      <w:r>
        <w:rPr>
          <w:rFonts w:cs="Times New Roman"/>
          <w:color w:val="000000" w:themeColor="text1"/>
          <w:sz w:val="28"/>
          <w:szCs w:val="28"/>
        </w:rPr>
        <w:t>+</w:t>
      </w:r>
      <w:r>
        <w:rPr>
          <w:rFonts w:cs="Times New Roman"/>
          <w:color w:val="000000" w:themeColor="text1"/>
          <w:sz w:val="28"/>
          <w:szCs w:val="28"/>
        </w:rPr>
        <w:t>旅游</w:t>
      </w:r>
      <w:r>
        <w:rPr>
          <w:rFonts w:cs="Times New Roman"/>
          <w:color w:val="000000" w:themeColor="text1"/>
          <w:sz w:val="28"/>
          <w:szCs w:val="28"/>
        </w:rPr>
        <w:t>”“</w:t>
      </w:r>
      <w:r>
        <w:rPr>
          <w:rFonts w:cs="Times New Roman"/>
          <w:color w:val="000000" w:themeColor="text1"/>
          <w:sz w:val="28"/>
          <w:szCs w:val="28"/>
        </w:rPr>
        <w:t>文化</w:t>
      </w:r>
      <w:r>
        <w:rPr>
          <w:rFonts w:cs="Times New Roman"/>
          <w:color w:val="000000" w:themeColor="text1"/>
          <w:sz w:val="28"/>
          <w:szCs w:val="28"/>
        </w:rPr>
        <w:t>+</w:t>
      </w:r>
      <w:r>
        <w:rPr>
          <w:rFonts w:cs="Times New Roman"/>
          <w:color w:val="000000" w:themeColor="text1"/>
          <w:sz w:val="28"/>
          <w:szCs w:val="28"/>
        </w:rPr>
        <w:t>体育</w:t>
      </w:r>
      <w:r>
        <w:rPr>
          <w:rFonts w:cs="Times New Roman"/>
          <w:color w:val="000000" w:themeColor="text1"/>
          <w:sz w:val="28"/>
          <w:szCs w:val="28"/>
        </w:rPr>
        <w:t>”“</w:t>
      </w:r>
      <w:r>
        <w:rPr>
          <w:rFonts w:cs="Times New Roman"/>
          <w:color w:val="000000" w:themeColor="text1"/>
          <w:sz w:val="28"/>
          <w:szCs w:val="28"/>
        </w:rPr>
        <w:t>文化</w:t>
      </w:r>
      <w:r>
        <w:rPr>
          <w:rFonts w:cs="Times New Roman"/>
          <w:color w:val="000000" w:themeColor="text1"/>
          <w:sz w:val="28"/>
          <w:szCs w:val="28"/>
        </w:rPr>
        <w:t>+</w:t>
      </w:r>
      <w:r>
        <w:rPr>
          <w:rFonts w:cs="Times New Roman"/>
          <w:color w:val="000000" w:themeColor="text1"/>
          <w:sz w:val="28"/>
          <w:szCs w:val="28"/>
        </w:rPr>
        <w:t>商业</w:t>
      </w:r>
      <w:r>
        <w:rPr>
          <w:rFonts w:cs="Times New Roman"/>
          <w:color w:val="000000" w:themeColor="text1"/>
          <w:sz w:val="28"/>
          <w:szCs w:val="28"/>
        </w:rPr>
        <w:t>”“</w:t>
      </w:r>
      <w:r>
        <w:rPr>
          <w:rFonts w:cs="Times New Roman"/>
          <w:color w:val="000000" w:themeColor="text1"/>
          <w:sz w:val="28"/>
          <w:szCs w:val="28"/>
        </w:rPr>
        <w:t>文化</w:t>
      </w:r>
      <w:r>
        <w:rPr>
          <w:rFonts w:cs="Times New Roman"/>
          <w:color w:val="000000" w:themeColor="text1"/>
          <w:sz w:val="28"/>
          <w:szCs w:val="28"/>
        </w:rPr>
        <w:t>+</w:t>
      </w:r>
      <w:r>
        <w:rPr>
          <w:rFonts w:cs="Times New Roman"/>
          <w:color w:val="000000" w:themeColor="text1"/>
          <w:sz w:val="28"/>
          <w:szCs w:val="28"/>
        </w:rPr>
        <w:t>生态</w:t>
      </w:r>
      <w:r>
        <w:rPr>
          <w:rFonts w:cs="Times New Roman"/>
          <w:color w:val="000000" w:themeColor="text1"/>
          <w:sz w:val="28"/>
          <w:szCs w:val="28"/>
        </w:rPr>
        <w:t>”</w:t>
      </w:r>
      <w:r>
        <w:rPr>
          <w:rFonts w:cs="Times New Roman"/>
          <w:color w:val="000000" w:themeColor="text1"/>
          <w:sz w:val="28"/>
          <w:szCs w:val="28"/>
        </w:rPr>
        <w:t>等新型文旅业态，用好</w:t>
      </w:r>
      <w:r>
        <w:rPr>
          <w:rFonts w:cs="Times New Roman"/>
          <w:color w:val="000000" w:themeColor="text1"/>
          <w:sz w:val="28"/>
          <w:szCs w:val="28"/>
        </w:rPr>
        <w:t>“</w:t>
      </w:r>
      <w:r>
        <w:rPr>
          <w:rFonts w:cs="Times New Roman"/>
          <w:color w:val="000000" w:themeColor="text1"/>
          <w:sz w:val="28"/>
          <w:szCs w:val="28"/>
        </w:rPr>
        <w:t>金海贝</w:t>
      </w:r>
      <w:r>
        <w:rPr>
          <w:rFonts w:cs="Times New Roman"/>
          <w:color w:val="000000" w:themeColor="text1"/>
          <w:sz w:val="28"/>
          <w:szCs w:val="28"/>
        </w:rPr>
        <w:t>”</w:t>
      </w:r>
      <w:r>
        <w:rPr>
          <w:rFonts w:cs="Times New Roman"/>
          <w:color w:val="000000" w:themeColor="text1"/>
          <w:sz w:val="28"/>
          <w:szCs w:val="28"/>
        </w:rPr>
        <w:t>文创创意设计大赛平台载体，大力发展文化创意产业，推动各类资源</w:t>
      </w:r>
      <w:r>
        <w:rPr>
          <w:rFonts w:cs="Times New Roman"/>
          <w:color w:val="000000" w:themeColor="text1"/>
          <w:sz w:val="28"/>
          <w:szCs w:val="28"/>
        </w:rPr>
        <w:t>IP</w:t>
      </w:r>
      <w:r>
        <w:rPr>
          <w:rFonts w:cs="Times New Roman"/>
          <w:color w:val="000000" w:themeColor="text1"/>
          <w:sz w:val="28"/>
          <w:szCs w:val="28"/>
        </w:rPr>
        <w:t>化，</w:t>
      </w:r>
      <w:r>
        <w:rPr>
          <w:rFonts w:cs="Times New Roman"/>
          <w:color w:val="000000" w:themeColor="text1"/>
          <w:sz w:val="28"/>
          <w:szCs w:val="28"/>
        </w:rPr>
        <w:t>开发系列文创产品。</w:t>
      </w:r>
    </w:p>
    <w:p w:rsidR="006B1D8B" w:rsidRDefault="00F26DF1">
      <w:pPr>
        <w:ind w:firstLineChars="62" w:firstLine="174"/>
        <w:outlineLvl w:val="1"/>
        <w:rPr>
          <w:rFonts w:eastAsia="楷体" w:cs="Times New Roman"/>
          <w:b/>
          <w:color w:val="000000" w:themeColor="text1"/>
          <w:sz w:val="28"/>
          <w:szCs w:val="21"/>
        </w:rPr>
      </w:pPr>
      <w:bookmarkStart w:id="135" w:name="_Toc225111194"/>
      <w:r>
        <w:rPr>
          <w:rFonts w:eastAsia="楷体" w:cs="Times New Roman"/>
          <w:b/>
          <w:color w:val="000000" w:themeColor="text1"/>
          <w:sz w:val="28"/>
          <w:szCs w:val="21"/>
        </w:rPr>
        <w:t>二、培育壮大数字视听产业</w:t>
      </w:r>
      <w:bookmarkEnd w:id="135"/>
    </w:p>
    <w:p w:rsidR="006B1D8B" w:rsidRDefault="00F26DF1">
      <w:pPr>
        <w:ind w:firstLineChars="62" w:firstLine="174"/>
        <w:outlineLvl w:val="1"/>
        <w:rPr>
          <w:rFonts w:eastAsia="楷体" w:cs="Times New Roman"/>
          <w:b/>
          <w:color w:val="000000" w:themeColor="text1"/>
          <w:sz w:val="28"/>
        </w:rPr>
      </w:pPr>
      <w:bookmarkStart w:id="136" w:name="_Toc225111195"/>
      <w:r>
        <w:rPr>
          <w:rFonts w:eastAsia="楷体" w:cs="Times New Roman"/>
          <w:b/>
          <w:color w:val="000000" w:themeColor="text1"/>
          <w:sz w:val="28"/>
        </w:rPr>
        <w:lastRenderedPageBreak/>
        <w:t>（一）完善数字视听产业体系</w:t>
      </w:r>
      <w:bookmarkEnd w:id="136"/>
    </w:p>
    <w:p w:rsidR="006B1D8B" w:rsidRDefault="00F26DF1">
      <w:pPr>
        <w:wordWrap w:val="0"/>
        <w:autoSpaceDE w:val="0"/>
        <w:ind w:firstLine="560"/>
        <w:rPr>
          <w:rFonts w:cs="Times New Roman"/>
          <w:color w:val="000000" w:themeColor="text1"/>
          <w:sz w:val="28"/>
          <w:szCs w:val="28"/>
        </w:rPr>
      </w:pPr>
      <w:r>
        <w:rPr>
          <w:rFonts w:cs="Times New Roman"/>
          <w:color w:val="000000" w:themeColor="text1"/>
          <w:sz w:val="28"/>
          <w:szCs w:val="28"/>
        </w:rPr>
        <w:t>围绕打造数字视听产业盐城集聚区，支持培育招引视听内容生产、数字视听产品、视听文化服务三大产业集群，推动关键技术突破性创新，构建数字视听全产业链生态矩阵。推动江苏沿海数贸港依托数字视听技术创新和内容创意，重点发展新型数字贸易，争取建成长三角北翼首个数字贸易产业港，并与上海、宁波等跨境电商综试区合作，打通数字内容出海通道。规划建设人工智能视听岛，加强区域产业协同，着力构建</w:t>
      </w:r>
      <w:r>
        <w:rPr>
          <w:rFonts w:cs="Times New Roman"/>
          <w:color w:val="000000" w:themeColor="text1"/>
          <w:sz w:val="28"/>
          <w:szCs w:val="28"/>
        </w:rPr>
        <w:t>“</w:t>
      </w:r>
      <w:r>
        <w:rPr>
          <w:rFonts w:cs="Times New Roman"/>
          <w:color w:val="000000" w:themeColor="text1"/>
          <w:sz w:val="28"/>
          <w:szCs w:val="28"/>
        </w:rPr>
        <w:t>产学研用</w:t>
      </w:r>
      <w:r>
        <w:rPr>
          <w:rFonts w:cs="Times New Roman"/>
          <w:color w:val="000000" w:themeColor="text1"/>
          <w:sz w:val="28"/>
          <w:szCs w:val="28"/>
        </w:rPr>
        <w:t>”</w:t>
      </w:r>
      <w:r>
        <w:rPr>
          <w:rFonts w:cs="Times New Roman"/>
          <w:color w:val="000000" w:themeColor="text1"/>
          <w:sz w:val="28"/>
          <w:szCs w:val="28"/>
        </w:rPr>
        <w:t>相结合的人才培养与创新机制，促进区域创新要素高效流动与共</w:t>
      </w:r>
      <w:r>
        <w:rPr>
          <w:rFonts w:cs="Times New Roman"/>
          <w:color w:val="000000" w:themeColor="text1"/>
          <w:sz w:val="28"/>
          <w:szCs w:val="28"/>
        </w:rPr>
        <w:t>享，搭建稳定的内部交流与协同发展平台，打造</w:t>
      </w:r>
      <w:r>
        <w:rPr>
          <w:rFonts w:cs="Times New Roman"/>
          <w:color w:val="000000" w:themeColor="text1"/>
          <w:sz w:val="28"/>
          <w:szCs w:val="28"/>
        </w:rPr>
        <w:t>“</w:t>
      </w:r>
      <w:r>
        <w:rPr>
          <w:rFonts w:cs="Times New Roman"/>
          <w:color w:val="000000" w:themeColor="text1"/>
          <w:sz w:val="28"/>
          <w:szCs w:val="28"/>
        </w:rPr>
        <w:t>视听中国</w:t>
      </w:r>
      <w:r>
        <w:rPr>
          <w:rFonts w:ascii="微软雅黑" w:eastAsia="微软雅黑" w:hAnsi="微软雅黑" w:cs="微软雅黑" w:hint="eastAsia"/>
          <w:color w:val="000000" w:themeColor="text1"/>
          <w:sz w:val="28"/>
          <w:szCs w:val="28"/>
        </w:rPr>
        <w:t>・</w:t>
      </w:r>
      <w:r>
        <w:rPr>
          <w:rFonts w:ascii="方正仿宋_GBK" w:hAnsi="方正仿宋_GBK" w:cs="方正仿宋_GBK" w:hint="eastAsia"/>
          <w:color w:val="000000" w:themeColor="text1"/>
          <w:sz w:val="28"/>
          <w:szCs w:val="28"/>
        </w:rPr>
        <w:t>盐城数谷</w:t>
      </w:r>
      <w:r>
        <w:rPr>
          <w:rFonts w:cs="Times New Roman"/>
          <w:color w:val="000000" w:themeColor="text1"/>
          <w:sz w:val="28"/>
          <w:szCs w:val="28"/>
        </w:rPr>
        <w:t>”</w:t>
      </w:r>
      <w:r>
        <w:rPr>
          <w:rFonts w:cs="Times New Roman"/>
          <w:color w:val="000000" w:themeColor="text1"/>
          <w:sz w:val="28"/>
          <w:szCs w:val="28"/>
        </w:rPr>
        <w:t>，建设中国传统文化数字化体验馆，抢抓人工智能时代数字视听产业发展新机遇，加快生成式人工智能、虚拟拍摄、数字人等新技术在视听领域的应用。</w:t>
      </w:r>
    </w:p>
    <w:p w:rsidR="006B1D8B" w:rsidRDefault="00F26DF1">
      <w:pPr>
        <w:ind w:firstLineChars="62" w:firstLine="174"/>
        <w:outlineLvl w:val="1"/>
        <w:rPr>
          <w:rFonts w:eastAsia="楷体" w:cs="Times New Roman"/>
          <w:b/>
          <w:color w:val="000000" w:themeColor="text1"/>
          <w:sz w:val="28"/>
        </w:rPr>
      </w:pPr>
      <w:bookmarkStart w:id="137" w:name="_Toc225111196"/>
      <w:r>
        <w:rPr>
          <w:rFonts w:eastAsia="楷体" w:cs="Times New Roman"/>
          <w:b/>
          <w:color w:val="000000" w:themeColor="text1"/>
          <w:sz w:val="28"/>
        </w:rPr>
        <w:t>（二）做强</w:t>
      </w:r>
      <w:r>
        <w:rPr>
          <w:rFonts w:eastAsia="楷体" w:cs="Times New Roman"/>
          <w:b/>
          <w:color w:val="000000" w:themeColor="text1"/>
          <w:sz w:val="28"/>
        </w:rPr>
        <w:t>“</w:t>
      </w:r>
      <w:r>
        <w:rPr>
          <w:rFonts w:eastAsia="楷体" w:cs="Times New Roman"/>
          <w:b/>
          <w:color w:val="000000" w:themeColor="text1"/>
          <w:sz w:val="28"/>
        </w:rPr>
        <w:t>网文重镇</w:t>
      </w:r>
      <w:r>
        <w:rPr>
          <w:rFonts w:eastAsia="楷体" w:cs="Times New Roman"/>
          <w:b/>
          <w:color w:val="000000" w:themeColor="text1"/>
          <w:sz w:val="28"/>
        </w:rPr>
        <w:t>”</w:t>
      </w:r>
      <w:r>
        <w:rPr>
          <w:rFonts w:eastAsia="楷体" w:cs="Times New Roman"/>
          <w:b/>
          <w:color w:val="000000" w:themeColor="text1"/>
          <w:sz w:val="28"/>
        </w:rPr>
        <w:t>实力</w:t>
      </w:r>
      <w:bookmarkEnd w:id="137"/>
    </w:p>
    <w:p w:rsidR="006B1D8B" w:rsidRDefault="00F26DF1">
      <w:pPr>
        <w:wordWrap w:val="0"/>
        <w:autoSpaceDE w:val="0"/>
        <w:ind w:firstLine="560"/>
        <w:rPr>
          <w:rFonts w:cs="Times New Roman"/>
          <w:color w:val="000000" w:themeColor="text1"/>
          <w:sz w:val="28"/>
          <w:szCs w:val="28"/>
        </w:rPr>
      </w:pPr>
      <w:r>
        <w:rPr>
          <w:rFonts w:cs="Times New Roman"/>
          <w:color w:val="000000" w:themeColor="text1"/>
          <w:sz w:val="28"/>
          <w:szCs w:val="28"/>
        </w:rPr>
        <w:t>构建人才生态，筑就网文创意孵化高地，做强做优江苏省网络文学</w:t>
      </w:r>
      <w:r>
        <w:rPr>
          <w:rFonts w:cs="Times New Roman"/>
          <w:color w:val="000000" w:themeColor="text1"/>
          <w:sz w:val="28"/>
          <w:szCs w:val="28"/>
        </w:rPr>
        <w:t>IP</w:t>
      </w:r>
      <w:r>
        <w:rPr>
          <w:rFonts w:cs="Times New Roman"/>
          <w:color w:val="000000" w:themeColor="text1"/>
          <w:sz w:val="28"/>
          <w:szCs w:val="28"/>
        </w:rPr>
        <w:t>孵化中心等平台，厚植</w:t>
      </w:r>
      <w:r>
        <w:rPr>
          <w:rFonts w:cs="Times New Roman"/>
          <w:color w:val="000000" w:themeColor="text1"/>
          <w:sz w:val="28"/>
          <w:szCs w:val="28"/>
        </w:rPr>
        <w:t>“</w:t>
      </w:r>
      <w:r>
        <w:rPr>
          <w:rFonts w:cs="Times New Roman"/>
          <w:color w:val="000000" w:themeColor="text1"/>
          <w:sz w:val="28"/>
          <w:szCs w:val="28"/>
        </w:rPr>
        <w:t>四色文化</w:t>
      </w:r>
      <w:r>
        <w:rPr>
          <w:rFonts w:cs="Times New Roman"/>
          <w:color w:val="000000" w:themeColor="text1"/>
          <w:sz w:val="28"/>
          <w:szCs w:val="28"/>
        </w:rPr>
        <w:t>”</w:t>
      </w:r>
      <w:r>
        <w:rPr>
          <w:rFonts w:cs="Times New Roman"/>
          <w:color w:val="000000" w:themeColor="text1"/>
          <w:sz w:val="28"/>
          <w:szCs w:val="28"/>
        </w:rPr>
        <w:t>底蕴，赋能本地网络文学创作，强化创作导向，鼓励创作者挖掘盐城本土文化，开展特色化创作，持续建设摘星科技微短剧创作中心等人才培养、内容创作基地，开设短剧创作、虚拟制片、数字人等定向培养班，为产业输送急需的技能型人才。深化产业融合，打通网文</w:t>
      </w:r>
      <w:r>
        <w:rPr>
          <w:rFonts w:cs="Times New Roman"/>
          <w:color w:val="000000" w:themeColor="text1"/>
          <w:sz w:val="28"/>
          <w:szCs w:val="28"/>
        </w:rPr>
        <w:t>IP</w:t>
      </w:r>
      <w:r>
        <w:rPr>
          <w:rFonts w:cs="Times New Roman"/>
          <w:color w:val="000000" w:themeColor="text1"/>
          <w:sz w:val="28"/>
          <w:szCs w:val="28"/>
        </w:rPr>
        <w:t>转化链条，推动网络文学向影视、剧本杀、舞台艺术等领域延伸转化，探索网文与影视、文旅等深度融合，拓展网络文学产业链，实现网络文学</w:t>
      </w:r>
      <w:r>
        <w:rPr>
          <w:rFonts w:cs="Times New Roman"/>
          <w:color w:val="000000" w:themeColor="text1"/>
          <w:sz w:val="28"/>
          <w:szCs w:val="28"/>
        </w:rPr>
        <w:t>“</w:t>
      </w:r>
      <w:r>
        <w:rPr>
          <w:rFonts w:cs="Times New Roman"/>
          <w:color w:val="000000" w:themeColor="text1"/>
          <w:sz w:val="28"/>
          <w:szCs w:val="28"/>
        </w:rPr>
        <w:t>破圈</w:t>
      </w:r>
      <w:r>
        <w:rPr>
          <w:rFonts w:cs="Times New Roman"/>
          <w:color w:val="000000" w:themeColor="text1"/>
          <w:sz w:val="28"/>
          <w:szCs w:val="28"/>
        </w:rPr>
        <w:t>”</w:t>
      </w:r>
      <w:r>
        <w:rPr>
          <w:rFonts w:cs="Times New Roman"/>
          <w:color w:val="000000" w:themeColor="text1"/>
          <w:sz w:val="28"/>
          <w:szCs w:val="28"/>
        </w:rPr>
        <w:t>发展。强化技术赋能，提升网文</w:t>
      </w:r>
      <w:r>
        <w:rPr>
          <w:rFonts w:cs="Times New Roman"/>
          <w:color w:val="000000" w:themeColor="text1"/>
          <w:sz w:val="28"/>
          <w:szCs w:val="28"/>
        </w:rPr>
        <w:t>IP</w:t>
      </w:r>
      <w:r>
        <w:rPr>
          <w:rFonts w:cs="Times New Roman"/>
          <w:color w:val="000000" w:themeColor="text1"/>
          <w:sz w:val="28"/>
          <w:szCs w:val="28"/>
        </w:rPr>
        <w:t>转化效率，依</w:t>
      </w:r>
      <w:r>
        <w:rPr>
          <w:rFonts w:cs="Times New Roman"/>
          <w:color w:val="000000" w:themeColor="text1"/>
          <w:sz w:val="28"/>
          <w:szCs w:val="28"/>
        </w:rPr>
        <w:t>托生成式</w:t>
      </w:r>
      <w:r>
        <w:rPr>
          <w:rFonts w:cs="Times New Roman"/>
          <w:color w:val="000000" w:themeColor="text1"/>
          <w:sz w:val="28"/>
          <w:szCs w:val="28"/>
        </w:rPr>
        <w:t>AI</w:t>
      </w:r>
      <w:r>
        <w:rPr>
          <w:rFonts w:cs="Times New Roman"/>
          <w:color w:val="000000" w:themeColor="text1"/>
          <w:sz w:val="28"/>
          <w:szCs w:val="28"/>
        </w:rPr>
        <w:t>技术降低制作成本，提升网络文学产品数量和转化效率。</w:t>
      </w:r>
    </w:p>
    <w:p w:rsidR="006B1D8B" w:rsidRDefault="00F26DF1">
      <w:pPr>
        <w:ind w:firstLineChars="62" w:firstLine="174"/>
        <w:outlineLvl w:val="1"/>
        <w:rPr>
          <w:rFonts w:eastAsia="楷体" w:cs="Times New Roman"/>
          <w:b/>
          <w:color w:val="000000" w:themeColor="text1"/>
          <w:sz w:val="28"/>
        </w:rPr>
      </w:pPr>
      <w:bookmarkStart w:id="138" w:name="_Toc225111197"/>
      <w:r>
        <w:rPr>
          <w:rFonts w:eastAsia="楷体" w:cs="Times New Roman"/>
          <w:b/>
          <w:color w:val="000000" w:themeColor="text1"/>
          <w:sz w:val="28"/>
        </w:rPr>
        <w:t>（三）擦亮</w:t>
      </w:r>
      <w:r>
        <w:rPr>
          <w:rFonts w:eastAsia="楷体" w:cs="Times New Roman"/>
          <w:b/>
          <w:color w:val="000000" w:themeColor="text1"/>
          <w:sz w:val="28"/>
        </w:rPr>
        <w:t>“</w:t>
      </w:r>
      <w:r>
        <w:rPr>
          <w:rFonts w:eastAsia="楷体" w:cs="Times New Roman"/>
          <w:b/>
          <w:color w:val="000000" w:themeColor="text1"/>
          <w:sz w:val="28"/>
        </w:rPr>
        <w:t>短剧之城</w:t>
      </w:r>
      <w:r>
        <w:rPr>
          <w:rFonts w:eastAsia="楷体" w:cs="Times New Roman"/>
          <w:b/>
          <w:color w:val="000000" w:themeColor="text1"/>
          <w:sz w:val="28"/>
        </w:rPr>
        <w:t>”IP</w:t>
      </w:r>
      <w:bookmarkEnd w:id="138"/>
    </w:p>
    <w:p w:rsidR="006B1D8B" w:rsidRDefault="00F26DF1">
      <w:pPr>
        <w:wordWrap w:val="0"/>
        <w:autoSpaceDE w:val="0"/>
        <w:ind w:firstLine="560"/>
        <w:rPr>
          <w:rFonts w:cs="Times New Roman"/>
          <w:color w:val="000000" w:themeColor="text1"/>
          <w:sz w:val="28"/>
          <w:szCs w:val="28"/>
        </w:rPr>
      </w:pPr>
      <w:r>
        <w:rPr>
          <w:rFonts w:cs="Times New Roman"/>
          <w:color w:val="000000" w:themeColor="text1"/>
          <w:sz w:val="28"/>
          <w:szCs w:val="28"/>
        </w:rPr>
        <w:lastRenderedPageBreak/>
        <w:t>聚焦网络文学、影视短剧等，实施</w:t>
      </w:r>
      <w:r>
        <w:rPr>
          <w:rFonts w:cs="Times New Roman"/>
          <w:color w:val="000000" w:themeColor="text1"/>
          <w:sz w:val="28"/>
          <w:szCs w:val="28"/>
        </w:rPr>
        <w:t>“</w:t>
      </w:r>
      <w:r>
        <w:rPr>
          <w:rFonts w:cs="Times New Roman"/>
          <w:color w:val="000000" w:themeColor="text1"/>
          <w:sz w:val="28"/>
          <w:szCs w:val="28"/>
        </w:rPr>
        <w:t>微短剧</w:t>
      </w:r>
      <w:r>
        <w:rPr>
          <w:rFonts w:cs="Times New Roman"/>
          <w:color w:val="000000" w:themeColor="text1"/>
          <w:sz w:val="28"/>
          <w:szCs w:val="28"/>
        </w:rPr>
        <w:t>+”</w:t>
      </w:r>
      <w:r>
        <w:rPr>
          <w:rFonts w:cs="Times New Roman"/>
          <w:color w:val="000000" w:themeColor="text1"/>
          <w:sz w:val="28"/>
          <w:szCs w:val="28"/>
        </w:rPr>
        <w:t>行动计划，推动微短剧赋能千行百业，打响</w:t>
      </w:r>
      <w:r>
        <w:rPr>
          <w:rFonts w:cs="Times New Roman"/>
          <w:color w:val="000000" w:themeColor="text1"/>
          <w:sz w:val="28"/>
          <w:szCs w:val="28"/>
        </w:rPr>
        <w:t>“</w:t>
      </w:r>
      <w:r>
        <w:rPr>
          <w:rFonts w:cs="Times New Roman"/>
          <w:color w:val="000000" w:themeColor="text1"/>
          <w:sz w:val="28"/>
          <w:szCs w:val="28"/>
        </w:rPr>
        <w:t>短剧之城</w:t>
      </w:r>
      <w:r>
        <w:rPr>
          <w:rFonts w:cs="Times New Roman"/>
          <w:color w:val="000000" w:themeColor="text1"/>
          <w:sz w:val="28"/>
          <w:szCs w:val="28"/>
        </w:rPr>
        <w:t>”</w:t>
      </w:r>
      <w:r>
        <w:rPr>
          <w:rFonts w:cs="Times New Roman"/>
          <w:color w:val="000000" w:themeColor="text1"/>
          <w:sz w:val="28"/>
          <w:szCs w:val="28"/>
        </w:rPr>
        <w:t>品牌。开展</w:t>
      </w:r>
      <w:r>
        <w:rPr>
          <w:rFonts w:cs="Times New Roman"/>
          <w:color w:val="000000" w:themeColor="text1"/>
          <w:sz w:val="28"/>
          <w:szCs w:val="28"/>
        </w:rPr>
        <w:t>“</w:t>
      </w:r>
      <w:r>
        <w:rPr>
          <w:rFonts w:cs="Times New Roman"/>
          <w:color w:val="000000" w:themeColor="text1"/>
          <w:sz w:val="28"/>
          <w:szCs w:val="28"/>
        </w:rPr>
        <w:t>跟着微短剧去旅行</w:t>
      </w:r>
      <w:r>
        <w:rPr>
          <w:rFonts w:cs="Times New Roman"/>
          <w:color w:val="000000" w:themeColor="text1"/>
          <w:sz w:val="28"/>
          <w:szCs w:val="28"/>
        </w:rPr>
        <w:t>”</w:t>
      </w:r>
      <w:r>
        <w:rPr>
          <w:rFonts w:cs="Times New Roman"/>
          <w:color w:val="000000" w:themeColor="text1"/>
          <w:sz w:val="28"/>
          <w:szCs w:val="28"/>
        </w:rPr>
        <w:t>创作计划，实施</w:t>
      </w:r>
      <w:r>
        <w:rPr>
          <w:rFonts w:cs="Times New Roman"/>
          <w:color w:val="000000" w:themeColor="text1"/>
          <w:sz w:val="28"/>
          <w:szCs w:val="28"/>
        </w:rPr>
        <w:t>“</w:t>
      </w:r>
      <w:r>
        <w:rPr>
          <w:rFonts w:cs="Times New Roman"/>
          <w:color w:val="000000" w:themeColor="text1"/>
          <w:sz w:val="28"/>
          <w:szCs w:val="28"/>
        </w:rPr>
        <w:t>剧有料</w:t>
      </w:r>
      <w:r>
        <w:rPr>
          <w:rFonts w:cs="Times New Roman"/>
          <w:color w:val="000000" w:themeColor="text1"/>
          <w:sz w:val="28"/>
          <w:szCs w:val="28"/>
        </w:rPr>
        <w:t>”</w:t>
      </w:r>
      <w:r>
        <w:rPr>
          <w:rFonts w:cs="Times New Roman"/>
          <w:color w:val="000000" w:themeColor="text1"/>
          <w:sz w:val="28"/>
          <w:szCs w:val="28"/>
        </w:rPr>
        <w:t>创作、</w:t>
      </w:r>
      <w:r>
        <w:rPr>
          <w:rFonts w:cs="Times New Roman"/>
          <w:color w:val="000000" w:themeColor="text1"/>
          <w:sz w:val="28"/>
          <w:szCs w:val="28"/>
        </w:rPr>
        <w:t>“</w:t>
      </w:r>
      <w:r>
        <w:rPr>
          <w:rFonts w:cs="Times New Roman"/>
          <w:color w:val="000000" w:themeColor="text1"/>
          <w:sz w:val="28"/>
          <w:szCs w:val="28"/>
        </w:rPr>
        <w:t>新视界</w:t>
      </w:r>
      <w:r>
        <w:rPr>
          <w:rFonts w:cs="Times New Roman"/>
          <w:color w:val="000000" w:themeColor="text1"/>
          <w:sz w:val="28"/>
          <w:szCs w:val="28"/>
        </w:rPr>
        <w:t>”</w:t>
      </w:r>
      <w:r>
        <w:rPr>
          <w:rFonts w:cs="Times New Roman"/>
          <w:color w:val="000000" w:themeColor="text1"/>
          <w:sz w:val="28"/>
          <w:szCs w:val="28"/>
        </w:rPr>
        <w:t>扶持、</w:t>
      </w:r>
      <w:r>
        <w:rPr>
          <w:rFonts w:cs="Times New Roman"/>
          <w:color w:val="000000" w:themeColor="text1"/>
          <w:sz w:val="28"/>
          <w:szCs w:val="28"/>
        </w:rPr>
        <w:t>“</w:t>
      </w:r>
      <w:r>
        <w:rPr>
          <w:rFonts w:cs="Times New Roman"/>
          <w:color w:val="000000" w:themeColor="text1"/>
          <w:sz w:val="28"/>
          <w:szCs w:val="28"/>
        </w:rPr>
        <w:t>剧汇</w:t>
      </w:r>
      <w:r>
        <w:rPr>
          <w:rFonts w:cs="Times New Roman"/>
          <w:color w:val="000000" w:themeColor="text1"/>
          <w:sz w:val="28"/>
          <w:szCs w:val="28"/>
        </w:rPr>
        <w:t>π”</w:t>
      </w:r>
      <w:r>
        <w:rPr>
          <w:rFonts w:cs="Times New Roman"/>
          <w:color w:val="000000" w:themeColor="text1"/>
          <w:sz w:val="28"/>
          <w:szCs w:val="28"/>
        </w:rPr>
        <w:t>培育计划，以盐城文化为核心打造本土短剧，形成一批诸如《一曲歌来一片情》《盐城往事》等优质短剧作品，持续举办</w:t>
      </w:r>
      <w:r>
        <w:rPr>
          <w:rFonts w:cs="Times New Roman"/>
          <w:color w:val="000000" w:themeColor="text1"/>
          <w:sz w:val="28"/>
          <w:szCs w:val="28"/>
        </w:rPr>
        <w:t>“NICE</w:t>
      </w:r>
      <w:r>
        <w:rPr>
          <w:rFonts w:cs="Times New Roman"/>
          <w:color w:val="000000" w:themeColor="text1"/>
          <w:sz w:val="28"/>
          <w:szCs w:val="28"/>
        </w:rPr>
        <w:t>视界</w:t>
      </w:r>
      <w:r>
        <w:rPr>
          <w:rFonts w:cs="Times New Roman"/>
          <w:color w:val="000000" w:themeColor="text1"/>
          <w:sz w:val="28"/>
          <w:szCs w:val="28"/>
        </w:rPr>
        <w:t>”</w:t>
      </w:r>
      <w:r>
        <w:rPr>
          <w:rFonts w:cs="Times New Roman"/>
          <w:color w:val="000000" w:themeColor="text1"/>
          <w:sz w:val="28"/>
          <w:szCs w:val="28"/>
        </w:rPr>
        <w:t>长三角微短剧创作大赛、</w:t>
      </w:r>
      <w:r>
        <w:rPr>
          <w:rFonts w:cs="Times New Roman"/>
          <w:color w:val="000000" w:themeColor="text1"/>
          <w:sz w:val="28"/>
          <w:szCs w:val="28"/>
        </w:rPr>
        <w:t>1992</w:t>
      </w:r>
      <w:r>
        <w:rPr>
          <w:rFonts w:cs="Times New Roman"/>
          <w:color w:val="000000" w:themeColor="text1"/>
          <w:sz w:val="28"/>
          <w:szCs w:val="28"/>
        </w:rPr>
        <w:t>影视成果发布会等活动，加速</w:t>
      </w:r>
      <w:r>
        <w:rPr>
          <w:rFonts w:cs="Times New Roman"/>
          <w:color w:val="000000" w:themeColor="text1"/>
          <w:sz w:val="28"/>
          <w:szCs w:val="28"/>
        </w:rPr>
        <w:t>IP</w:t>
      </w:r>
      <w:r>
        <w:rPr>
          <w:rFonts w:cs="Times New Roman"/>
          <w:color w:val="000000" w:themeColor="text1"/>
          <w:sz w:val="28"/>
          <w:szCs w:val="28"/>
        </w:rPr>
        <w:t>孵化与内容产出，支持燕舞（大纵湖）剧工厂、</w:t>
      </w:r>
      <w:r>
        <w:rPr>
          <w:rFonts w:cs="Times New Roman"/>
          <w:color w:val="000000" w:themeColor="text1"/>
          <w:sz w:val="28"/>
          <w:szCs w:val="28"/>
        </w:rPr>
        <w:t>1992</w:t>
      </w:r>
      <w:r>
        <w:rPr>
          <w:rFonts w:cs="Times New Roman"/>
          <w:color w:val="000000" w:themeColor="text1"/>
          <w:sz w:val="28"/>
          <w:szCs w:val="28"/>
        </w:rPr>
        <w:t>影视文化产</w:t>
      </w:r>
      <w:r>
        <w:rPr>
          <w:rFonts w:cs="Times New Roman"/>
          <w:color w:val="000000" w:themeColor="text1"/>
          <w:sz w:val="28"/>
          <w:szCs w:val="28"/>
        </w:rPr>
        <w:t>业园、中视皮皮影视短视频基地、西溪影视基地等影视基地项目建设，依托江苏网络文学</w:t>
      </w:r>
    </w:p>
    <w:p w:rsidR="006B1D8B" w:rsidRDefault="00F26DF1">
      <w:pPr>
        <w:wordWrap w:val="0"/>
        <w:autoSpaceDE w:val="0"/>
        <w:ind w:firstLineChars="0" w:firstLine="0"/>
        <w:rPr>
          <w:rFonts w:cs="Times New Roman"/>
          <w:color w:val="000000" w:themeColor="text1"/>
          <w:sz w:val="28"/>
          <w:szCs w:val="28"/>
        </w:rPr>
      </w:pPr>
      <w:r>
        <w:rPr>
          <w:rFonts w:cs="Times New Roman"/>
          <w:color w:val="000000" w:themeColor="text1"/>
          <w:sz w:val="28"/>
          <w:szCs w:val="28"/>
        </w:rPr>
        <w:t>IP</w:t>
      </w:r>
      <w:r>
        <w:rPr>
          <w:rFonts w:cs="Times New Roman"/>
          <w:color w:val="000000" w:themeColor="text1"/>
          <w:sz w:val="28"/>
          <w:szCs w:val="28"/>
        </w:rPr>
        <w:t>孵化中心，全力搭建剧本创作、影视拍摄、后期制作、播放发行及影视服务全产业链。深化</w:t>
      </w:r>
      <w:r>
        <w:rPr>
          <w:rFonts w:cs="Times New Roman"/>
          <w:color w:val="000000" w:themeColor="text1"/>
          <w:sz w:val="28"/>
          <w:szCs w:val="28"/>
        </w:rPr>
        <w:t>“</w:t>
      </w:r>
      <w:r>
        <w:rPr>
          <w:rFonts w:cs="Times New Roman"/>
          <w:color w:val="000000" w:themeColor="text1"/>
          <w:sz w:val="28"/>
          <w:szCs w:val="28"/>
        </w:rPr>
        <w:t>短剧</w:t>
      </w:r>
      <w:r>
        <w:rPr>
          <w:rFonts w:cs="Times New Roman"/>
          <w:color w:val="000000" w:themeColor="text1"/>
          <w:sz w:val="28"/>
          <w:szCs w:val="28"/>
        </w:rPr>
        <w:t>+</w:t>
      </w:r>
      <w:r>
        <w:rPr>
          <w:rFonts w:cs="Times New Roman"/>
          <w:color w:val="000000" w:themeColor="text1"/>
          <w:sz w:val="28"/>
          <w:szCs w:val="28"/>
        </w:rPr>
        <w:t>文旅</w:t>
      </w:r>
      <w:r>
        <w:rPr>
          <w:rFonts w:cs="Times New Roman"/>
          <w:color w:val="000000" w:themeColor="text1"/>
          <w:sz w:val="28"/>
          <w:szCs w:val="28"/>
        </w:rPr>
        <w:t>”</w:t>
      </w:r>
      <w:r>
        <w:rPr>
          <w:rFonts w:cs="Times New Roman"/>
          <w:color w:val="000000" w:themeColor="text1"/>
          <w:sz w:val="28"/>
          <w:szCs w:val="28"/>
        </w:rPr>
        <w:t>融合，将东大门国际街区等拍摄基地转化为持续的文旅资源，开创短剧产业新范式。</w:t>
      </w:r>
    </w:p>
    <w:p w:rsidR="006B1D8B" w:rsidRDefault="00F26DF1">
      <w:pPr>
        <w:ind w:firstLineChars="62" w:firstLine="174"/>
        <w:outlineLvl w:val="1"/>
        <w:rPr>
          <w:rFonts w:eastAsia="楷体" w:cs="Times New Roman"/>
          <w:b/>
          <w:color w:val="000000" w:themeColor="text1"/>
          <w:sz w:val="28"/>
          <w:szCs w:val="21"/>
        </w:rPr>
      </w:pPr>
      <w:bookmarkStart w:id="139" w:name="_Toc225111198"/>
      <w:r>
        <w:rPr>
          <w:rFonts w:eastAsia="楷体" w:cs="Times New Roman"/>
          <w:b/>
          <w:color w:val="000000" w:themeColor="text1"/>
          <w:sz w:val="28"/>
          <w:szCs w:val="21"/>
        </w:rPr>
        <w:t>三、推进智慧广电融合创新</w:t>
      </w:r>
      <w:bookmarkEnd w:id="139"/>
    </w:p>
    <w:p w:rsidR="006B1D8B" w:rsidRDefault="00F26DF1">
      <w:pPr>
        <w:ind w:firstLineChars="62" w:firstLine="174"/>
        <w:outlineLvl w:val="1"/>
        <w:rPr>
          <w:rFonts w:eastAsia="楷体" w:cs="Times New Roman"/>
          <w:b/>
          <w:color w:val="000000" w:themeColor="text1"/>
          <w:sz w:val="28"/>
        </w:rPr>
      </w:pPr>
      <w:bookmarkStart w:id="140" w:name="_Toc225111199"/>
      <w:r>
        <w:rPr>
          <w:rFonts w:eastAsia="楷体" w:cs="Times New Roman"/>
          <w:b/>
          <w:color w:val="000000" w:themeColor="text1"/>
          <w:sz w:val="28"/>
        </w:rPr>
        <w:t>（一）完善现代广电产业生态</w:t>
      </w:r>
      <w:bookmarkEnd w:id="140"/>
    </w:p>
    <w:p w:rsidR="006B1D8B" w:rsidRDefault="00F26DF1">
      <w:pPr>
        <w:wordWrap w:val="0"/>
        <w:autoSpaceDE w:val="0"/>
        <w:ind w:firstLine="560"/>
        <w:rPr>
          <w:rFonts w:cs="Times New Roman"/>
          <w:color w:val="000000" w:themeColor="text1"/>
          <w:sz w:val="28"/>
          <w:szCs w:val="28"/>
        </w:rPr>
      </w:pPr>
      <w:r>
        <w:rPr>
          <w:rFonts w:cs="Times New Roman"/>
          <w:color w:val="000000" w:themeColor="text1"/>
          <w:sz w:val="28"/>
          <w:szCs w:val="28"/>
        </w:rPr>
        <w:t>全面系统推进广电视听领域改革，主动适应数字化、网络化、智能化发展趋势，深化主流媒体系统性变革，提高主流舆论引导能力。支持各区县融媒体中心深耕本地资源，积极探索广电媒体融合路径，打造一体化政务服务与本地生活总入口，提升造血能力。以内容建设为根本，紧抓盐城本土文化特色和社会民生实事，创造优质原创内容产品，打造广电核心竞争力，做强核心宣传和理论宣传，提升宣传质效。打通大屏小屏、网上网下，采取多项措施推动网台同播，集约、高效、安全地整合聚合行业各类优质内容资源，实现共建共享、广泛传播。完善盐城市现代广电产业生态，培</w:t>
      </w:r>
      <w:r>
        <w:rPr>
          <w:rFonts w:cs="Times New Roman"/>
          <w:color w:val="000000" w:themeColor="text1"/>
          <w:sz w:val="28"/>
          <w:szCs w:val="28"/>
        </w:rPr>
        <w:t>育盐城市广电网络产业链，加强产业链上下游协同合作，吸引企业集聚，打造广电产业生态圈。加强盐城市广电产业跨行业、跨区域融合发展，持续推进</w:t>
      </w:r>
      <w:r>
        <w:rPr>
          <w:rFonts w:cs="Times New Roman"/>
          <w:color w:val="000000" w:themeColor="text1"/>
          <w:sz w:val="28"/>
          <w:szCs w:val="28"/>
        </w:rPr>
        <w:t>“</w:t>
      </w:r>
      <w:r>
        <w:rPr>
          <w:rFonts w:cs="Times New Roman"/>
          <w:color w:val="000000" w:themeColor="text1"/>
          <w:sz w:val="28"/>
          <w:szCs w:val="28"/>
        </w:rPr>
        <w:t>智慧广电</w:t>
      </w:r>
      <w:r>
        <w:rPr>
          <w:rFonts w:cs="Times New Roman"/>
          <w:color w:val="000000" w:themeColor="text1"/>
          <w:sz w:val="28"/>
          <w:szCs w:val="28"/>
        </w:rPr>
        <w:t>+”</w:t>
      </w:r>
      <w:r>
        <w:rPr>
          <w:rFonts w:cs="Times New Roman"/>
          <w:color w:val="000000" w:themeColor="text1"/>
          <w:sz w:val="28"/>
          <w:szCs w:val="28"/>
        </w:rPr>
        <w:lastRenderedPageBreak/>
        <w:t>综合服务模式探索，推动广电网络</w:t>
      </w:r>
      <w:r>
        <w:rPr>
          <w:rFonts w:cs="Times New Roman"/>
          <w:color w:val="000000" w:themeColor="text1"/>
          <w:sz w:val="28"/>
          <w:szCs w:val="28"/>
        </w:rPr>
        <w:t>+</w:t>
      </w:r>
      <w:r>
        <w:rPr>
          <w:rFonts w:cs="Times New Roman"/>
          <w:color w:val="000000" w:themeColor="text1"/>
          <w:sz w:val="28"/>
          <w:szCs w:val="28"/>
        </w:rPr>
        <w:t>与文化旅游、公共服务、政务服务等领域深度融合。</w:t>
      </w:r>
    </w:p>
    <w:p w:rsidR="006B1D8B" w:rsidRDefault="00F26DF1">
      <w:pPr>
        <w:ind w:firstLineChars="62" w:firstLine="174"/>
        <w:outlineLvl w:val="1"/>
        <w:rPr>
          <w:rFonts w:eastAsia="楷体" w:cs="Times New Roman"/>
          <w:b/>
          <w:color w:val="000000" w:themeColor="text1"/>
          <w:sz w:val="28"/>
        </w:rPr>
      </w:pPr>
      <w:bookmarkStart w:id="141" w:name="_Toc225111200"/>
      <w:r>
        <w:rPr>
          <w:rFonts w:eastAsia="楷体" w:cs="Times New Roman"/>
          <w:b/>
          <w:color w:val="000000" w:themeColor="text1"/>
          <w:sz w:val="28"/>
        </w:rPr>
        <w:t>（二）优化全媒体传播体系建设</w:t>
      </w:r>
      <w:bookmarkEnd w:id="141"/>
    </w:p>
    <w:p w:rsidR="006B1D8B" w:rsidRDefault="00F26DF1">
      <w:pPr>
        <w:wordWrap w:val="0"/>
        <w:autoSpaceDE w:val="0"/>
        <w:ind w:firstLine="560"/>
        <w:rPr>
          <w:rFonts w:cs="Times New Roman"/>
          <w:color w:val="000000" w:themeColor="text1"/>
          <w:sz w:val="28"/>
          <w:szCs w:val="28"/>
        </w:rPr>
      </w:pPr>
      <w:r>
        <w:rPr>
          <w:rFonts w:cs="Times New Roman"/>
          <w:color w:val="000000" w:themeColor="text1"/>
          <w:sz w:val="28"/>
          <w:szCs w:val="28"/>
        </w:rPr>
        <w:t>健全重大宣传一体化机制，依托市县新闻协同传播中心，围绕重大主题、重要时间节点和重大事件，策划全媒体行动，坚持网上网下同向发力、同频共振，强化统筹协调，以正确舆论凝心聚力，实现资源整合、声量叠加。创新宣传载体，形成</w:t>
      </w:r>
      <w:r>
        <w:rPr>
          <w:rFonts w:cs="Times New Roman"/>
          <w:color w:val="000000" w:themeColor="text1"/>
          <w:sz w:val="28"/>
          <w:szCs w:val="28"/>
        </w:rPr>
        <w:t>“</w:t>
      </w:r>
      <w:r>
        <w:rPr>
          <w:rFonts w:cs="Times New Roman"/>
          <w:color w:val="000000" w:themeColor="text1"/>
          <w:sz w:val="28"/>
          <w:szCs w:val="28"/>
        </w:rPr>
        <w:t>全民传播</w:t>
      </w:r>
      <w:r>
        <w:rPr>
          <w:rFonts w:cs="Times New Roman"/>
          <w:color w:val="000000" w:themeColor="text1"/>
          <w:sz w:val="28"/>
          <w:szCs w:val="28"/>
        </w:rPr>
        <w:t>”</w:t>
      </w:r>
      <w:r>
        <w:rPr>
          <w:rFonts w:cs="Times New Roman"/>
          <w:color w:val="000000" w:themeColor="text1"/>
          <w:sz w:val="28"/>
          <w:szCs w:val="28"/>
        </w:rPr>
        <w:t>生态。深化媒体融合创新，优化传</w:t>
      </w:r>
      <w:r>
        <w:rPr>
          <w:rFonts w:cs="Times New Roman"/>
          <w:color w:val="000000" w:themeColor="text1"/>
          <w:sz w:val="28"/>
          <w:szCs w:val="28"/>
        </w:rPr>
        <w:t>播体系布局，提升广电网络传输能力，推动广电媒体数字化转型，探索运用</w:t>
      </w:r>
      <w:r>
        <w:rPr>
          <w:rFonts w:cs="Times New Roman"/>
          <w:color w:val="000000" w:themeColor="text1"/>
          <w:sz w:val="28"/>
          <w:szCs w:val="28"/>
        </w:rPr>
        <w:t>5G</w:t>
      </w:r>
      <w:r>
        <w:rPr>
          <w:rFonts w:cs="Times New Roman"/>
          <w:color w:val="000000" w:themeColor="text1"/>
          <w:sz w:val="28"/>
          <w:szCs w:val="28"/>
        </w:rPr>
        <w:t>、</w:t>
      </w:r>
      <w:r>
        <w:rPr>
          <w:rFonts w:cs="Times New Roman"/>
          <w:color w:val="000000" w:themeColor="text1"/>
          <w:sz w:val="28"/>
          <w:szCs w:val="28"/>
        </w:rPr>
        <w:t>4K/8K</w:t>
      </w:r>
      <w:r>
        <w:rPr>
          <w:rFonts w:cs="Times New Roman"/>
          <w:color w:val="000000" w:themeColor="text1"/>
          <w:sz w:val="28"/>
          <w:szCs w:val="28"/>
        </w:rPr>
        <w:t>超高清等技术打造沉浸式视听体验。加强媒体融合技术研发，探索建设媒体融合重点实验室，推动人工智能、大数据等技术在新闻生产与传播中的创新应用。打造媒体融合典型案例，全面提升媒体深度融合水平。整合市区县多级媒体资源，构建覆盖</w:t>
      </w:r>
      <w:r>
        <w:rPr>
          <w:rFonts w:cs="Times New Roman"/>
          <w:color w:val="000000" w:themeColor="text1"/>
          <w:sz w:val="28"/>
          <w:szCs w:val="28"/>
        </w:rPr>
        <w:t>“</w:t>
      </w:r>
      <w:r>
        <w:rPr>
          <w:rFonts w:cs="Times New Roman"/>
          <w:color w:val="000000" w:themeColor="text1"/>
          <w:sz w:val="28"/>
          <w:szCs w:val="28"/>
        </w:rPr>
        <w:t>报、网、端、微、屏</w:t>
      </w:r>
      <w:r>
        <w:rPr>
          <w:rFonts w:cs="Times New Roman"/>
          <w:color w:val="000000" w:themeColor="text1"/>
          <w:sz w:val="28"/>
          <w:szCs w:val="28"/>
        </w:rPr>
        <w:t>”</w:t>
      </w:r>
      <w:r>
        <w:rPr>
          <w:rFonts w:cs="Times New Roman"/>
          <w:color w:val="000000" w:themeColor="text1"/>
          <w:sz w:val="28"/>
          <w:szCs w:val="28"/>
        </w:rPr>
        <w:t>的融合传播矩阵，持续提升盐城市主流新媒体平台的传播力与影响力，建设形成资源集约、结构合理、差异发展、协同高效的全媒体传播体系。</w:t>
      </w:r>
    </w:p>
    <w:p w:rsidR="006B1D8B" w:rsidRDefault="00F26DF1">
      <w:pPr>
        <w:ind w:firstLineChars="62" w:firstLine="174"/>
        <w:outlineLvl w:val="1"/>
        <w:rPr>
          <w:rFonts w:eastAsia="楷体" w:cs="Times New Roman"/>
          <w:b/>
          <w:color w:val="000000" w:themeColor="text1"/>
          <w:sz w:val="28"/>
        </w:rPr>
      </w:pPr>
      <w:bookmarkStart w:id="142" w:name="_Toc225111201"/>
      <w:r>
        <w:rPr>
          <w:rFonts w:eastAsia="楷体" w:cs="Times New Roman"/>
          <w:b/>
          <w:color w:val="000000" w:themeColor="text1"/>
          <w:sz w:val="28"/>
        </w:rPr>
        <w:t>（三）深化广电安全体系建设</w:t>
      </w:r>
      <w:bookmarkEnd w:id="142"/>
    </w:p>
    <w:p w:rsidR="006B1D8B" w:rsidRDefault="00F26DF1">
      <w:pPr>
        <w:wordWrap w:val="0"/>
        <w:autoSpaceDE w:val="0"/>
        <w:ind w:firstLine="560"/>
        <w:rPr>
          <w:rFonts w:cs="Times New Roman"/>
          <w:color w:val="000000" w:themeColor="text1"/>
          <w:sz w:val="28"/>
          <w:szCs w:val="28"/>
        </w:rPr>
      </w:pPr>
      <w:r>
        <w:rPr>
          <w:rFonts w:cs="Times New Roman"/>
          <w:color w:val="000000" w:themeColor="text1"/>
          <w:sz w:val="28"/>
          <w:szCs w:val="28"/>
        </w:rPr>
        <w:t>强化法规制度体系建设，提升行业综合</w:t>
      </w:r>
      <w:r>
        <w:rPr>
          <w:rFonts w:cs="Times New Roman"/>
          <w:color w:val="000000" w:themeColor="text1"/>
          <w:sz w:val="28"/>
          <w:szCs w:val="28"/>
        </w:rPr>
        <w:t>治理能力，制定、完善内容安全、播出安全、网络安全、数据安全等方面的内部规章制度与实施细则。加强新型广电网络建设，提升应急广播、智慧广电乡村工程、视听节目共享服务平台质效，大力推进应急广播体系建设，力争在全市域实现横向打通、纵向贯通、综合覆盖、安全可靠、精准高效的应急广播应用场景设计要求。规范行业秩序，提升行业整体治理能力，推进数据资源体系建设，筑牢数字广电技术防线，积极对接并深度融入</w:t>
      </w:r>
      <w:r>
        <w:rPr>
          <w:rFonts w:cs="Times New Roman"/>
          <w:color w:val="000000" w:themeColor="text1"/>
          <w:sz w:val="28"/>
          <w:szCs w:val="28"/>
        </w:rPr>
        <w:t>“</w:t>
      </w:r>
      <w:r>
        <w:rPr>
          <w:rFonts w:cs="Times New Roman"/>
          <w:color w:val="000000" w:themeColor="text1"/>
          <w:sz w:val="28"/>
          <w:szCs w:val="28"/>
        </w:rPr>
        <w:t>江苏数字广电</w:t>
      </w:r>
      <w:r>
        <w:rPr>
          <w:rFonts w:cs="Times New Roman"/>
          <w:color w:val="000000" w:themeColor="text1"/>
          <w:sz w:val="28"/>
          <w:szCs w:val="28"/>
        </w:rPr>
        <w:t>”</w:t>
      </w:r>
      <w:r>
        <w:rPr>
          <w:rFonts w:cs="Times New Roman"/>
          <w:color w:val="000000" w:themeColor="text1"/>
          <w:sz w:val="28"/>
          <w:szCs w:val="28"/>
        </w:rPr>
        <w:t>一体化平台建设，并以此为契机，推动盐城广电数</w:t>
      </w:r>
      <w:r>
        <w:rPr>
          <w:rFonts w:cs="Times New Roman"/>
          <w:color w:val="000000" w:themeColor="text1"/>
          <w:sz w:val="28"/>
          <w:szCs w:val="28"/>
        </w:rPr>
        <w:lastRenderedPageBreak/>
        <w:t>据资源的标准化、规范化管理，逐步构建与省平台互联互通、标准统一、管</w:t>
      </w:r>
      <w:r>
        <w:rPr>
          <w:rFonts w:cs="Times New Roman"/>
          <w:color w:val="000000" w:themeColor="text1"/>
          <w:sz w:val="28"/>
          <w:szCs w:val="28"/>
        </w:rPr>
        <w:t>理协调、安全可控的本地化数据资源子体系，加强对制作、播出、传输、覆盖等关键信息基础设施的安全防护，提升系统冗余备份和应急恢复能力。适应广电行业发展形势，拓展网络安全监管维度，积极应对新技术、新业态带来的挑战，加强对车载音视频、智能终端、生成式人工智能等在广电领域应用的研究与风险研判，探索新兴业态管理方法。不断深化法治广电、平安广电、数字广电建设，坚持管内容、管机构、管行为、管人员、管数据相结合，加强对网络视听内容的深度分析和智能审核管理，深化电视</w:t>
      </w:r>
      <w:r>
        <w:rPr>
          <w:rFonts w:cs="Times New Roman"/>
          <w:color w:val="000000" w:themeColor="text1"/>
          <w:sz w:val="28"/>
          <w:szCs w:val="28"/>
        </w:rPr>
        <w:t>“</w:t>
      </w:r>
      <w:r>
        <w:rPr>
          <w:rFonts w:cs="Times New Roman"/>
          <w:color w:val="000000" w:themeColor="text1"/>
          <w:sz w:val="28"/>
          <w:szCs w:val="28"/>
        </w:rPr>
        <w:t>套娃</w:t>
      </w:r>
      <w:r>
        <w:rPr>
          <w:rFonts w:cs="Times New Roman"/>
          <w:color w:val="000000" w:themeColor="text1"/>
          <w:sz w:val="28"/>
          <w:szCs w:val="28"/>
        </w:rPr>
        <w:t>”</w:t>
      </w:r>
      <w:r>
        <w:rPr>
          <w:rFonts w:cs="Times New Roman"/>
          <w:color w:val="000000" w:themeColor="text1"/>
          <w:sz w:val="28"/>
          <w:szCs w:val="28"/>
        </w:rPr>
        <w:t>收费和操作复杂问题治理，着力规范行业秩序，强化保障支撑</w:t>
      </w:r>
      <w:r>
        <w:rPr>
          <w:rFonts w:cs="Times New Roman"/>
          <w:color w:val="000000" w:themeColor="text1"/>
          <w:sz w:val="28"/>
          <w:szCs w:val="28"/>
        </w:rPr>
        <w:t>。</w:t>
      </w:r>
    </w:p>
    <w:p w:rsidR="006B1D8B" w:rsidRDefault="006B1D8B">
      <w:pPr>
        <w:wordWrap w:val="0"/>
        <w:autoSpaceDE w:val="0"/>
        <w:ind w:firstLine="560"/>
        <w:rPr>
          <w:rFonts w:cs="Times New Roman"/>
          <w:color w:val="000000" w:themeColor="text1"/>
          <w:sz w:val="28"/>
          <w:szCs w:val="28"/>
        </w:rPr>
      </w:pPr>
    </w:p>
    <w:tbl>
      <w:tblPr>
        <w:tblStyle w:val="aa"/>
        <w:tblW w:w="0" w:type="auto"/>
        <w:tblLook w:val="04A0" w:firstRow="1" w:lastRow="0" w:firstColumn="1" w:lastColumn="0" w:noHBand="0" w:noVBand="1"/>
      </w:tblPr>
      <w:tblGrid>
        <w:gridCol w:w="8296"/>
      </w:tblGrid>
      <w:tr w:rsidR="006B1D8B">
        <w:tc>
          <w:tcPr>
            <w:tcW w:w="8296" w:type="dxa"/>
            <w:tcBorders>
              <w:top w:val="single" w:sz="4" w:space="0" w:color="auto"/>
              <w:left w:val="single" w:sz="4" w:space="0" w:color="auto"/>
              <w:bottom w:val="single" w:sz="4" w:space="0" w:color="auto"/>
              <w:right w:val="single" w:sz="4" w:space="0" w:color="auto"/>
            </w:tcBorders>
          </w:tcPr>
          <w:p w:rsidR="006B1D8B" w:rsidRDefault="00F26DF1">
            <w:pPr>
              <w:spacing w:line="240" w:lineRule="auto"/>
              <w:ind w:firstLineChars="0" w:firstLine="0"/>
              <w:jc w:val="center"/>
              <w:outlineLvl w:val="2"/>
              <w:rPr>
                <w:rFonts w:ascii="宋体" w:eastAsia="宋体" w:hAnsi="宋体" w:cs="Times New Roman"/>
                <w:b/>
                <w:color w:val="000000" w:themeColor="text1"/>
                <w:sz w:val="21"/>
                <w:szCs w:val="21"/>
              </w:rPr>
            </w:pPr>
            <w:bookmarkStart w:id="143" w:name="_Toc225111202"/>
            <w:r>
              <w:rPr>
                <w:rFonts w:ascii="宋体" w:eastAsia="宋体" w:hAnsi="宋体" w:cs="Times New Roman"/>
                <w:b/>
                <w:color w:val="000000" w:themeColor="text1"/>
                <w:sz w:val="21"/>
                <w:szCs w:val="21"/>
              </w:rPr>
              <w:t>专栏</w:t>
            </w:r>
            <w:r>
              <w:rPr>
                <w:rFonts w:ascii="宋体" w:eastAsia="宋体" w:hAnsi="宋体" w:cs="Times New Roman"/>
                <w:b/>
                <w:color w:val="000000" w:themeColor="text1"/>
                <w:sz w:val="21"/>
                <w:szCs w:val="21"/>
              </w:rPr>
              <w:t>4</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十五五</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期间文化产业重点项目</w:t>
            </w:r>
            <w:bookmarkEnd w:id="143"/>
          </w:p>
        </w:tc>
      </w:tr>
      <w:tr w:rsidR="006B1D8B">
        <w:tc>
          <w:tcPr>
            <w:tcW w:w="8296" w:type="dxa"/>
            <w:tcBorders>
              <w:top w:val="single" w:sz="4" w:space="0" w:color="auto"/>
              <w:left w:val="single" w:sz="4" w:space="0" w:color="auto"/>
              <w:bottom w:val="single" w:sz="4" w:space="0" w:color="auto"/>
              <w:right w:val="single" w:sz="4" w:space="0" w:color="auto"/>
            </w:tcBorders>
          </w:tcPr>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bCs/>
                <w:color w:val="000000" w:themeColor="text1"/>
                <w:sz w:val="21"/>
                <w:szCs w:val="21"/>
              </w:rPr>
              <w:t>串场河文化产业集聚区</w:t>
            </w:r>
            <w:r>
              <w:rPr>
                <w:rFonts w:ascii="宋体" w:eastAsia="宋体" w:hAnsi="宋体" w:cs="Times New Roman"/>
                <w:color w:val="000000" w:themeColor="text1"/>
                <w:sz w:val="21"/>
                <w:szCs w:val="21"/>
              </w:rPr>
              <w:t>：重点建设串场河廊桥和</w:t>
            </w:r>
            <w:r>
              <w:rPr>
                <w:rFonts w:ascii="宋体" w:eastAsia="宋体" w:hAnsi="宋体" w:cs="Times New Roman"/>
                <w:color w:val="000000" w:themeColor="text1"/>
                <w:sz w:val="21"/>
                <w:szCs w:val="21"/>
              </w:rPr>
              <w:t>3</w:t>
            </w:r>
            <w:r>
              <w:rPr>
                <w:rFonts w:ascii="宋体" w:eastAsia="宋体" w:hAnsi="宋体" w:cs="Times New Roman"/>
                <w:color w:val="000000" w:themeColor="text1"/>
                <w:sz w:val="21"/>
                <w:szCs w:val="21"/>
              </w:rPr>
              <w:t>万平方米的花街东区、</w:t>
            </w:r>
            <w:r>
              <w:rPr>
                <w:rFonts w:ascii="宋体" w:eastAsia="宋体" w:hAnsi="宋体" w:cs="Times New Roman"/>
                <w:color w:val="000000" w:themeColor="text1"/>
                <w:sz w:val="21"/>
                <w:szCs w:val="21"/>
              </w:rPr>
              <w:t>1.5</w:t>
            </w:r>
            <w:r>
              <w:rPr>
                <w:rFonts w:ascii="宋体" w:eastAsia="宋体" w:hAnsi="宋体" w:cs="Times New Roman"/>
                <w:color w:val="000000" w:themeColor="text1"/>
                <w:sz w:val="21"/>
                <w:szCs w:val="21"/>
              </w:rPr>
              <w:t>万平方米的金街、</w:t>
            </w:r>
            <w:r>
              <w:rPr>
                <w:rFonts w:ascii="宋体" w:eastAsia="宋体" w:hAnsi="宋体" w:cs="Times New Roman"/>
                <w:color w:val="000000" w:themeColor="text1"/>
                <w:sz w:val="21"/>
                <w:szCs w:val="21"/>
              </w:rPr>
              <w:t>6</w:t>
            </w:r>
            <w:r>
              <w:rPr>
                <w:rFonts w:ascii="宋体" w:eastAsia="宋体" w:hAnsi="宋体" w:cs="Times New Roman"/>
                <w:color w:val="000000" w:themeColor="text1"/>
                <w:sz w:val="21"/>
                <w:szCs w:val="21"/>
              </w:rPr>
              <w:t>万平方米的商业</w:t>
            </w:r>
            <w:r>
              <w:rPr>
                <w:rFonts w:ascii="宋体" w:eastAsia="宋体" w:hAnsi="宋体" w:cs="Times New Roman"/>
                <w:color w:val="000000" w:themeColor="text1"/>
                <w:sz w:val="21"/>
                <w:szCs w:val="21"/>
              </w:rPr>
              <w:t>MALL</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4</w:t>
            </w:r>
            <w:r>
              <w:rPr>
                <w:rFonts w:ascii="宋体" w:eastAsia="宋体" w:hAnsi="宋体" w:cs="Times New Roman"/>
                <w:color w:val="000000" w:themeColor="text1"/>
                <w:sz w:val="21"/>
                <w:szCs w:val="21"/>
              </w:rPr>
              <w:t>万平方米的星级酒店。</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燕体大厦项目</w:t>
            </w:r>
            <w:r>
              <w:rPr>
                <w:rFonts w:ascii="宋体" w:eastAsia="宋体" w:hAnsi="宋体" w:cs="Times New Roman"/>
                <w:color w:val="000000" w:themeColor="text1"/>
                <w:sz w:val="21"/>
                <w:szCs w:val="21"/>
              </w:rPr>
              <w:t>：拆除中心内老旧场馆，新建足球场、游泳馆、工人文化宫、体育综合体及相关附属配套工程，改建鹤翔公园、华崴广场用于体育公园及配套项目。引入优质商业，包括酒店、餐饮、零售、文体培训等，同时引入知名体育机构入驻，形成体育产业的集中地和孵化器。自主运营游泳馆、多功能体育空间、田径场。</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盐城发电厂工业遗存改造项目：</w:t>
            </w:r>
            <w:r>
              <w:rPr>
                <w:rFonts w:ascii="宋体" w:eastAsia="宋体" w:hAnsi="宋体" w:cs="Times New Roman"/>
                <w:color w:val="000000" w:themeColor="text1"/>
                <w:sz w:val="21"/>
                <w:szCs w:val="21"/>
              </w:rPr>
              <w:t>以电厂为核心，向东沿新洋港轴线串联新洋港民国风片区，改造提升为集工业博物馆、潮流消费、演艺展出、电竞赛事、银发经济于一体的文商旅综合体，打造具有城北特色的文化</w:t>
            </w:r>
            <w:r>
              <w:rPr>
                <w:rFonts w:ascii="宋体" w:eastAsia="宋体" w:hAnsi="宋体" w:cs="Times New Roman"/>
                <w:color w:val="000000" w:themeColor="text1"/>
                <w:sz w:val="21"/>
                <w:szCs w:val="21"/>
              </w:rPr>
              <w:t>IP</w:t>
            </w:r>
            <w:r>
              <w:rPr>
                <w:rFonts w:ascii="宋体" w:eastAsia="宋体" w:hAnsi="宋体" w:cs="Times New Roman"/>
                <w:color w:val="000000" w:themeColor="text1"/>
                <w:sz w:val="21"/>
                <w:szCs w:val="21"/>
              </w:rPr>
              <w:t>，带动周边整体发展。</w:t>
            </w:r>
            <w:r>
              <w:rPr>
                <w:rFonts w:ascii="宋体" w:eastAsia="宋体" w:hAnsi="宋体" w:cs="Times New Roman"/>
                <w:color w:val="000000" w:themeColor="text1"/>
                <w:sz w:val="21"/>
                <w:szCs w:val="21"/>
              </w:rPr>
              <w:t xml:space="preserve">                        </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盐城化纤厂工业遗存改造项目：</w:t>
            </w:r>
            <w:r>
              <w:rPr>
                <w:rFonts w:ascii="宋体" w:eastAsia="宋体" w:hAnsi="宋体" w:cs="Times New Roman"/>
                <w:color w:val="000000" w:themeColor="text1"/>
                <w:sz w:val="21"/>
                <w:szCs w:val="21"/>
              </w:rPr>
              <w:t>以</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保护历史肌理、活化工业遗存</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为核心定位，将其改造为集数字文化、艺术会展、网红创意、休闲娱乐及社区配套于一体的文创综合体，辐射带动周边区域产业升级与城市功能完善。</w:t>
            </w:r>
          </w:p>
          <w:p w:rsidR="006B1D8B" w:rsidRDefault="00F26DF1">
            <w:pPr>
              <w:spacing w:line="240" w:lineRule="auto"/>
              <w:ind w:firstLine="422"/>
              <w:rPr>
                <w:rFonts w:ascii="宋体" w:eastAsia="宋体" w:hAnsi="宋体" w:cs="Times New Roman"/>
                <w:b/>
                <w:bCs/>
                <w:color w:val="000000" w:themeColor="text1"/>
                <w:sz w:val="21"/>
                <w:szCs w:val="21"/>
              </w:rPr>
            </w:pPr>
            <w:r>
              <w:rPr>
                <w:rFonts w:ascii="宋体" w:eastAsia="宋体" w:hAnsi="宋体" w:cs="Times New Roman"/>
                <w:b/>
                <w:bCs/>
                <w:color w:val="000000" w:themeColor="text1"/>
                <w:sz w:val="21"/>
                <w:szCs w:val="21"/>
              </w:rPr>
              <w:t>大纵湖剧工厂影视置景项目</w:t>
            </w:r>
            <w:r>
              <w:rPr>
                <w:rFonts w:ascii="宋体" w:eastAsia="宋体" w:hAnsi="宋体" w:cs="Times New Roman"/>
                <w:color w:val="000000" w:themeColor="text1"/>
                <w:sz w:val="21"/>
                <w:szCs w:val="21"/>
              </w:rPr>
              <w:t>：对现有建筑进行内外部改造，重塑酒店、赌场、别墅洋房、祠堂等民</w:t>
            </w:r>
            <w:r>
              <w:rPr>
                <w:rFonts w:ascii="宋体" w:eastAsia="宋体" w:hAnsi="宋体" w:cs="Times New Roman"/>
                <w:color w:val="000000" w:themeColor="text1"/>
                <w:sz w:val="21"/>
                <w:szCs w:val="21"/>
              </w:rPr>
              <w:t>国场景，满足大型民国主题拍摄及沉浸式影视文化体验基地建设需求。</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bCs/>
                <w:color w:val="000000" w:themeColor="text1"/>
                <w:sz w:val="21"/>
                <w:szCs w:val="21"/>
              </w:rPr>
              <w:t>1992</w:t>
            </w:r>
            <w:r>
              <w:rPr>
                <w:rFonts w:ascii="宋体" w:eastAsia="宋体" w:hAnsi="宋体" w:cs="Times New Roman"/>
                <w:b/>
                <w:bCs/>
                <w:color w:val="000000" w:themeColor="text1"/>
                <w:sz w:val="21"/>
                <w:szCs w:val="21"/>
              </w:rPr>
              <w:t>影视文化产业园</w:t>
            </w:r>
            <w:r>
              <w:rPr>
                <w:rFonts w:ascii="宋体" w:eastAsia="宋体" w:hAnsi="宋体" w:cs="Times New Roman"/>
                <w:color w:val="000000" w:themeColor="text1"/>
                <w:sz w:val="21"/>
                <w:szCs w:val="21"/>
              </w:rPr>
              <w:t>：打造集网文创作、影视拍摄、影视娱乐体验于一体的影视艺术文化街区，聚焦</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都市荣耀</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隐秘角落</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次元世界</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终极幻想</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四大主题场景，全面覆盖现代都市、悬疑推理、青春动漫、科幻未来等多类型影视拍摄需求；同步配套建设专业化后期制作中心、标准化服装道具仓库、现代化妆造办公空间等影视上下游服务设施。</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盐城地区应急广播深化建设项目：</w:t>
            </w:r>
            <w:r>
              <w:rPr>
                <w:rFonts w:ascii="宋体" w:eastAsia="宋体" w:hAnsi="宋体" w:cs="Times New Roman"/>
                <w:color w:val="000000" w:themeColor="text1"/>
                <w:sz w:val="21"/>
                <w:szCs w:val="21"/>
              </w:rPr>
              <w:t>结合有线电视网络光纤入户工程建设和广电</w:t>
            </w:r>
            <w:r>
              <w:rPr>
                <w:rFonts w:ascii="宋体" w:eastAsia="宋体" w:hAnsi="宋体" w:cs="Times New Roman"/>
                <w:color w:val="000000" w:themeColor="text1"/>
                <w:sz w:val="21"/>
                <w:szCs w:val="21"/>
              </w:rPr>
              <w:t>5G</w:t>
            </w:r>
            <w:r>
              <w:rPr>
                <w:rFonts w:ascii="宋体" w:eastAsia="宋体" w:hAnsi="宋体" w:cs="Times New Roman"/>
                <w:color w:val="000000" w:themeColor="text1"/>
                <w:sz w:val="21"/>
                <w:szCs w:val="21"/>
              </w:rPr>
              <w:t>应用，对照</w:t>
            </w:r>
            <w:r>
              <w:rPr>
                <w:rFonts w:ascii="宋体" w:eastAsia="宋体" w:hAnsi="宋体" w:cs="Times New Roman"/>
                <w:color w:val="000000" w:themeColor="text1"/>
                <w:sz w:val="21"/>
                <w:szCs w:val="21"/>
              </w:rPr>
              <w:t>2023</w:t>
            </w:r>
            <w:r>
              <w:rPr>
                <w:rFonts w:ascii="宋体" w:eastAsia="宋体" w:hAnsi="宋体" w:cs="Times New Roman"/>
                <w:color w:val="000000" w:themeColor="text1"/>
                <w:sz w:val="21"/>
                <w:szCs w:val="21"/>
              </w:rPr>
              <w:t>版新国标进行系统技术规范升级改造和规范对接</w:t>
            </w:r>
            <w:r>
              <w:rPr>
                <w:rFonts w:ascii="宋体" w:eastAsia="宋体" w:hAnsi="宋体" w:cs="Times New Roman"/>
                <w:color w:val="000000" w:themeColor="text1"/>
                <w:sz w:val="21"/>
                <w:szCs w:val="21"/>
              </w:rPr>
              <w:t>；推进主动发布终端延伸覆盖和老旧设备更换；单向应急广播终端双向化改造，建立智能化运维和效果监测评估体系，精准高效地进行应急广播运维管理。</w:t>
            </w:r>
          </w:p>
        </w:tc>
      </w:tr>
    </w:tbl>
    <w:p w:rsidR="006B1D8B" w:rsidRDefault="00F26DF1">
      <w:pPr>
        <w:spacing w:beforeLines="50" w:before="156" w:afterLines="50" w:after="156"/>
        <w:ind w:firstLineChars="0" w:firstLine="0"/>
        <w:jc w:val="center"/>
        <w:outlineLvl w:val="0"/>
        <w:rPr>
          <w:rFonts w:eastAsia="楷体" w:cs="Times New Roman"/>
          <w:b/>
          <w:color w:val="000000" w:themeColor="text1"/>
          <w:sz w:val="36"/>
        </w:rPr>
      </w:pPr>
      <w:bookmarkStart w:id="144" w:name="_Toc213031863"/>
      <w:bookmarkStart w:id="145" w:name="_Toc225111203"/>
      <w:r>
        <w:rPr>
          <w:rFonts w:eastAsia="楷体" w:cs="Times New Roman"/>
          <w:b/>
          <w:color w:val="000000" w:themeColor="text1"/>
          <w:sz w:val="36"/>
        </w:rPr>
        <w:lastRenderedPageBreak/>
        <w:t>第七章</w:t>
      </w:r>
      <w:r>
        <w:rPr>
          <w:rFonts w:eastAsia="楷体" w:cs="Times New Roman"/>
          <w:b/>
          <w:color w:val="000000" w:themeColor="text1"/>
          <w:sz w:val="36"/>
        </w:rPr>
        <w:t xml:space="preserve"> </w:t>
      </w:r>
      <w:r>
        <w:rPr>
          <w:rFonts w:eastAsia="楷体" w:cs="Times New Roman"/>
          <w:b/>
          <w:color w:val="000000" w:themeColor="text1"/>
          <w:sz w:val="36"/>
        </w:rPr>
        <w:t>丰富业态供给，打造特色文旅产品矩阵</w:t>
      </w:r>
      <w:bookmarkEnd w:id="144"/>
      <w:bookmarkEnd w:id="145"/>
    </w:p>
    <w:p w:rsidR="006B1D8B" w:rsidRDefault="00F26DF1">
      <w:pPr>
        <w:ind w:firstLine="560"/>
        <w:rPr>
          <w:rFonts w:cs="Times New Roman"/>
          <w:bCs/>
          <w:color w:val="000000" w:themeColor="text1"/>
          <w:sz w:val="28"/>
          <w:szCs w:val="21"/>
        </w:rPr>
      </w:pPr>
      <w:bookmarkStart w:id="146" w:name="_Toc213031899"/>
      <w:r>
        <w:rPr>
          <w:rFonts w:cs="Times New Roman"/>
          <w:bCs/>
          <w:color w:val="000000" w:themeColor="text1"/>
          <w:sz w:val="28"/>
          <w:szCs w:val="21"/>
        </w:rPr>
        <w:t>立足生态、海洋、盐韵、红色等核心资源禀赋，以构建多层次、全场景、高品质文旅产品矩阵为核心抓手，着力打造兼具盐城辨识度、全国影响力、国际吸引力的文旅产品标杆，让文旅产业成为推动城市高质量发展、满足人民美好生活向往的重要支撑。</w:t>
      </w:r>
    </w:p>
    <w:p w:rsidR="006B1D8B" w:rsidRDefault="00F26DF1">
      <w:pPr>
        <w:ind w:firstLineChars="62" w:firstLine="174"/>
        <w:outlineLvl w:val="1"/>
        <w:rPr>
          <w:rFonts w:eastAsia="楷体" w:cs="Times New Roman"/>
          <w:b/>
          <w:color w:val="000000" w:themeColor="text1"/>
          <w:sz w:val="28"/>
          <w:szCs w:val="21"/>
        </w:rPr>
      </w:pPr>
      <w:bookmarkStart w:id="147" w:name="_Toc225111204"/>
      <w:r>
        <w:rPr>
          <w:rFonts w:eastAsia="楷体" w:cs="Times New Roman"/>
          <w:b/>
          <w:color w:val="000000" w:themeColor="text1"/>
          <w:sz w:val="28"/>
          <w:szCs w:val="21"/>
        </w:rPr>
        <w:t>一、彰显生态优势，做靓世遗旅游</w:t>
      </w:r>
      <w:bookmarkEnd w:id="147"/>
    </w:p>
    <w:p w:rsidR="006B1D8B" w:rsidRDefault="00F26DF1">
      <w:pPr>
        <w:ind w:firstLineChars="62" w:firstLine="174"/>
        <w:outlineLvl w:val="1"/>
        <w:rPr>
          <w:rFonts w:eastAsia="楷体" w:cs="Times New Roman"/>
          <w:b/>
          <w:color w:val="000000" w:themeColor="text1"/>
          <w:sz w:val="28"/>
        </w:rPr>
      </w:pPr>
      <w:bookmarkStart w:id="148" w:name="_Toc225111205"/>
      <w:r>
        <w:rPr>
          <w:rFonts w:eastAsia="楷体" w:cs="Times New Roman"/>
          <w:b/>
          <w:color w:val="000000" w:themeColor="text1"/>
          <w:sz w:val="28"/>
        </w:rPr>
        <w:t>（一）打造沉浸式生态体验产品</w:t>
      </w:r>
      <w:bookmarkEnd w:id="148"/>
    </w:p>
    <w:p w:rsidR="006B1D8B" w:rsidRDefault="00F26DF1">
      <w:pPr>
        <w:ind w:firstLine="560"/>
        <w:rPr>
          <w:rFonts w:cs="Times New Roman"/>
          <w:color w:val="000000" w:themeColor="text1"/>
          <w:sz w:val="28"/>
          <w:szCs w:val="21"/>
        </w:rPr>
      </w:pPr>
      <w:r>
        <w:rPr>
          <w:rFonts w:cs="Times New Roman"/>
          <w:bCs/>
          <w:color w:val="000000" w:themeColor="text1"/>
          <w:sz w:val="28"/>
          <w:szCs w:val="21"/>
        </w:rPr>
        <w:t>坚持以生态为核心、以科技为引擎、以融合为手段，强化互动体验，打好世遗湿地体验、滨海休闲运动、鹤鹿故乡传奇</w:t>
      </w:r>
      <w:r>
        <w:rPr>
          <w:rFonts w:cs="Times New Roman"/>
          <w:bCs/>
          <w:color w:val="000000" w:themeColor="text1"/>
          <w:sz w:val="28"/>
          <w:szCs w:val="21"/>
        </w:rPr>
        <w:t>“</w:t>
      </w:r>
      <w:r>
        <w:rPr>
          <w:rFonts w:cs="Times New Roman"/>
          <w:bCs/>
          <w:color w:val="000000" w:themeColor="text1"/>
          <w:sz w:val="28"/>
          <w:szCs w:val="21"/>
        </w:rPr>
        <w:t>三张牌</w:t>
      </w:r>
      <w:r>
        <w:rPr>
          <w:rFonts w:cs="Times New Roman"/>
          <w:bCs/>
          <w:color w:val="000000" w:themeColor="text1"/>
          <w:sz w:val="28"/>
          <w:szCs w:val="21"/>
        </w:rPr>
        <w:t>”</w:t>
      </w:r>
      <w:r>
        <w:rPr>
          <w:rFonts w:cs="Times New Roman"/>
          <w:bCs/>
          <w:color w:val="000000" w:themeColor="text1"/>
          <w:sz w:val="28"/>
          <w:szCs w:val="21"/>
        </w:rPr>
        <w:t>，唱好春天赏花、夏天纳凉、秋天观鸟、冬天养生</w:t>
      </w:r>
      <w:r>
        <w:rPr>
          <w:rFonts w:cs="Times New Roman"/>
          <w:bCs/>
          <w:color w:val="000000" w:themeColor="text1"/>
          <w:sz w:val="28"/>
          <w:szCs w:val="21"/>
        </w:rPr>
        <w:t>“</w:t>
      </w:r>
      <w:r>
        <w:rPr>
          <w:rFonts w:cs="Times New Roman"/>
          <w:bCs/>
          <w:color w:val="000000" w:themeColor="text1"/>
          <w:sz w:val="28"/>
          <w:szCs w:val="21"/>
        </w:rPr>
        <w:t>四季歌</w:t>
      </w:r>
      <w:r>
        <w:rPr>
          <w:rFonts w:cs="Times New Roman"/>
          <w:bCs/>
          <w:color w:val="000000" w:themeColor="text1"/>
          <w:sz w:val="28"/>
          <w:szCs w:val="21"/>
        </w:rPr>
        <w:t>”</w:t>
      </w:r>
      <w:r>
        <w:rPr>
          <w:rFonts w:cs="Times New Roman"/>
          <w:bCs/>
          <w:color w:val="000000" w:themeColor="text1"/>
          <w:sz w:val="28"/>
          <w:szCs w:val="21"/>
        </w:rPr>
        <w:t>，打造</w:t>
      </w:r>
      <w:r>
        <w:rPr>
          <w:rFonts w:cs="Times New Roman"/>
          <w:color w:val="000000" w:themeColor="text1"/>
          <w:sz w:val="28"/>
          <w:szCs w:val="21"/>
        </w:rPr>
        <w:t>契合世遗特色的</w:t>
      </w:r>
      <w:r>
        <w:rPr>
          <w:rFonts w:cs="Times New Roman"/>
          <w:bCs/>
          <w:color w:val="000000" w:themeColor="text1"/>
          <w:sz w:val="28"/>
          <w:szCs w:val="21"/>
        </w:rPr>
        <w:t>科普、科考、摄影、观鸟、观星、观海、自驾、露营等深度游产品。</w:t>
      </w:r>
      <w:r>
        <w:rPr>
          <w:rFonts w:cs="Times New Roman"/>
          <w:b/>
          <w:bCs/>
          <w:color w:val="000000" w:themeColor="text1"/>
          <w:sz w:val="28"/>
          <w:szCs w:val="21"/>
        </w:rPr>
        <w:t>以品牌创建做强世遗招牌</w:t>
      </w:r>
      <w:r>
        <w:rPr>
          <w:rFonts w:cs="Times New Roman"/>
          <w:bCs/>
          <w:color w:val="000000" w:themeColor="text1"/>
          <w:sz w:val="28"/>
          <w:szCs w:val="21"/>
        </w:rPr>
        <w:t>。黄海森林公园推出星空极宿等森林康养旅居业态，建设高质量户外运动目的地，争创国家级旅游度假区；巴斗村争创世界最佳旅游乡村，</w:t>
      </w:r>
      <w:r>
        <w:rPr>
          <w:rFonts w:cs="Times New Roman"/>
          <w:color w:val="000000" w:themeColor="text1"/>
          <w:sz w:val="28"/>
          <w:szCs w:val="21"/>
        </w:rPr>
        <w:t>扩大中华麋鹿园</w:t>
      </w:r>
      <w:r>
        <w:rPr>
          <w:rFonts w:cs="Times New Roman"/>
          <w:color w:val="000000" w:themeColor="text1"/>
          <w:sz w:val="28"/>
          <w:szCs w:val="21"/>
        </w:rPr>
        <w:t>5A</w:t>
      </w:r>
      <w:r>
        <w:rPr>
          <w:rFonts w:cs="Times New Roman"/>
          <w:color w:val="000000" w:themeColor="text1"/>
          <w:sz w:val="28"/>
          <w:szCs w:val="21"/>
        </w:rPr>
        <w:t>级景区品牌效应，提升麋鹿博物馆、麋鹿自然营地等涉旅功能，放大</w:t>
      </w:r>
      <w:r>
        <w:rPr>
          <w:rFonts w:cs="Times New Roman"/>
          <w:color w:val="000000" w:themeColor="text1"/>
          <w:sz w:val="28"/>
          <w:szCs w:val="21"/>
        </w:rPr>
        <w:t>“</w:t>
      </w:r>
      <w:r>
        <w:rPr>
          <w:rFonts w:cs="Times New Roman"/>
          <w:color w:val="000000" w:themeColor="text1"/>
          <w:sz w:val="28"/>
          <w:szCs w:val="21"/>
        </w:rPr>
        <w:t>鹿王争霸</w:t>
      </w:r>
      <w:r>
        <w:rPr>
          <w:rFonts w:cs="Times New Roman"/>
          <w:color w:val="000000" w:themeColor="text1"/>
          <w:sz w:val="28"/>
          <w:szCs w:val="21"/>
        </w:rPr>
        <w:t>”“</w:t>
      </w:r>
      <w:r>
        <w:rPr>
          <w:rFonts w:cs="Times New Roman"/>
          <w:color w:val="000000" w:themeColor="text1"/>
          <w:sz w:val="28"/>
          <w:szCs w:val="21"/>
        </w:rPr>
        <w:t>盐</w:t>
      </w:r>
      <w:r>
        <w:rPr>
          <w:rFonts w:cs="Times New Roman"/>
          <w:color w:val="000000" w:themeColor="text1"/>
          <w:sz w:val="28"/>
          <w:szCs w:val="21"/>
        </w:rPr>
        <w:t>·</w:t>
      </w:r>
      <w:r>
        <w:rPr>
          <w:rFonts w:cs="Times New Roman"/>
          <w:color w:val="000000" w:themeColor="text1"/>
          <w:sz w:val="28"/>
          <w:szCs w:val="21"/>
        </w:rPr>
        <w:t>加利福利亚鹤</w:t>
      </w:r>
      <w:r>
        <w:rPr>
          <w:rFonts w:cs="Times New Roman"/>
          <w:color w:val="000000" w:themeColor="text1"/>
          <w:sz w:val="28"/>
          <w:szCs w:val="21"/>
        </w:rPr>
        <w:t>”</w:t>
      </w:r>
      <w:r>
        <w:rPr>
          <w:rFonts w:cs="Times New Roman"/>
          <w:color w:val="000000" w:themeColor="text1"/>
          <w:sz w:val="28"/>
          <w:szCs w:val="21"/>
        </w:rPr>
        <w:t>等</w:t>
      </w:r>
      <w:r>
        <w:rPr>
          <w:rFonts w:cs="Times New Roman"/>
          <w:color w:val="000000" w:themeColor="text1"/>
          <w:sz w:val="28"/>
          <w:szCs w:val="21"/>
        </w:rPr>
        <w:t>IP</w:t>
      </w:r>
      <w:r>
        <w:rPr>
          <w:rFonts w:cs="Times New Roman"/>
          <w:color w:val="000000" w:themeColor="text1"/>
          <w:sz w:val="28"/>
          <w:szCs w:val="21"/>
        </w:rPr>
        <w:t>影响</w:t>
      </w:r>
      <w:r>
        <w:rPr>
          <w:rFonts w:cs="Times New Roman"/>
          <w:color w:val="000000" w:themeColor="text1"/>
          <w:sz w:val="28"/>
          <w:szCs w:val="21"/>
        </w:rPr>
        <w:t>力。</w:t>
      </w:r>
      <w:r>
        <w:rPr>
          <w:rFonts w:cs="Times New Roman"/>
          <w:b/>
          <w:color w:val="000000" w:themeColor="text1"/>
          <w:sz w:val="28"/>
          <w:szCs w:val="21"/>
        </w:rPr>
        <w:t>以优化配套完善产品体系</w:t>
      </w:r>
      <w:r>
        <w:rPr>
          <w:rFonts w:cs="Times New Roman"/>
          <w:color w:val="000000" w:themeColor="text1"/>
          <w:sz w:val="28"/>
          <w:szCs w:val="21"/>
        </w:rPr>
        <w:t>。建立健全</w:t>
      </w:r>
      <w:r>
        <w:rPr>
          <w:rFonts w:cs="Times New Roman"/>
          <w:color w:val="000000" w:themeColor="text1"/>
          <w:sz w:val="28"/>
          <w:szCs w:val="21"/>
        </w:rPr>
        <w:t>“</w:t>
      </w:r>
      <w:r>
        <w:rPr>
          <w:rFonts w:cs="Times New Roman"/>
          <w:color w:val="000000" w:themeColor="text1"/>
          <w:sz w:val="28"/>
          <w:szCs w:val="21"/>
        </w:rPr>
        <w:t>食住行游购娱</w:t>
      </w:r>
      <w:r>
        <w:rPr>
          <w:rFonts w:cs="Times New Roman"/>
          <w:color w:val="000000" w:themeColor="text1"/>
          <w:sz w:val="28"/>
          <w:szCs w:val="21"/>
        </w:rPr>
        <w:t>”</w:t>
      </w:r>
      <w:r>
        <w:rPr>
          <w:rFonts w:cs="Times New Roman"/>
          <w:color w:val="000000" w:themeColor="text1"/>
          <w:sz w:val="28"/>
          <w:szCs w:val="21"/>
        </w:rPr>
        <w:t>旅游要素，加快麋鹿小镇主题酒店、特色餐饮、研学基地等配套功能项目建设，提升丹顶鹤景区基础设施、服务功能和运营水平，提升建设潮间带艺术村、盐城林场等周边配套项目，完善条子泥景区产品体系和服务配套，</w:t>
      </w:r>
      <w:r>
        <w:rPr>
          <w:rFonts w:cs="Times New Roman"/>
          <w:bCs/>
          <w:color w:val="000000" w:themeColor="text1"/>
          <w:sz w:val="28"/>
          <w:szCs w:val="21"/>
        </w:rPr>
        <w:t>建设生态科普研学基地及智慧旅游设施，</w:t>
      </w:r>
      <w:r>
        <w:rPr>
          <w:rFonts w:cs="Times New Roman"/>
          <w:color w:val="000000" w:themeColor="text1"/>
          <w:sz w:val="28"/>
          <w:szCs w:val="21"/>
        </w:rPr>
        <w:t>加快建设滩涂主题运动场、游乐场、赶海区等产品项目，研发系列体验产品。</w:t>
      </w:r>
      <w:r>
        <w:rPr>
          <w:rFonts w:cs="Times New Roman"/>
          <w:b/>
          <w:color w:val="000000" w:themeColor="text1"/>
          <w:sz w:val="28"/>
          <w:szCs w:val="21"/>
        </w:rPr>
        <w:t>以业态创新引领体验迭代</w:t>
      </w:r>
      <w:r>
        <w:rPr>
          <w:rFonts w:cs="Times New Roman"/>
          <w:color w:val="000000" w:themeColor="text1"/>
          <w:sz w:val="28"/>
          <w:szCs w:val="21"/>
        </w:rPr>
        <w:t>。坚持科技赋能，</w:t>
      </w:r>
      <w:r>
        <w:rPr>
          <w:rFonts w:cs="Times New Roman"/>
          <w:bCs/>
          <w:color w:val="000000" w:themeColor="text1"/>
          <w:sz w:val="28"/>
          <w:szCs w:val="21"/>
        </w:rPr>
        <w:t>围绕世界遗产核心生态资源，运用</w:t>
      </w:r>
      <w:r>
        <w:rPr>
          <w:rFonts w:cs="Times New Roman"/>
          <w:bCs/>
          <w:color w:val="000000" w:themeColor="text1"/>
          <w:sz w:val="28"/>
          <w:szCs w:val="21"/>
        </w:rPr>
        <w:t>VR</w:t>
      </w:r>
      <w:r>
        <w:rPr>
          <w:rFonts w:cs="Times New Roman"/>
          <w:bCs/>
          <w:color w:val="000000" w:themeColor="text1"/>
          <w:sz w:val="28"/>
          <w:szCs w:val="21"/>
        </w:rPr>
        <w:t>、</w:t>
      </w:r>
      <w:r>
        <w:rPr>
          <w:rFonts w:cs="Times New Roman"/>
          <w:bCs/>
          <w:color w:val="000000" w:themeColor="text1"/>
          <w:sz w:val="28"/>
          <w:szCs w:val="21"/>
        </w:rPr>
        <w:t>AR</w:t>
      </w:r>
      <w:r>
        <w:rPr>
          <w:rFonts w:cs="Times New Roman"/>
          <w:bCs/>
          <w:color w:val="000000" w:themeColor="text1"/>
          <w:sz w:val="28"/>
          <w:szCs w:val="21"/>
        </w:rPr>
        <w:t>、数字光影等技术打造沉浸式体验新空间，条子泥生态旅游区推出</w:t>
      </w:r>
      <w:r>
        <w:rPr>
          <w:rFonts w:cs="Times New Roman"/>
          <w:bCs/>
          <w:color w:val="000000" w:themeColor="text1"/>
          <w:sz w:val="28"/>
          <w:szCs w:val="21"/>
        </w:rPr>
        <w:t>VR</w:t>
      </w:r>
      <w:r>
        <w:rPr>
          <w:rFonts w:cs="Times New Roman"/>
          <w:bCs/>
          <w:color w:val="000000" w:themeColor="text1"/>
          <w:sz w:val="28"/>
          <w:szCs w:val="21"/>
        </w:rPr>
        <w:t>观鸟项目，通过生态模拟</w:t>
      </w:r>
      <w:r>
        <w:rPr>
          <w:rFonts w:cs="Times New Roman"/>
          <w:bCs/>
          <w:color w:val="000000" w:themeColor="text1"/>
          <w:sz w:val="28"/>
          <w:szCs w:val="21"/>
        </w:rPr>
        <w:t>景观</w:t>
      </w:r>
      <w:r>
        <w:rPr>
          <w:rFonts w:cs="Times New Roman"/>
          <w:bCs/>
          <w:color w:val="000000" w:themeColor="text1"/>
          <w:sz w:val="28"/>
          <w:szCs w:val="21"/>
        </w:rPr>
        <w:lastRenderedPageBreak/>
        <w:t>与互动展陈，动态追踪候鸟迁徙轨迹，黄海湿地博物馆建设提升全息展演系统还原四季湿地变迁，黄海森林公园探索推出</w:t>
      </w:r>
      <w:r>
        <w:rPr>
          <w:rFonts w:cs="Times New Roman"/>
          <w:bCs/>
          <w:color w:val="000000" w:themeColor="text1"/>
          <w:sz w:val="28"/>
          <w:szCs w:val="21"/>
        </w:rPr>
        <w:t>“</w:t>
      </w:r>
      <w:r>
        <w:rPr>
          <w:rFonts w:cs="Times New Roman"/>
          <w:bCs/>
          <w:color w:val="000000" w:themeColor="text1"/>
          <w:sz w:val="28"/>
          <w:szCs w:val="21"/>
        </w:rPr>
        <w:t>无人机瞰森林</w:t>
      </w:r>
      <w:r>
        <w:rPr>
          <w:rFonts w:cs="Times New Roman"/>
          <w:bCs/>
          <w:color w:val="000000" w:themeColor="text1"/>
          <w:sz w:val="28"/>
          <w:szCs w:val="21"/>
        </w:rPr>
        <w:t>”</w:t>
      </w:r>
      <w:r>
        <w:rPr>
          <w:rFonts w:cs="Times New Roman"/>
          <w:bCs/>
          <w:color w:val="000000" w:themeColor="text1"/>
          <w:sz w:val="28"/>
          <w:szCs w:val="21"/>
        </w:rPr>
        <w:t>低空体验项目，以数字科技手段放大森林、湿地、海洋等盐城世遗产品特色。</w:t>
      </w:r>
    </w:p>
    <w:p w:rsidR="006B1D8B" w:rsidRDefault="00F26DF1">
      <w:pPr>
        <w:ind w:firstLineChars="62" w:firstLine="174"/>
        <w:outlineLvl w:val="1"/>
        <w:rPr>
          <w:rFonts w:eastAsia="楷体" w:cs="Times New Roman"/>
          <w:b/>
          <w:color w:val="000000" w:themeColor="text1"/>
          <w:sz w:val="28"/>
        </w:rPr>
      </w:pPr>
      <w:bookmarkStart w:id="149" w:name="_Toc225111206"/>
      <w:r>
        <w:rPr>
          <w:rFonts w:eastAsia="楷体" w:cs="Times New Roman"/>
          <w:b/>
          <w:color w:val="000000" w:themeColor="text1"/>
          <w:sz w:val="28"/>
        </w:rPr>
        <w:t>（二）开发主题化遗产叙事线路</w:t>
      </w:r>
      <w:bookmarkEnd w:id="149"/>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坚持以文化为核心、以线路为载体、以故事为纽带、以体验为基础的系统开发模式，深化沉浸叙事，串联世遗湿地生态核心产品，打造承载世遗记忆的主题旅游线路。</w:t>
      </w:r>
      <w:r>
        <w:rPr>
          <w:rFonts w:cs="Times New Roman"/>
          <w:b/>
          <w:bCs/>
          <w:color w:val="000000" w:themeColor="text1"/>
          <w:sz w:val="28"/>
          <w:szCs w:val="21"/>
        </w:rPr>
        <w:t>世遗联动形成协同优势</w:t>
      </w:r>
      <w:r>
        <w:rPr>
          <w:rFonts w:cs="Times New Roman"/>
          <w:bCs/>
          <w:color w:val="000000" w:themeColor="text1"/>
          <w:sz w:val="28"/>
          <w:szCs w:val="21"/>
        </w:rPr>
        <w:t>。以盐城为核心加强与黄（渤）海鸟类栖息地二期合作，建立跨区域生态保护与旅游协作机制。联合开展候鸟迁徙追踪专项科普项目，共享鸟类观测数据与保护技术，打通盐城湿地</w:t>
      </w:r>
      <w:r>
        <w:rPr>
          <w:rFonts w:cs="Times New Roman"/>
          <w:bCs/>
          <w:color w:val="000000" w:themeColor="text1"/>
          <w:sz w:val="28"/>
          <w:szCs w:val="21"/>
        </w:rPr>
        <w:t>—</w:t>
      </w:r>
      <w:r>
        <w:rPr>
          <w:rFonts w:cs="Times New Roman"/>
          <w:bCs/>
          <w:color w:val="000000" w:themeColor="text1"/>
          <w:sz w:val="28"/>
          <w:szCs w:val="21"/>
        </w:rPr>
        <w:t>二期栖息地跨区观鸟线路，推出太平洋西岸候鸟迁徙季主题联游产品。</w:t>
      </w:r>
      <w:r>
        <w:rPr>
          <w:rFonts w:cs="Times New Roman"/>
          <w:b/>
          <w:bCs/>
          <w:color w:val="000000" w:themeColor="text1"/>
          <w:sz w:val="28"/>
          <w:szCs w:val="21"/>
        </w:rPr>
        <w:t>景区互动打造主题线路</w:t>
      </w:r>
      <w:r>
        <w:rPr>
          <w:rFonts w:cs="Times New Roman"/>
          <w:bCs/>
          <w:color w:val="000000" w:themeColor="text1"/>
          <w:sz w:val="28"/>
          <w:szCs w:val="21"/>
        </w:rPr>
        <w:t>。</w:t>
      </w:r>
      <w:r>
        <w:rPr>
          <w:rFonts w:cs="Times New Roman"/>
          <w:color w:val="000000" w:themeColor="text1"/>
          <w:sz w:val="28"/>
          <w:szCs w:val="21"/>
        </w:rPr>
        <w:t>串联中华麋鹿园、黄海森林公园、条子泥、野鹿荡、日出海湾、巴斗村等资源，完善黄海</w:t>
      </w:r>
      <w:r>
        <w:rPr>
          <w:rFonts w:cs="Times New Roman"/>
          <w:color w:val="000000" w:themeColor="text1"/>
          <w:sz w:val="28"/>
          <w:szCs w:val="21"/>
        </w:rPr>
        <w:t>1</w:t>
      </w:r>
      <w:r>
        <w:rPr>
          <w:rFonts w:cs="Times New Roman"/>
          <w:color w:val="000000" w:themeColor="text1"/>
          <w:sz w:val="28"/>
          <w:szCs w:val="21"/>
        </w:rPr>
        <w:t>号公路沿线景观节点、旅游驿站、酒店餐饮、自驾营地、研学基地等配套服务功能，推出看海上日出、寻鹿影麋踪、探万鸟翔集、观暗夜星空等主题线路开发</w:t>
      </w:r>
      <w:r>
        <w:rPr>
          <w:rFonts w:cs="Times New Roman"/>
          <w:color w:val="000000" w:themeColor="text1"/>
          <w:sz w:val="28"/>
          <w:szCs w:val="21"/>
        </w:rPr>
        <w:t>“</w:t>
      </w:r>
      <w:r>
        <w:rPr>
          <w:rFonts w:cs="Times New Roman"/>
          <w:color w:val="000000" w:themeColor="text1"/>
          <w:sz w:val="28"/>
          <w:szCs w:val="21"/>
        </w:rPr>
        <w:t>跟着麋鹿游盐城</w:t>
      </w:r>
      <w:r>
        <w:rPr>
          <w:rFonts w:cs="Times New Roman"/>
          <w:color w:val="000000" w:themeColor="text1"/>
          <w:sz w:val="28"/>
          <w:szCs w:val="21"/>
        </w:rPr>
        <w:t>”</w:t>
      </w:r>
      <w:r>
        <w:rPr>
          <w:rFonts w:cs="Times New Roman"/>
          <w:color w:val="000000" w:themeColor="text1"/>
          <w:sz w:val="28"/>
          <w:szCs w:val="21"/>
        </w:rPr>
        <w:t>系列旅游产品。</w:t>
      </w:r>
      <w:r>
        <w:rPr>
          <w:rFonts w:cs="Times New Roman"/>
          <w:b/>
          <w:color w:val="000000" w:themeColor="text1"/>
          <w:sz w:val="28"/>
          <w:szCs w:val="21"/>
        </w:rPr>
        <w:t>区域协作形成发展合</w:t>
      </w:r>
      <w:r>
        <w:rPr>
          <w:rFonts w:cs="Times New Roman"/>
          <w:b/>
          <w:color w:val="000000" w:themeColor="text1"/>
          <w:sz w:val="28"/>
          <w:szCs w:val="21"/>
        </w:rPr>
        <w:t>力</w:t>
      </w:r>
      <w:r>
        <w:rPr>
          <w:rFonts w:cs="Times New Roman"/>
          <w:color w:val="000000" w:themeColor="text1"/>
          <w:sz w:val="28"/>
          <w:szCs w:val="21"/>
        </w:rPr>
        <w:t>。加强与连云港、南通合作，统一生态保护与旅游开发体系，同步推进沿海观景平台、交通驿站、智慧导览系统等基础设施互联共通，高质量共建世界级滨海生态旅游廊道，开展</w:t>
      </w:r>
      <w:r>
        <w:rPr>
          <w:rFonts w:cs="Times New Roman"/>
          <w:color w:val="000000" w:themeColor="text1"/>
          <w:sz w:val="28"/>
          <w:szCs w:val="21"/>
        </w:rPr>
        <w:t>“</w:t>
      </w:r>
      <w:r>
        <w:rPr>
          <w:rFonts w:cs="Times New Roman"/>
          <w:color w:val="000000" w:themeColor="text1"/>
          <w:sz w:val="28"/>
          <w:szCs w:val="21"/>
        </w:rPr>
        <w:t>水韵江苏旅游新干线</w:t>
      </w:r>
      <w:r>
        <w:rPr>
          <w:rFonts w:cs="Times New Roman"/>
          <w:color w:val="000000" w:themeColor="text1"/>
          <w:sz w:val="28"/>
          <w:szCs w:val="21"/>
        </w:rPr>
        <w:t>”</w:t>
      </w:r>
      <w:r>
        <w:rPr>
          <w:rFonts w:cs="Times New Roman"/>
          <w:color w:val="000000" w:themeColor="text1"/>
          <w:sz w:val="28"/>
          <w:szCs w:val="21"/>
        </w:rPr>
        <w:t>区域联合推广活动，建设世遗旅游产品线上平台，联合开展系列活动，集中单一景区优势形成区域旅游发展合力。</w:t>
      </w:r>
    </w:p>
    <w:p w:rsidR="006B1D8B" w:rsidRDefault="00F26DF1">
      <w:pPr>
        <w:ind w:firstLineChars="62" w:firstLine="174"/>
        <w:outlineLvl w:val="1"/>
        <w:rPr>
          <w:rFonts w:eastAsia="楷体" w:cs="Times New Roman"/>
          <w:b/>
          <w:color w:val="000000" w:themeColor="text1"/>
          <w:sz w:val="28"/>
        </w:rPr>
      </w:pPr>
      <w:bookmarkStart w:id="150" w:name="_Toc225111207"/>
      <w:r>
        <w:rPr>
          <w:rFonts w:eastAsia="楷体" w:cs="Times New Roman"/>
          <w:b/>
          <w:color w:val="000000" w:themeColor="text1"/>
          <w:sz w:val="28"/>
        </w:rPr>
        <w:t>（三）构建可持续生态旅游体系</w:t>
      </w:r>
      <w:bookmarkEnd w:id="150"/>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完善生态保护与旅游开发协同机制、文化厚植与价值转化长效体系，实现生态效益、社会效益与经济效益的有机统一。</w:t>
      </w:r>
      <w:r>
        <w:rPr>
          <w:rFonts w:cs="Times New Roman"/>
          <w:b/>
          <w:bCs/>
          <w:color w:val="000000" w:themeColor="text1"/>
          <w:sz w:val="28"/>
          <w:szCs w:val="21"/>
        </w:rPr>
        <w:t>以生态保护奠</w:t>
      </w:r>
      <w:r>
        <w:rPr>
          <w:rFonts w:cs="Times New Roman"/>
          <w:b/>
          <w:bCs/>
          <w:color w:val="000000" w:themeColor="text1"/>
          <w:sz w:val="28"/>
          <w:szCs w:val="21"/>
        </w:rPr>
        <w:lastRenderedPageBreak/>
        <w:t>定世遗产品基础。</w:t>
      </w:r>
      <w:r>
        <w:rPr>
          <w:rFonts w:cs="Times New Roman"/>
          <w:bCs/>
          <w:color w:val="000000" w:themeColor="text1"/>
          <w:sz w:val="28"/>
          <w:szCs w:val="21"/>
        </w:rPr>
        <w:t>健全生态保护与旅游开发系统机制，推动生态保护成果转化为旅游核心竞争力，将湿地修复、生物多样性保护等工程与旅游景观打造、体验项目设计有机结合，</w:t>
      </w:r>
      <w:r>
        <w:rPr>
          <w:rFonts w:cs="Times New Roman"/>
          <w:color w:val="000000" w:themeColor="text1"/>
          <w:sz w:val="28"/>
          <w:szCs w:val="21"/>
          <w:shd w:val="clear" w:color="auto" w:fill="FFFFFF"/>
        </w:rPr>
        <w:t>实现旅游开发强度与生态保护容量统一协调发展。</w:t>
      </w:r>
      <w:r>
        <w:rPr>
          <w:rFonts w:cs="Times New Roman"/>
          <w:b/>
          <w:color w:val="000000" w:themeColor="text1"/>
          <w:sz w:val="28"/>
          <w:szCs w:val="21"/>
          <w:shd w:val="clear" w:color="auto" w:fill="FFFFFF"/>
        </w:rPr>
        <w:t>以在地文化厚植世遗产品内涵</w:t>
      </w:r>
      <w:r>
        <w:rPr>
          <w:rFonts w:cs="Times New Roman"/>
          <w:color w:val="000000" w:themeColor="text1"/>
          <w:sz w:val="28"/>
          <w:szCs w:val="21"/>
          <w:shd w:val="clear" w:color="auto" w:fill="FFFFFF"/>
        </w:rPr>
        <w:t>。依托世遗核心地周边社区的盐渔文化、非遗文化等在地文化，打造多元价值融合的世遗产品体系，创新景区、社区协同发展共生机制，</w:t>
      </w:r>
      <w:r>
        <w:rPr>
          <w:rFonts w:cs="Times New Roman"/>
          <w:bCs/>
          <w:color w:val="000000" w:themeColor="text1"/>
          <w:sz w:val="28"/>
          <w:szCs w:val="21"/>
        </w:rPr>
        <w:t>以产业协同、生态共治、文化共传为途径塑造世遗产品独特价值。</w:t>
      </w:r>
      <w:r>
        <w:rPr>
          <w:rFonts w:cs="Times New Roman"/>
          <w:b/>
          <w:bCs/>
          <w:color w:val="000000" w:themeColor="text1"/>
          <w:sz w:val="28"/>
          <w:szCs w:val="21"/>
        </w:rPr>
        <w:t>以价值转化释放世遗产品效益。</w:t>
      </w:r>
      <w:r>
        <w:rPr>
          <w:rFonts w:cs="Times New Roman"/>
          <w:bCs/>
          <w:color w:val="000000" w:themeColor="text1"/>
          <w:sz w:val="28"/>
          <w:szCs w:val="21"/>
        </w:rPr>
        <w:t>发挥中国首个碳达峰试点城市优势，推动生态资源、文化资源向经济资源高效转化，探索生态旅游碳汇交易游客参与试点，扩大生态旅游影响力，推动旅游与农业、渔业、体育、文创等产业深度联动，拓展赶海、海钓等沉浸式渔业互动体验，提升综合效益。</w:t>
      </w:r>
    </w:p>
    <w:p w:rsidR="006B1D8B" w:rsidRDefault="00F26DF1">
      <w:pPr>
        <w:ind w:firstLineChars="62" w:firstLine="174"/>
        <w:outlineLvl w:val="1"/>
        <w:rPr>
          <w:rFonts w:eastAsia="楷体" w:cs="Times New Roman"/>
          <w:b/>
          <w:color w:val="000000" w:themeColor="text1"/>
          <w:sz w:val="28"/>
          <w:szCs w:val="21"/>
        </w:rPr>
      </w:pPr>
      <w:bookmarkStart w:id="151" w:name="_Toc225111208"/>
      <w:r>
        <w:rPr>
          <w:rFonts w:eastAsia="楷体" w:cs="Times New Roman"/>
          <w:b/>
          <w:color w:val="000000" w:themeColor="text1"/>
          <w:sz w:val="28"/>
          <w:szCs w:val="21"/>
        </w:rPr>
        <w:t>二、聚焦海洋经济，做兴海洋旅游</w:t>
      </w:r>
      <w:bookmarkEnd w:id="151"/>
    </w:p>
    <w:p w:rsidR="006B1D8B" w:rsidRDefault="00F26DF1">
      <w:pPr>
        <w:ind w:firstLineChars="62" w:firstLine="174"/>
        <w:outlineLvl w:val="1"/>
        <w:rPr>
          <w:rFonts w:eastAsia="楷体" w:cs="Times New Roman"/>
          <w:b/>
          <w:color w:val="000000" w:themeColor="text1"/>
          <w:sz w:val="28"/>
        </w:rPr>
      </w:pPr>
      <w:bookmarkStart w:id="152" w:name="_Toc225111209"/>
      <w:r>
        <w:rPr>
          <w:rFonts w:eastAsia="楷体" w:cs="Times New Roman"/>
          <w:b/>
          <w:color w:val="000000" w:themeColor="text1"/>
          <w:sz w:val="28"/>
        </w:rPr>
        <w:t>（一）构建海洋旅游产品新体系</w:t>
      </w:r>
      <w:bookmarkEnd w:id="152"/>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结合海洋资源</w:t>
      </w:r>
      <w:r>
        <w:rPr>
          <w:rFonts w:cs="Times New Roman"/>
          <w:bCs/>
          <w:color w:val="000000" w:themeColor="text1"/>
          <w:sz w:val="28"/>
          <w:szCs w:val="21"/>
        </w:rPr>
        <w:t>“</w:t>
      </w:r>
      <w:r>
        <w:rPr>
          <w:rFonts w:cs="Times New Roman"/>
          <w:bCs/>
          <w:color w:val="000000" w:themeColor="text1"/>
          <w:sz w:val="28"/>
          <w:szCs w:val="21"/>
        </w:rPr>
        <w:t>沿海、近海、远海</w:t>
      </w:r>
      <w:r>
        <w:rPr>
          <w:rFonts w:cs="Times New Roman"/>
          <w:bCs/>
          <w:color w:val="000000" w:themeColor="text1"/>
          <w:sz w:val="28"/>
          <w:szCs w:val="21"/>
        </w:rPr>
        <w:t>”</w:t>
      </w:r>
      <w:r>
        <w:rPr>
          <w:rFonts w:cs="Times New Roman"/>
          <w:bCs/>
          <w:color w:val="000000" w:themeColor="text1"/>
          <w:sz w:val="28"/>
          <w:szCs w:val="21"/>
        </w:rPr>
        <w:t>的空间分布特点，创新</w:t>
      </w:r>
      <w:r>
        <w:rPr>
          <w:rFonts w:cs="Times New Roman"/>
          <w:bCs/>
          <w:color w:val="000000" w:themeColor="text1"/>
          <w:sz w:val="28"/>
          <w:szCs w:val="21"/>
        </w:rPr>
        <w:t>“</w:t>
      </w:r>
      <w:r>
        <w:rPr>
          <w:rFonts w:cs="Times New Roman"/>
          <w:bCs/>
          <w:color w:val="000000" w:themeColor="text1"/>
          <w:sz w:val="28"/>
          <w:szCs w:val="21"/>
        </w:rPr>
        <w:t>空中、海上</w:t>
      </w:r>
      <w:r>
        <w:rPr>
          <w:rFonts w:cs="Times New Roman"/>
          <w:bCs/>
          <w:color w:val="000000" w:themeColor="text1"/>
          <w:sz w:val="28"/>
          <w:szCs w:val="21"/>
        </w:rPr>
        <w:t>”</w:t>
      </w:r>
      <w:r>
        <w:rPr>
          <w:rFonts w:cs="Times New Roman"/>
          <w:bCs/>
          <w:color w:val="000000" w:themeColor="text1"/>
          <w:sz w:val="28"/>
          <w:szCs w:val="21"/>
        </w:rPr>
        <w:t>利用方式，开发</w:t>
      </w:r>
      <w:r>
        <w:rPr>
          <w:rFonts w:cs="Times New Roman"/>
          <w:bCs/>
          <w:color w:val="000000" w:themeColor="text1"/>
          <w:sz w:val="28"/>
          <w:szCs w:val="21"/>
        </w:rPr>
        <w:t>“</w:t>
      </w:r>
      <w:r>
        <w:rPr>
          <w:rFonts w:cs="Times New Roman"/>
          <w:bCs/>
          <w:color w:val="000000" w:themeColor="text1"/>
          <w:sz w:val="28"/>
          <w:szCs w:val="21"/>
        </w:rPr>
        <w:t>深蓝文化</w:t>
      </w:r>
      <w:r>
        <w:rPr>
          <w:rFonts w:cs="Times New Roman"/>
          <w:bCs/>
          <w:color w:val="000000" w:themeColor="text1"/>
          <w:sz w:val="28"/>
          <w:szCs w:val="21"/>
        </w:rPr>
        <w:t>”</w:t>
      </w:r>
      <w:r>
        <w:rPr>
          <w:rFonts w:cs="Times New Roman"/>
          <w:bCs/>
          <w:color w:val="000000" w:themeColor="text1"/>
          <w:sz w:val="28"/>
          <w:szCs w:val="21"/>
        </w:rPr>
        <w:t>旅游线路，打造港湾休闲、海上运动、低空观光、远海探秘四大产品集群，打造更具辨识度的滨海生态休闲旅游目的地。</w:t>
      </w:r>
      <w:r>
        <w:rPr>
          <w:rFonts w:cs="Times New Roman"/>
          <w:b/>
          <w:bCs/>
          <w:color w:val="000000" w:themeColor="text1"/>
          <w:sz w:val="28"/>
          <w:szCs w:val="21"/>
        </w:rPr>
        <w:t>优化港湾休闲产品。</w:t>
      </w:r>
      <w:r>
        <w:rPr>
          <w:rFonts w:cs="Times New Roman"/>
          <w:bCs/>
          <w:color w:val="000000" w:themeColor="text1"/>
          <w:sz w:val="28"/>
          <w:szCs w:val="21"/>
        </w:rPr>
        <w:t>以港湾节点夯实产品根基，重点打造黄沙港、月亮湾两大核心港湾，黄沙港建设海鲜美食街区，构建海洋渔港文化体验空间，培育海洋旅游业态，创成国家</w:t>
      </w:r>
      <w:r>
        <w:rPr>
          <w:rFonts w:cs="Times New Roman"/>
          <w:bCs/>
          <w:color w:val="000000" w:themeColor="text1"/>
          <w:sz w:val="28"/>
          <w:szCs w:val="21"/>
        </w:rPr>
        <w:t>4A</w:t>
      </w:r>
      <w:r>
        <w:rPr>
          <w:rFonts w:cs="Times New Roman"/>
          <w:bCs/>
          <w:color w:val="000000" w:themeColor="text1"/>
          <w:sz w:val="28"/>
          <w:szCs w:val="21"/>
        </w:rPr>
        <w:t>级旅游景区；月亮湾建设抹香鲸冰雪运动场、海滨综合体、温泉酒店、月亮湾海洋公园等多元消费业态，丰富动态体验，争创省级旅游度假区。</w:t>
      </w:r>
      <w:r>
        <w:rPr>
          <w:rFonts w:cs="Times New Roman"/>
          <w:b/>
          <w:bCs/>
          <w:color w:val="000000" w:themeColor="text1"/>
          <w:sz w:val="28"/>
          <w:szCs w:val="21"/>
        </w:rPr>
        <w:t>开发海上运动产品。</w:t>
      </w:r>
      <w:r>
        <w:rPr>
          <w:rFonts w:cs="Times New Roman"/>
          <w:bCs/>
          <w:color w:val="000000" w:themeColor="text1"/>
          <w:sz w:val="28"/>
          <w:szCs w:val="21"/>
        </w:rPr>
        <w:t>招引配套专业运营公司，教练团队与安全保障系统，探索开通月亮湾、黄沙港、大丰港等节点的短途出海航线，开发滩涂滑板、水上滑翔、帆船、皮划艇、摩托艇、游艇等项目。打造具有滨海</w:t>
      </w:r>
      <w:r>
        <w:rPr>
          <w:rFonts w:cs="Times New Roman"/>
          <w:bCs/>
          <w:color w:val="000000" w:themeColor="text1"/>
          <w:sz w:val="28"/>
          <w:szCs w:val="21"/>
        </w:rPr>
        <w:lastRenderedPageBreak/>
        <w:t>特色的年轻化、沉浸式运动休闲产品体系，持续增强对年轻客群的吸</w:t>
      </w:r>
      <w:r>
        <w:rPr>
          <w:rFonts w:cs="Times New Roman"/>
          <w:bCs/>
          <w:color w:val="000000" w:themeColor="text1"/>
          <w:sz w:val="28"/>
          <w:szCs w:val="21"/>
        </w:rPr>
        <w:t>引力。</w:t>
      </w:r>
      <w:r>
        <w:rPr>
          <w:rFonts w:cs="Times New Roman"/>
          <w:b/>
          <w:bCs/>
          <w:color w:val="000000" w:themeColor="text1"/>
          <w:sz w:val="28"/>
          <w:szCs w:val="21"/>
        </w:rPr>
        <w:t>设计低空观光产品。</w:t>
      </w:r>
      <w:r>
        <w:rPr>
          <w:rFonts w:cs="Times New Roman"/>
          <w:bCs/>
          <w:color w:val="000000" w:themeColor="text1"/>
          <w:sz w:val="28"/>
          <w:szCs w:val="21"/>
        </w:rPr>
        <w:t>开发海上低空旅游，以云端视角重塑滨海观光体验，构建海天联动新体验，推出直升机沿海观光服务，串联海洋、湿地、森林等核心景观，设计俯瞰</w:t>
      </w:r>
      <w:r>
        <w:rPr>
          <w:rFonts w:cs="Times New Roman"/>
          <w:color w:val="000000" w:themeColor="text1"/>
          <w:sz w:val="28"/>
          <w:szCs w:val="21"/>
        </w:rPr>
        <w:t>“</w:t>
      </w:r>
      <w:r>
        <w:rPr>
          <w:rFonts w:cs="Times New Roman"/>
          <w:bCs/>
          <w:color w:val="000000" w:themeColor="text1"/>
          <w:sz w:val="28"/>
          <w:szCs w:val="21"/>
        </w:rPr>
        <w:t>湿地红了</w:t>
      </w:r>
      <w:r>
        <w:rPr>
          <w:rFonts w:cs="Times New Roman"/>
          <w:bCs/>
          <w:color w:val="000000" w:themeColor="text1"/>
          <w:sz w:val="28"/>
          <w:szCs w:val="21"/>
        </w:rPr>
        <w:t>”</w:t>
      </w:r>
      <w:r>
        <w:rPr>
          <w:rFonts w:cs="Times New Roman"/>
          <w:bCs/>
          <w:color w:val="000000" w:themeColor="text1"/>
          <w:sz w:val="28"/>
          <w:szCs w:val="21"/>
        </w:rPr>
        <w:t>等独特航段，开发空中</w:t>
      </w:r>
      <w:r>
        <w:rPr>
          <w:rFonts w:cs="Times New Roman"/>
          <w:color w:val="000000" w:themeColor="text1"/>
          <w:sz w:val="28"/>
          <w:szCs w:val="21"/>
        </w:rPr>
        <w:t>“</w:t>
      </w:r>
      <w:r>
        <w:rPr>
          <w:rFonts w:cs="Times New Roman"/>
          <w:bCs/>
          <w:color w:val="000000" w:themeColor="text1"/>
          <w:sz w:val="28"/>
          <w:szCs w:val="21"/>
        </w:rPr>
        <w:t>看麋鹿嬉戏湖荡、赏盐蒿红遍滩涂</w:t>
      </w:r>
      <w:r>
        <w:rPr>
          <w:rFonts w:cs="Times New Roman"/>
          <w:bCs/>
          <w:color w:val="000000" w:themeColor="text1"/>
          <w:sz w:val="28"/>
          <w:szCs w:val="21"/>
        </w:rPr>
        <w:t>”</w:t>
      </w:r>
      <w:r>
        <w:rPr>
          <w:rFonts w:cs="Times New Roman"/>
          <w:bCs/>
          <w:color w:val="000000" w:themeColor="text1"/>
          <w:sz w:val="28"/>
          <w:szCs w:val="21"/>
        </w:rPr>
        <w:t>独特项目，将世界自然遗产的生态之美转化为观光体验的核心卖点。</w:t>
      </w:r>
      <w:r>
        <w:rPr>
          <w:rFonts w:cs="Times New Roman"/>
          <w:b/>
          <w:bCs/>
          <w:color w:val="000000" w:themeColor="text1"/>
          <w:sz w:val="28"/>
          <w:szCs w:val="21"/>
        </w:rPr>
        <w:t>打造远海探秘产品。</w:t>
      </w:r>
      <w:r>
        <w:rPr>
          <w:rFonts w:cs="Times New Roman"/>
          <w:bCs/>
          <w:color w:val="000000" w:themeColor="text1"/>
          <w:sz w:val="28"/>
          <w:szCs w:val="21"/>
        </w:rPr>
        <w:t>研究破题海上风电、海洋牧场、东沙岛体验游等海洋旅游项目，探索构建集科普教育、生态观光、休闲探险于一体的深海旅游产品体系，丰富</w:t>
      </w:r>
      <w:r>
        <w:rPr>
          <w:rFonts w:cs="Times New Roman"/>
          <w:color w:val="000000" w:themeColor="text1"/>
          <w:sz w:val="28"/>
          <w:szCs w:val="21"/>
        </w:rPr>
        <w:t>“</w:t>
      </w:r>
      <w:r>
        <w:rPr>
          <w:rFonts w:cs="Times New Roman"/>
          <w:bCs/>
          <w:color w:val="000000" w:themeColor="text1"/>
          <w:sz w:val="28"/>
          <w:szCs w:val="21"/>
        </w:rPr>
        <w:t>海洋旅游</w:t>
      </w:r>
      <w:r>
        <w:rPr>
          <w:rFonts w:cs="Times New Roman"/>
          <w:bCs/>
          <w:color w:val="000000" w:themeColor="text1"/>
          <w:sz w:val="28"/>
          <w:szCs w:val="21"/>
        </w:rPr>
        <w:t>+”</w:t>
      </w:r>
      <w:r>
        <w:rPr>
          <w:rFonts w:cs="Times New Roman"/>
          <w:bCs/>
          <w:color w:val="000000" w:themeColor="text1"/>
          <w:sz w:val="28"/>
          <w:szCs w:val="21"/>
        </w:rPr>
        <w:t>产品，探索发展远洋牧场垂钓等新兴文旅项目，让游客沉浸式领略海洋独特风光。</w:t>
      </w:r>
    </w:p>
    <w:p w:rsidR="006B1D8B" w:rsidRDefault="00F26DF1">
      <w:pPr>
        <w:ind w:firstLineChars="62" w:firstLine="174"/>
        <w:outlineLvl w:val="1"/>
        <w:rPr>
          <w:rFonts w:eastAsia="楷体" w:cs="Times New Roman"/>
          <w:b/>
          <w:color w:val="000000" w:themeColor="text1"/>
          <w:sz w:val="28"/>
        </w:rPr>
      </w:pPr>
      <w:bookmarkStart w:id="153" w:name="_Toc225111210"/>
      <w:r>
        <w:rPr>
          <w:rFonts w:eastAsia="楷体" w:cs="Times New Roman"/>
          <w:b/>
          <w:color w:val="000000" w:themeColor="text1"/>
          <w:sz w:val="28"/>
        </w:rPr>
        <w:t>（二）打造海洋旅游精品化线路</w:t>
      </w:r>
      <w:bookmarkEnd w:id="153"/>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围绕</w:t>
      </w:r>
      <w:r>
        <w:rPr>
          <w:rFonts w:cs="Times New Roman"/>
          <w:color w:val="000000" w:themeColor="text1"/>
          <w:sz w:val="28"/>
          <w:szCs w:val="21"/>
        </w:rPr>
        <w:t>“</w:t>
      </w:r>
      <w:r>
        <w:rPr>
          <w:rFonts w:cs="Times New Roman"/>
          <w:bCs/>
          <w:color w:val="000000" w:themeColor="text1"/>
          <w:sz w:val="28"/>
          <w:szCs w:val="21"/>
        </w:rPr>
        <w:t>海洋</w:t>
      </w:r>
      <w:r>
        <w:rPr>
          <w:rFonts w:cs="Times New Roman"/>
          <w:bCs/>
          <w:color w:val="000000" w:themeColor="text1"/>
          <w:sz w:val="28"/>
          <w:szCs w:val="21"/>
        </w:rPr>
        <w:t>+</w:t>
      </w:r>
      <w:r>
        <w:rPr>
          <w:rFonts w:cs="Times New Roman"/>
          <w:bCs/>
          <w:color w:val="000000" w:themeColor="text1"/>
          <w:sz w:val="28"/>
          <w:szCs w:val="21"/>
        </w:rPr>
        <w:t>旅游</w:t>
      </w:r>
      <w:r>
        <w:rPr>
          <w:rFonts w:cs="Times New Roman"/>
          <w:bCs/>
          <w:color w:val="000000" w:themeColor="text1"/>
          <w:sz w:val="28"/>
          <w:szCs w:val="21"/>
        </w:rPr>
        <w:t>”</w:t>
      </w:r>
      <w:r>
        <w:rPr>
          <w:rFonts w:cs="Times New Roman"/>
          <w:bCs/>
          <w:color w:val="000000" w:themeColor="text1"/>
          <w:sz w:val="28"/>
          <w:szCs w:val="21"/>
        </w:rPr>
        <w:t>，持续推动沿海景区、度假区、乡村旅游重点村强基焕新，精心设计沉浸式海洋主题旅游线路，为游客提供深度体验。</w:t>
      </w:r>
      <w:r>
        <w:rPr>
          <w:rFonts w:cs="Times New Roman"/>
          <w:b/>
          <w:bCs/>
          <w:color w:val="000000" w:themeColor="text1"/>
          <w:sz w:val="28"/>
          <w:szCs w:val="21"/>
        </w:rPr>
        <w:t>持续推高核心景区。</w:t>
      </w:r>
      <w:r>
        <w:rPr>
          <w:rFonts w:cs="Times New Roman"/>
          <w:bCs/>
          <w:color w:val="000000" w:themeColor="text1"/>
          <w:sz w:val="28"/>
          <w:szCs w:val="21"/>
        </w:rPr>
        <w:t>推动黄海森林旅游度假区完善项目与业态，争创国家级旅游度假区；扩大中华麋鹿园</w:t>
      </w:r>
      <w:r>
        <w:rPr>
          <w:rFonts w:cs="Times New Roman"/>
          <w:bCs/>
          <w:color w:val="000000" w:themeColor="text1"/>
          <w:sz w:val="28"/>
          <w:szCs w:val="21"/>
        </w:rPr>
        <w:t>5A</w:t>
      </w:r>
      <w:r>
        <w:rPr>
          <w:rFonts w:cs="Times New Roman"/>
          <w:bCs/>
          <w:color w:val="000000" w:themeColor="text1"/>
          <w:sz w:val="28"/>
          <w:szCs w:val="21"/>
        </w:rPr>
        <w:t>级景区、丹顶鹤景区品牌效应，同步提升内部景点涉旅功能，加快主题酒店、特色餐饮、研学基地等配套功能项目建设，放大</w:t>
      </w:r>
      <w:r>
        <w:rPr>
          <w:rFonts w:cs="Times New Roman"/>
          <w:color w:val="000000" w:themeColor="text1"/>
          <w:sz w:val="28"/>
          <w:szCs w:val="21"/>
        </w:rPr>
        <w:t>“</w:t>
      </w:r>
      <w:r>
        <w:rPr>
          <w:rFonts w:cs="Times New Roman"/>
          <w:bCs/>
          <w:color w:val="000000" w:themeColor="text1"/>
          <w:sz w:val="28"/>
          <w:szCs w:val="21"/>
        </w:rPr>
        <w:t>鹿王争霸</w:t>
      </w:r>
      <w:r>
        <w:rPr>
          <w:rFonts w:cs="Times New Roman"/>
          <w:bCs/>
          <w:color w:val="000000" w:themeColor="text1"/>
          <w:sz w:val="28"/>
          <w:szCs w:val="21"/>
        </w:rPr>
        <w:t>”</w:t>
      </w:r>
      <w:r>
        <w:rPr>
          <w:rFonts w:cs="Times New Roman"/>
          <w:color w:val="000000" w:themeColor="text1"/>
          <w:sz w:val="28"/>
          <w:szCs w:val="21"/>
        </w:rPr>
        <w:t>“</w:t>
      </w:r>
      <w:r>
        <w:rPr>
          <w:rFonts w:cs="Times New Roman"/>
          <w:bCs/>
          <w:color w:val="000000" w:themeColor="text1"/>
          <w:sz w:val="28"/>
          <w:szCs w:val="21"/>
        </w:rPr>
        <w:t>盐</w:t>
      </w:r>
      <w:r>
        <w:rPr>
          <w:rFonts w:cs="Times New Roman"/>
          <w:bCs/>
          <w:color w:val="000000" w:themeColor="text1"/>
          <w:sz w:val="28"/>
          <w:szCs w:val="21"/>
        </w:rPr>
        <w:t>·</w:t>
      </w:r>
      <w:r>
        <w:rPr>
          <w:rFonts w:cs="Times New Roman"/>
          <w:bCs/>
          <w:color w:val="000000" w:themeColor="text1"/>
          <w:sz w:val="28"/>
          <w:szCs w:val="21"/>
        </w:rPr>
        <w:t>加利福利亚</w:t>
      </w:r>
      <w:r>
        <w:rPr>
          <w:rFonts w:cs="Times New Roman"/>
          <w:bCs/>
          <w:color w:val="000000" w:themeColor="text1"/>
          <w:sz w:val="28"/>
          <w:szCs w:val="21"/>
        </w:rPr>
        <w:t>”</w:t>
      </w:r>
      <w:r>
        <w:rPr>
          <w:rFonts w:cs="Times New Roman"/>
          <w:bCs/>
          <w:color w:val="000000" w:themeColor="text1"/>
          <w:sz w:val="28"/>
          <w:szCs w:val="21"/>
        </w:rPr>
        <w:t>鹤影响力，有效提升游客接待能力，加强海港、海防等海洋传统文化研究阐释和传承，推动海洋元素融入城市旅游、休闲、娱乐、展演、文化</w:t>
      </w:r>
      <w:r>
        <w:rPr>
          <w:rFonts w:cs="Times New Roman"/>
          <w:bCs/>
          <w:color w:val="000000" w:themeColor="text1"/>
          <w:sz w:val="28"/>
          <w:szCs w:val="21"/>
        </w:rPr>
        <w:t>创意等行业领域。</w:t>
      </w:r>
      <w:r>
        <w:rPr>
          <w:rFonts w:cs="Times New Roman"/>
          <w:b/>
          <w:bCs/>
          <w:color w:val="000000" w:themeColor="text1"/>
          <w:sz w:val="28"/>
          <w:szCs w:val="21"/>
        </w:rPr>
        <w:t>构建特色精品线路。</w:t>
      </w:r>
      <w:r>
        <w:rPr>
          <w:rFonts w:cs="Times New Roman"/>
          <w:bCs/>
          <w:color w:val="000000" w:themeColor="text1"/>
          <w:sz w:val="28"/>
          <w:szCs w:val="21"/>
        </w:rPr>
        <w:t>围绕黄海</w:t>
      </w:r>
      <w:r>
        <w:rPr>
          <w:rFonts w:cs="Times New Roman"/>
          <w:bCs/>
          <w:color w:val="000000" w:themeColor="text1"/>
          <w:sz w:val="28"/>
          <w:szCs w:val="21"/>
        </w:rPr>
        <w:t>1</w:t>
      </w:r>
      <w:r>
        <w:rPr>
          <w:rFonts w:cs="Times New Roman"/>
          <w:bCs/>
          <w:color w:val="000000" w:themeColor="text1"/>
          <w:sz w:val="28"/>
          <w:szCs w:val="21"/>
        </w:rPr>
        <w:t>号公路世遗精品线，加强临海旅游吸引物建设，有效整合提升大丰日出海湾、射阳</w:t>
      </w:r>
      <w:r>
        <w:rPr>
          <w:rFonts w:cs="Times New Roman"/>
          <w:color w:val="000000" w:themeColor="text1"/>
          <w:sz w:val="28"/>
          <w:szCs w:val="21"/>
        </w:rPr>
        <w:t>“</w:t>
      </w:r>
      <w:r>
        <w:rPr>
          <w:rFonts w:cs="Times New Roman"/>
          <w:bCs/>
          <w:color w:val="000000" w:themeColor="text1"/>
          <w:sz w:val="28"/>
          <w:szCs w:val="21"/>
        </w:rPr>
        <w:t>北纬</w:t>
      </w:r>
      <w:r>
        <w:rPr>
          <w:rFonts w:cs="Times New Roman"/>
          <w:bCs/>
          <w:color w:val="000000" w:themeColor="text1"/>
          <w:sz w:val="28"/>
          <w:szCs w:val="21"/>
        </w:rPr>
        <w:t>33</w:t>
      </w:r>
      <w:r>
        <w:rPr>
          <w:rFonts w:cs="Times New Roman"/>
          <w:bCs/>
          <w:color w:val="000000" w:themeColor="text1"/>
          <w:sz w:val="28"/>
          <w:szCs w:val="21"/>
        </w:rPr>
        <w:t>度</w:t>
      </w:r>
      <w:r>
        <w:rPr>
          <w:rFonts w:cs="Times New Roman"/>
          <w:bCs/>
          <w:color w:val="000000" w:themeColor="text1"/>
          <w:sz w:val="28"/>
          <w:szCs w:val="21"/>
        </w:rPr>
        <w:t>”</w:t>
      </w:r>
      <w:r>
        <w:rPr>
          <w:rFonts w:cs="Times New Roman"/>
          <w:bCs/>
          <w:color w:val="000000" w:themeColor="text1"/>
          <w:sz w:val="28"/>
          <w:szCs w:val="21"/>
        </w:rPr>
        <w:t>海岸线、滨海</w:t>
      </w:r>
      <w:r>
        <w:rPr>
          <w:rFonts w:cs="Times New Roman"/>
          <w:color w:val="000000" w:themeColor="text1"/>
          <w:sz w:val="28"/>
          <w:szCs w:val="21"/>
        </w:rPr>
        <w:t>“</w:t>
      </w:r>
      <w:r>
        <w:rPr>
          <w:rFonts w:cs="Times New Roman"/>
          <w:bCs/>
          <w:color w:val="000000" w:themeColor="text1"/>
          <w:sz w:val="28"/>
          <w:szCs w:val="21"/>
        </w:rPr>
        <w:t>1941</w:t>
      </w:r>
      <w:r>
        <w:rPr>
          <w:rFonts w:cs="Times New Roman"/>
          <w:bCs/>
          <w:color w:val="000000" w:themeColor="text1"/>
          <w:sz w:val="28"/>
          <w:szCs w:val="21"/>
        </w:rPr>
        <w:t>最美宋公堤</w:t>
      </w:r>
      <w:r>
        <w:rPr>
          <w:rFonts w:cs="Times New Roman"/>
          <w:bCs/>
          <w:color w:val="000000" w:themeColor="text1"/>
          <w:sz w:val="28"/>
          <w:szCs w:val="21"/>
        </w:rPr>
        <w:t>”</w:t>
      </w:r>
      <w:r>
        <w:rPr>
          <w:rFonts w:cs="Times New Roman"/>
          <w:bCs/>
          <w:color w:val="000000" w:themeColor="text1"/>
          <w:sz w:val="28"/>
          <w:szCs w:val="21"/>
        </w:rPr>
        <w:t>、响水陈家港网红沙滩、东台条子泥</w:t>
      </w:r>
      <w:r>
        <w:rPr>
          <w:rFonts w:cs="Times New Roman"/>
          <w:bCs/>
          <w:color w:val="000000" w:themeColor="text1"/>
          <w:sz w:val="28"/>
          <w:szCs w:val="21"/>
        </w:rPr>
        <w:t>720</w:t>
      </w:r>
      <w:r>
        <w:rPr>
          <w:rFonts w:cs="Times New Roman"/>
          <w:bCs/>
          <w:color w:val="000000" w:themeColor="text1"/>
          <w:sz w:val="28"/>
          <w:szCs w:val="21"/>
        </w:rPr>
        <w:t>观潮区等自然景观点，挖掘黄河故道入海口、淮河入海口、古长江入海口等地理文化内涵，开发沿海最美自驾线、最美骑行线、最美</w:t>
      </w:r>
      <w:r>
        <w:rPr>
          <w:rFonts w:cs="Times New Roman"/>
          <w:bCs/>
          <w:color w:val="000000" w:themeColor="text1"/>
          <w:sz w:val="28"/>
          <w:szCs w:val="21"/>
        </w:rPr>
        <w:lastRenderedPageBreak/>
        <w:t>跑步线等运动休闲旅游线路。以东台巴斗渔村、亭湖潮间带艺术村、射阳鹤乡菊海为重点，构建东部沿海特色乡村旅游精品线。</w:t>
      </w:r>
      <w:r>
        <w:rPr>
          <w:rFonts w:cs="Times New Roman"/>
          <w:b/>
          <w:bCs/>
          <w:color w:val="000000" w:themeColor="text1"/>
          <w:sz w:val="28"/>
          <w:szCs w:val="21"/>
        </w:rPr>
        <w:t>丰富线路体验维度。</w:t>
      </w:r>
      <w:r>
        <w:rPr>
          <w:rFonts w:cs="Times New Roman"/>
          <w:bCs/>
          <w:color w:val="000000" w:themeColor="text1"/>
          <w:sz w:val="28"/>
          <w:szCs w:val="21"/>
        </w:rPr>
        <w:t>整合</w:t>
      </w:r>
      <w:r>
        <w:rPr>
          <w:rFonts w:cs="Times New Roman"/>
          <w:bCs/>
          <w:color w:val="000000" w:themeColor="text1"/>
          <w:sz w:val="28"/>
          <w:szCs w:val="21"/>
        </w:rPr>
        <w:t>OTA</w:t>
      </w:r>
      <w:r>
        <w:rPr>
          <w:rFonts w:cs="Times New Roman"/>
          <w:bCs/>
          <w:color w:val="000000" w:themeColor="text1"/>
          <w:sz w:val="28"/>
          <w:szCs w:val="21"/>
        </w:rPr>
        <w:t>平台、旅行商、研学机构等多元力量，开发海洋旅游和海洋文化、湿地生态研学一日游、二日游、三日游线路。围绕黄海</w:t>
      </w:r>
      <w:r>
        <w:rPr>
          <w:rFonts w:cs="Times New Roman"/>
          <w:bCs/>
          <w:color w:val="000000" w:themeColor="text1"/>
          <w:sz w:val="28"/>
          <w:szCs w:val="21"/>
        </w:rPr>
        <w:t>1</w:t>
      </w:r>
      <w:r>
        <w:rPr>
          <w:rFonts w:cs="Times New Roman"/>
          <w:bCs/>
          <w:color w:val="000000" w:themeColor="text1"/>
          <w:sz w:val="28"/>
          <w:szCs w:val="21"/>
        </w:rPr>
        <w:t>号公路重要节点，沿途设置海洋文化打卡点、休闲驿站，以生态探秘串联海陆联动线。完善盐城港各港区口岸入境海员文旅服务，搭建海员专属文旅服务平台，打造短时高效的特色文旅线路。</w:t>
      </w:r>
    </w:p>
    <w:p w:rsidR="006B1D8B" w:rsidRDefault="00F26DF1">
      <w:pPr>
        <w:ind w:firstLineChars="62" w:firstLine="174"/>
        <w:outlineLvl w:val="1"/>
        <w:rPr>
          <w:rFonts w:eastAsia="楷体" w:cs="Times New Roman"/>
          <w:b/>
          <w:color w:val="000000" w:themeColor="text1"/>
          <w:sz w:val="28"/>
        </w:rPr>
      </w:pPr>
      <w:bookmarkStart w:id="154" w:name="_Toc225111211"/>
      <w:r>
        <w:rPr>
          <w:rFonts w:eastAsia="楷体" w:cs="Times New Roman"/>
          <w:b/>
          <w:color w:val="000000" w:themeColor="text1"/>
          <w:sz w:val="28"/>
        </w:rPr>
        <w:t>（三）推动海洋旅游可持续发展</w:t>
      </w:r>
      <w:bookmarkEnd w:id="154"/>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坚持以生态保护为前提，构建生态优先、多方联动、价值转化的海洋旅游可持续发展机制。</w:t>
      </w:r>
      <w:r>
        <w:rPr>
          <w:rFonts w:cs="Times New Roman"/>
          <w:b/>
          <w:bCs/>
          <w:color w:val="000000" w:themeColor="text1"/>
          <w:sz w:val="28"/>
          <w:szCs w:val="21"/>
        </w:rPr>
        <w:t>守牢海洋开发红线。</w:t>
      </w:r>
      <w:r>
        <w:rPr>
          <w:rFonts w:cs="Times New Roman"/>
          <w:bCs/>
          <w:color w:val="000000" w:themeColor="text1"/>
          <w:sz w:val="28"/>
          <w:szCs w:val="21"/>
        </w:rPr>
        <w:t>严格落实海洋生态保护红线，在旅游开发中同步实施生态工程，将条子泥、川东港、滨海段、响水段等全国美</w:t>
      </w:r>
      <w:r>
        <w:rPr>
          <w:rFonts w:cs="Times New Roman"/>
          <w:bCs/>
          <w:color w:val="000000" w:themeColor="text1"/>
          <w:sz w:val="28"/>
          <w:szCs w:val="21"/>
        </w:rPr>
        <w:t>丽海湾的生态修复成果转化为旅游科普景观，建立海洋旅游环境监测体系，确保开发强度与生态容量相匹配。</w:t>
      </w:r>
      <w:r>
        <w:rPr>
          <w:rFonts w:cs="Times New Roman"/>
          <w:b/>
          <w:bCs/>
          <w:color w:val="000000" w:themeColor="text1"/>
          <w:sz w:val="28"/>
          <w:szCs w:val="21"/>
        </w:rPr>
        <w:t>优化文旅发展理念。</w:t>
      </w:r>
      <w:r>
        <w:rPr>
          <w:rFonts w:cs="Times New Roman"/>
          <w:bCs/>
          <w:color w:val="000000" w:themeColor="text1"/>
          <w:sz w:val="28"/>
          <w:szCs w:val="21"/>
        </w:rPr>
        <w:t>坚持</w:t>
      </w:r>
      <w:r>
        <w:rPr>
          <w:rFonts w:cs="Times New Roman"/>
          <w:color w:val="000000" w:themeColor="text1"/>
          <w:sz w:val="28"/>
          <w:szCs w:val="21"/>
        </w:rPr>
        <w:t>“</w:t>
      </w:r>
      <w:r>
        <w:rPr>
          <w:rFonts w:cs="Times New Roman"/>
          <w:bCs/>
          <w:color w:val="000000" w:themeColor="text1"/>
          <w:sz w:val="28"/>
          <w:szCs w:val="21"/>
        </w:rPr>
        <w:t>在保护中发展、在发展中保护</w:t>
      </w:r>
      <w:r>
        <w:rPr>
          <w:rFonts w:cs="Times New Roman"/>
          <w:bCs/>
          <w:color w:val="000000" w:themeColor="text1"/>
          <w:sz w:val="28"/>
          <w:szCs w:val="21"/>
        </w:rPr>
        <w:t>”</w:t>
      </w:r>
      <w:r>
        <w:rPr>
          <w:rFonts w:cs="Times New Roman"/>
          <w:bCs/>
          <w:color w:val="000000" w:themeColor="text1"/>
          <w:sz w:val="28"/>
          <w:szCs w:val="21"/>
        </w:rPr>
        <w:t>的原则，用好海洋与湿地资源，推动海洋旅游开发从单一景观利用，向生态体验、研学教育、文化传承深度融合转型，实现生态效益、社会效益与经济效益的协同提升。</w:t>
      </w:r>
      <w:r>
        <w:rPr>
          <w:rFonts w:cs="Times New Roman"/>
          <w:b/>
          <w:bCs/>
          <w:color w:val="000000" w:themeColor="text1"/>
          <w:sz w:val="28"/>
          <w:szCs w:val="21"/>
        </w:rPr>
        <w:t>探索协同发展机制。</w:t>
      </w:r>
      <w:r>
        <w:rPr>
          <w:rFonts w:cs="Times New Roman"/>
          <w:bCs/>
          <w:color w:val="000000" w:themeColor="text1"/>
          <w:sz w:val="28"/>
          <w:szCs w:val="21"/>
        </w:rPr>
        <w:t>建立政府、企业、科研机构多元化协同机制，在射阳黄沙港，东台弶港等地推行旅游与渔业融合发展模式，推进泊心黄沙港景区建设提升，鼓励当地居民融入旅游服务，共享旅游发展红利，参与海洋生态保护，形成保护、开发</w:t>
      </w:r>
      <w:r>
        <w:rPr>
          <w:rFonts w:cs="Times New Roman"/>
          <w:bCs/>
          <w:color w:val="000000" w:themeColor="text1"/>
          <w:sz w:val="28"/>
          <w:szCs w:val="21"/>
        </w:rPr>
        <w:t>、受益的良性循环。</w:t>
      </w:r>
    </w:p>
    <w:p w:rsidR="006B1D8B" w:rsidRDefault="00F26DF1">
      <w:pPr>
        <w:ind w:firstLineChars="62" w:firstLine="174"/>
        <w:outlineLvl w:val="1"/>
        <w:rPr>
          <w:rFonts w:eastAsia="楷体" w:cs="Times New Roman"/>
          <w:b/>
          <w:color w:val="000000" w:themeColor="text1"/>
          <w:sz w:val="28"/>
        </w:rPr>
      </w:pPr>
      <w:bookmarkStart w:id="155" w:name="_Toc225111212"/>
      <w:r>
        <w:rPr>
          <w:rFonts w:eastAsia="楷体" w:cs="Times New Roman"/>
          <w:b/>
          <w:color w:val="000000" w:themeColor="text1"/>
          <w:sz w:val="28"/>
        </w:rPr>
        <w:t>（四）提升海洋旅游品牌影响力</w:t>
      </w:r>
      <w:bookmarkEnd w:id="155"/>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深入挖掘盐城海洋文化的深厚底蕴，让盐的风采、海的韵味、文的魅力深度交融，整合宣传推广资源，构建线上线下立体传播格局，</w:t>
      </w:r>
      <w:r>
        <w:rPr>
          <w:rFonts w:cs="Times New Roman"/>
          <w:bCs/>
          <w:color w:val="000000" w:themeColor="text1"/>
          <w:sz w:val="28"/>
          <w:szCs w:val="21"/>
        </w:rPr>
        <w:lastRenderedPageBreak/>
        <w:t>精心策划主题活动，全面提升盐城海洋旅游品牌影响力。持续强化与央视、新华社等权威平台合作，加大对盐城海洋文旅产品和活动的宣传推广力度。深耕新媒体矩阵，加强与</w:t>
      </w:r>
      <w:r>
        <w:rPr>
          <w:rFonts w:cs="Times New Roman"/>
          <w:bCs/>
          <w:color w:val="000000" w:themeColor="text1"/>
          <w:sz w:val="28"/>
          <w:szCs w:val="21"/>
        </w:rPr>
        <w:t>OTA</w:t>
      </w:r>
      <w:r>
        <w:rPr>
          <w:rFonts w:cs="Times New Roman"/>
          <w:bCs/>
          <w:color w:val="000000" w:themeColor="text1"/>
          <w:sz w:val="28"/>
          <w:szCs w:val="21"/>
        </w:rPr>
        <w:t>平台合作，精准投放</w:t>
      </w:r>
      <w:r>
        <w:rPr>
          <w:rFonts w:cs="Times New Roman"/>
          <w:color w:val="000000" w:themeColor="text1"/>
          <w:sz w:val="28"/>
          <w:szCs w:val="21"/>
        </w:rPr>
        <w:t>“</w:t>
      </w:r>
      <w:r>
        <w:rPr>
          <w:rFonts w:cs="Times New Roman"/>
          <w:bCs/>
          <w:color w:val="000000" w:themeColor="text1"/>
          <w:sz w:val="28"/>
          <w:szCs w:val="21"/>
        </w:rPr>
        <w:t>世遗探秘</w:t>
      </w:r>
      <w:r>
        <w:rPr>
          <w:rFonts w:cs="Times New Roman"/>
          <w:bCs/>
          <w:color w:val="000000" w:themeColor="text1"/>
          <w:sz w:val="28"/>
          <w:szCs w:val="21"/>
        </w:rPr>
        <w:t>”</w:t>
      </w:r>
      <w:r>
        <w:rPr>
          <w:rFonts w:cs="Times New Roman"/>
          <w:color w:val="000000" w:themeColor="text1"/>
          <w:sz w:val="28"/>
          <w:szCs w:val="21"/>
        </w:rPr>
        <w:t>“</w:t>
      </w:r>
      <w:r>
        <w:rPr>
          <w:rFonts w:cs="Times New Roman"/>
          <w:bCs/>
          <w:color w:val="000000" w:themeColor="text1"/>
          <w:sz w:val="28"/>
          <w:szCs w:val="21"/>
        </w:rPr>
        <w:t>黄海</w:t>
      </w:r>
      <w:r>
        <w:rPr>
          <w:rFonts w:cs="Times New Roman"/>
          <w:bCs/>
          <w:color w:val="000000" w:themeColor="text1"/>
          <w:sz w:val="28"/>
          <w:szCs w:val="21"/>
        </w:rPr>
        <w:t>1</w:t>
      </w:r>
      <w:r>
        <w:rPr>
          <w:rFonts w:cs="Times New Roman"/>
          <w:bCs/>
          <w:color w:val="000000" w:themeColor="text1"/>
          <w:sz w:val="28"/>
          <w:szCs w:val="21"/>
        </w:rPr>
        <w:t>号公路自驾</w:t>
      </w:r>
      <w:r>
        <w:rPr>
          <w:rFonts w:cs="Times New Roman"/>
          <w:bCs/>
          <w:color w:val="000000" w:themeColor="text1"/>
          <w:sz w:val="28"/>
          <w:szCs w:val="21"/>
        </w:rPr>
        <w:t>”</w:t>
      </w:r>
      <w:r>
        <w:rPr>
          <w:rFonts w:cs="Times New Roman"/>
          <w:bCs/>
          <w:color w:val="000000" w:themeColor="text1"/>
          <w:sz w:val="28"/>
          <w:szCs w:val="21"/>
        </w:rPr>
        <w:t>等特色产品。运营好丹顶鹤（</w:t>
      </w:r>
      <w:r>
        <w:rPr>
          <w:rFonts w:cs="Times New Roman"/>
          <w:bCs/>
          <w:color w:val="000000" w:themeColor="text1"/>
          <w:sz w:val="28"/>
          <w:szCs w:val="21"/>
        </w:rPr>
        <w:t>Crane Joy</w:t>
      </w:r>
      <w:r>
        <w:rPr>
          <w:rFonts w:cs="Times New Roman"/>
          <w:bCs/>
          <w:color w:val="000000" w:themeColor="text1"/>
          <w:sz w:val="28"/>
          <w:szCs w:val="21"/>
        </w:rPr>
        <w:t>）、麋鹿王（</w:t>
      </w:r>
      <w:r>
        <w:rPr>
          <w:rFonts w:cs="Times New Roman"/>
          <w:bCs/>
          <w:color w:val="000000" w:themeColor="text1"/>
          <w:sz w:val="28"/>
          <w:szCs w:val="21"/>
        </w:rPr>
        <w:t>@The Milu King</w:t>
      </w:r>
      <w:r>
        <w:rPr>
          <w:rFonts w:cs="Times New Roman"/>
          <w:bCs/>
          <w:color w:val="000000" w:themeColor="text1"/>
          <w:sz w:val="28"/>
          <w:szCs w:val="21"/>
        </w:rPr>
        <w:t>）、勺嘴鹬（</w:t>
      </w:r>
      <w:r>
        <w:rPr>
          <w:rFonts w:cs="Times New Roman"/>
          <w:bCs/>
          <w:color w:val="000000" w:themeColor="text1"/>
          <w:sz w:val="28"/>
          <w:szCs w:val="21"/>
        </w:rPr>
        <w:t xml:space="preserve">@The Little </w:t>
      </w:r>
      <w:r>
        <w:rPr>
          <w:rFonts w:cs="Times New Roman"/>
          <w:bCs/>
          <w:color w:val="000000" w:themeColor="text1"/>
          <w:sz w:val="28"/>
          <w:szCs w:val="21"/>
        </w:rPr>
        <w:t>Spoon</w:t>
      </w:r>
      <w:r>
        <w:rPr>
          <w:rFonts w:cs="Times New Roman"/>
          <w:bCs/>
          <w:color w:val="000000" w:themeColor="text1"/>
          <w:sz w:val="28"/>
          <w:szCs w:val="21"/>
        </w:rPr>
        <w:t>）等海外社交媒体账号，用好盐城文旅（韩国）推广中心等平台，面向国际市场讲好盐城生态故事，发挥世界自然遗产、国际湿地城市等金名片效应，继续办好全球滨海论坛，扩大在世界自然联盟的影响力，为全球海洋治理提供更多公共产品，不断提升盐城在全球海洋治理中的国际话语权。</w:t>
      </w:r>
    </w:p>
    <w:p w:rsidR="006B1D8B" w:rsidRDefault="00F26DF1">
      <w:pPr>
        <w:ind w:firstLineChars="62" w:firstLine="174"/>
        <w:outlineLvl w:val="1"/>
        <w:rPr>
          <w:rFonts w:eastAsia="楷体" w:cs="Times New Roman"/>
          <w:b/>
          <w:color w:val="000000" w:themeColor="text1"/>
          <w:sz w:val="28"/>
          <w:szCs w:val="21"/>
        </w:rPr>
      </w:pPr>
      <w:bookmarkStart w:id="156" w:name="_Toc225111213"/>
      <w:r>
        <w:rPr>
          <w:rFonts w:eastAsia="楷体" w:cs="Times New Roman"/>
          <w:b/>
          <w:color w:val="000000" w:themeColor="text1"/>
          <w:sz w:val="28"/>
          <w:szCs w:val="21"/>
        </w:rPr>
        <w:t>三、以盐文化赋能，做深海盐体验</w:t>
      </w:r>
      <w:bookmarkEnd w:id="156"/>
    </w:p>
    <w:p w:rsidR="006B1D8B" w:rsidRDefault="00F26DF1">
      <w:pPr>
        <w:ind w:firstLineChars="62" w:firstLine="174"/>
        <w:outlineLvl w:val="1"/>
        <w:rPr>
          <w:rFonts w:eastAsia="楷体" w:cs="Times New Roman"/>
          <w:b/>
          <w:color w:val="000000" w:themeColor="text1"/>
          <w:sz w:val="28"/>
        </w:rPr>
      </w:pPr>
      <w:bookmarkStart w:id="157" w:name="_Toc225111214"/>
      <w:r>
        <w:rPr>
          <w:rFonts w:eastAsia="楷体" w:cs="Times New Roman"/>
          <w:b/>
          <w:color w:val="000000" w:themeColor="text1"/>
          <w:sz w:val="28"/>
        </w:rPr>
        <w:t>（一）打造海盐主题</w:t>
      </w:r>
      <w:r>
        <w:rPr>
          <w:rFonts w:eastAsia="楷体" w:cs="Times New Roman"/>
          <w:b/>
          <w:color w:val="000000" w:themeColor="text1"/>
          <w:sz w:val="28"/>
        </w:rPr>
        <w:t>IP</w:t>
      </w:r>
      <w:bookmarkEnd w:id="157"/>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深挖海盐文化千年底蕴，整合范仲淹西溪治盐典故、沙井头、海春轩塔等核心资源，提炼盐城海盐文化视觉符号，厚植古代盐工劳作、盐商贸易的历史文脉，推出</w:t>
      </w:r>
      <w:r>
        <w:rPr>
          <w:rFonts w:cs="Times New Roman"/>
          <w:bCs/>
          <w:color w:val="000000" w:themeColor="text1"/>
          <w:sz w:val="28"/>
          <w:szCs w:val="21"/>
        </w:rPr>
        <w:t>IP</w:t>
      </w:r>
      <w:r>
        <w:rPr>
          <w:rFonts w:cs="Times New Roman"/>
          <w:bCs/>
          <w:color w:val="000000" w:themeColor="text1"/>
          <w:sz w:val="28"/>
          <w:szCs w:val="21"/>
        </w:rPr>
        <w:t>衍生品，纳入文创品牌体系，强化</w:t>
      </w:r>
      <w:r>
        <w:rPr>
          <w:rFonts w:cs="Times New Roman"/>
          <w:bCs/>
          <w:color w:val="000000" w:themeColor="text1"/>
          <w:sz w:val="28"/>
          <w:szCs w:val="21"/>
        </w:rPr>
        <w:t>IP</w:t>
      </w:r>
      <w:r>
        <w:rPr>
          <w:rFonts w:cs="Times New Roman"/>
          <w:bCs/>
          <w:color w:val="000000" w:themeColor="text1"/>
          <w:sz w:val="28"/>
          <w:szCs w:val="21"/>
        </w:rPr>
        <w:t>文化辨识</w:t>
      </w:r>
      <w:r>
        <w:rPr>
          <w:rFonts w:cs="Times New Roman"/>
          <w:bCs/>
          <w:color w:val="000000" w:themeColor="text1"/>
          <w:sz w:val="28"/>
          <w:szCs w:val="21"/>
        </w:rPr>
        <w:t>度。以串场河海盐文化旅游廊道为核心，在海盐博物馆、盐镇水街、珠溪古镇、西溪景区等节点打造子</w:t>
      </w:r>
      <w:r>
        <w:rPr>
          <w:rFonts w:cs="Times New Roman"/>
          <w:bCs/>
          <w:color w:val="000000" w:themeColor="text1"/>
          <w:sz w:val="28"/>
          <w:szCs w:val="21"/>
        </w:rPr>
        <w:t>IP</w:t>
      </w:r>
      <w:r>
        <w:rPr>
          <w:rFonts w:cs="Times New Roman"/>
          <w:bCs/>
          <w:color w:val="000000" w:themeColor="text1"/>
          <w:sz w:val="28"/>
          <w:szCs w:val="21"/>
        </w:rPr>
        <w:t>主题空间，助力西溪景区争创</w:t>
      </w:r>
      <w:r>
        <w:rPr>
          <w:rFonts w:cs="Times New Roman"/>
          <w:bCs/>
          <w:color w:val="000000" w:themeColor="text1"/>
          <w:sz w:val="28"/>
          <w:szCs w:val="21"/>
        </w:rPr>
        <w:t>5A</w:t>
      </w:r>
      <w:r>
        <w:rPr>
          <w:rFonts w:cs="Times New Roman"/>
          <w:bCs/>
          <w:color w:val="000000" w:themeColor="text1"/>
          <w:sz w:val="28"/>
          <w:szCs w:val="21"/>
        </w:rPr>
        <w:t>级旅游景区，深入挖掘串场河沿线历史文化资源，将其打造为具有独特辨识度的盐文化历史风光带。借力全国盐文化场馆联盟，发布海盐文化科普内容，系统梳理盐城在中华盐业文明史上的脉络定位，开展盐文化学术交流，推动海盐文化从地方符号向全国知名</w:t>
      </w:r>
      <w:r>
        <w:rPr>
          <w:rFonts w:cs="Times New Roman"/>
          <w:bCs/>
          <w:color w:val="000000" w:themeColor="text1"/>
          <w:sz w:val="28"/>
          <w:szCs w:val="21"/>
        </w:rPr>
        <w:t>IP</w:t>
      </w:r>
      <w:r>
        <w:rPr>
          <w:rFonts w:cs="Times New Roman"/>
          <w:bCs/>
          <w:color w:val="000000" w:themeColor="text1"/>
          <w:sz w:val="28"/>
          <w:szCs w:val="21"/>
        </w:rPr>
        <w:t>跨越。</w:t>
      </w:r>
    </w:p>
    <w:p w:rsidR="006B1D8B" w:rsidRDefault="00F26DF1">
      <w:pPr>
        <w:ind w:firstLineChars="62" w:firstLine="174"/>
        <w:outlineLvl w:val="1"/>
        <w:rPr>
          <w:rFonts w:eastAsia="楷体" w:cs="Times New Roman"/>
          <w:b/>
          <w:color w:val="000000" w:themeColor="text1"/>
          <w:sz w:val="28"/>
        </w:rPr>
      </w:pPr>
      <w:bookmarkStart w:id="158" w:name="_Toc225111215"/>
      <w:r>
        <w:rPr>
          <w:rFonts w:eastAsia="楷体" w:cs="Times New Roman"/>
          <w:b/>
          <w:color w:val="000000" w:themeColor="text1"/>
          <w:sz w:val="28"/>
        </w:rPr>
        <w:t>（二）丰富制盐体验场景</w:t>
      </w:r>
      <w:bookmarkEnd w:id="158"/>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持续推进西溪考古、沙井头遗址考古、串场河考古等研究阐释工</w:t>
      </w:r>
      <w:r>
        <w:rPr>
          <w:rFonts w:cs="Times New Roman"/>
          <w:bCs/>
          <w:color w:val="000000" w:themeColor="text1"/>
          <w:sz w:val="28"/>
          <w:szCs w:val="21"/>
        </w:rPr>
        <w:lastRenderedPageBreak/>
        <w:t>作，将考古成果转化为体验内容，丰富海盐体验维度。构建场景载体，激活互</w:t>
      </w:r>
      <w:r>
        <w:rPr>
          <w:rFonts w:cs="Times New Roman"/>
          <w:bCs/>
          <w:color w:val="000000" w:themeColor="text1"/>
          <w:sz w:val="28"/>
          <w:szCs w:val="21"/>
        </w:rPr>
        <w:t>动体验，复原古代海盐生产流程，创新现代体验形式，打造可观、可学、可做、可感的煮海为盐技艺体验体系，在海盐博物馆、西溪景区等场所，通过数字建模还原古代盐城沿海盐场风貌，将煮海为盐技艺与淮剧、剪纸等非遗项目融合，编排以盐业历史为背景的淮剧小戏、创作海盐主题剪纸作品，丰富淮剧等非遗文化与盐文化的融合展示形式。</w:t>
      </w:r>
    </w:p>
    <w:p w:rsidR="006B1D8B" w:rsidRDefault="00F26DF1">
      <w:pPr>
        <w:ind w:firstLineChars="62" w:firstLine="174"/>
        <w:outlineLvl w:val="1"/>
        <w:rPr>
          <w:rFonts w:eastAsia="楷体" w:cs="Times New Roman"/>
          <w:b/>
          <w:color w:val="000000" w:themeColor="text1"/>
          <w:sz w:val="28"/>
          <w:szCs w:val="21"/>
        </w:rPr>
      </w:pPr>
      <w:bookmarkStart w:id="159" w:name="_Toc225111216"/>
      <w:r>
        <w:rPr>
          <w:rFonts w:eastAsia="楷体" w:cs="Times New Roman"/>
          <w:b/>
          <w:color w:val="000000" w:themeColor="text1"/>
          <w:sz w:val="28"/>
          <w:szCs w:val="21"/>
        </w:rPr>
        <w:t>四、传承铁军基因，做优红色文旅</w:t>
      </w:r>
      <w:bookmarkEnd w:id="159"/>
    </w:p>
    <w:p w:rsidR="006B1D8B" w:rsidRDefault="00F26DF1">
      <w:pPr>
        <w:ind w:firstLineChars="62" w:firstLine="174"/>
        <w:outlineLvl w:val="1"/>
        <w:rPr>
          <w:rFonts w:eastAsia="楷体" w:cs="Times New Roman"/>
          <w:b/>
          <w:color w:val="000000" w:themeColor="text1"/>
          <w:sz w:val="28"/>
        </w:rPr>
      </w:pPr>
      <w:bookmarkStart w:id="160" w:name="_Toc225111217"/>
      <w:r>
        <w:rPr>
          <w:rFonts w:eastAsia="楷体" w:cs="Times New Roman"/>
          <w:b/>
          <w:color w:val="000000" w:themeColor="text1"/>
          <w:sz w:val="28"/>
        </w:rPr>
        <w:t>（一）串联区域协同发展</w:t>
      </w:r>
      <w:bookmarkEnd w:id="160"/>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传承精神内核，整合盐城红色资源，打破行政壁垒，构建内联外合、全域协同的红色文旅发展格局。以新四军纪念馆为核心，发挥好全国和江苏省新四军纪念场馆联盟</w:t>
      </w:r>
      <w:r>
        <w:rPr>
          <w:rFonts w:cs="Times New Roman"/>
          <w:color w:val="000000" w:themeColor="text1"/>
          <w:sz w:val="28"/>
          <w:szCs w:val="21"/>
        </w:rPr>
        <w:t>“</w:t>
      </w:r>
      <w:r>
        <w:rPr>
          <w:rFonts w:cs="Times New Roman"/>
          <w:bCs/>
          <w:color w:val="000000" w:themeColor="text1"/>
          <w:sz w:val="28"/>
          <w:szCs w:val="21"/>
        </w:rPr>
        <w:t>领头雁</w:t>
      </w:r>
      <w:r>
        <w:rPr>
          <w:rFonts w:cs="Times New Roman"/>
          <w:color w:val="000000" w:themeColor="text1"/>
          <w:sz w:val="28"/>
          <w:szCs w:val="21"/>
        </w:rPr>
        <w:t>”</w:t>
      </w:r>
      <w:r>
        <w:rPr>
          <w:rFonts w:cs="Times New Roman"/>
          <w:bCs/>
          <w:color w:val="000000" w:themeColor="text1"/>
          <w:sz w:val="28"/>
          <w:szCs w:val="21"/>
        </w:rPr>
        <w:t>和牵头人作用，建立</w:t>
      </w:r>
      <w:r>
        <w:rPr>
          <w:rFonts w:cs="Times New Roman"/>
          <w:color w:val="000000" w:themeColor="text1"/>
          <w:sz w:val="28"/>
          <w:szCs w:val="21"/>
        </w:rPr>
        <w:t>“</w:t>
      </w:r>
      <w:r>
        <w:rPr>
          <w:rFonts w:cs="Times New Roman"/>
          <w:bCs/>
          <w:color w:val="000000" w:themeColor="text1"/>
          <w:sz w:val="28"/>
          <w:szCs w:val="21"/>
        </w:rPr>
        <w:t>盐城市红色文旅联盟</w:t>
      </w:r>
      <w:r>
        <w:rPr>
          <w:rFonts w:cs="Times New Roman"/>
          <w:color w:val="000000" w:themeColor="text1"/>
          <w:sz w:val="28"/>
          <w:szCs w:val="21"/>
        </w:rPr>
        <w:t>”</w:t>
      </w:r>
      <w:r>
        <w:rPr>
          <w:rFonts w:cs="Times New Roman"/>
          <w:bCs/>
          <w:color w:val="000000" w:themeColor="text1"/>
          <w:sz w:val="28"/>
          <w:szCs w:val="21"/>
        </w:rPr>
        <w:t>，建立常态化协同运营机制，推动</w:t>
      </w:r>
      <w:r>
        <w:rPr>
          <w:rFonts w:cs="Times New Roman"/>
          <w:color w:val="000000" w:themeColor="text1"/>
          <w:sz w:val="28"/>
          <w:szCs w:val="21"/>
        </w:rPr>
        <w:t>“</w:t>
      </w:r>
      <w:r>
        <w:rPr>
          <w:rFonts w:cs="Times New Roman"/>
          <w:bCs/>
          <w:color w:val="000000" w:themeColor="text1"/>
          <w:sz w:val="28"/>
          <w:szCs w:val="21"/>
        </w:rPr>
        <w:t>统一品牌发布、统一线路产品、统一导览服务、统一营销推广</w:t>
      </w:r>
      <w:r>
        <w:rPr>
          <w:rFonts w:cs="Times New Roman"/>
          <w:color w:val="000000" w:themeColor="text1"/>
          <w:sz w:val="28"/>
          <w:szCs w:val="21"/>
        </w:rPr>
        <w:t>”</w:t>
      </w:r>
      <w:r>
        <w:rPr>
          <w:rFonts w:cs="Times New Roman"/>
          <w:bCs/>
          <w:color w:val="000000" w:themeColor="text1"/>
          <w:sz w:val="28"/>
          <w:szCs w:val="21"/>
        </w:rPr>
        <w:t>，制定统一的品牌形象、服务标准和营销策略，定期举办联席会议，统筹区域内红色景点的线路设计、节庆活动和宣传推广，形成联盟联票、联动活动与联合策展年度计划清单，提升红色文旅组织化供给能力，实现从</w:t>
      </w:r>
      <w:r>
        <w:rPr>
          <w:rFonts w:cs="Times New Roman"/>
          <w:color w:val="000000" w:themeColor="text1"/>
          <w:sz w:val="28"/>
          <w:szCs w:val="21"/>
        </w:rPr>
        <w:t>“</w:t>
      </w:r>
      <w:r>
        <w:rPr>
          <w:rFonts w:cs="Times New Roman"/>
          <w:bCs/>
          <w:color w:val="000000" w:themeColor="text1"/>
          <w:sz w:val="28"/>
          <w:szCs w:val="21"/>
        </w:rPr>
        <w:t>珍珠串线</w:t>
      </w:r>
      <w:r>
        <w:rPr>
          <w:rFonts w:cs="Times New Roman"/>
          <w:color w:val="000000" w:themeColor="text1"/>
          <w:sz w:val="28"/>
          <w:szCs w:val="21"/>
        </w:rPr>
        <w:t>”</w:t>
      </w:r>
      <w:r>
        <w:rPr>
          <w:rFonts w:cs="Times New Roman"/>
          <w:bCs/>
          <w:color w:val="000000" w:themeColor="text1"/>
          <w:sz w:val="28"/>
          <w:szCs w:val="21"/>
        </w:rPr>
        <w:t>到</w:t>
      </w:r>
      <w:r>
        <w:rPr>
          <w:rFonts w:cs="Times New Roman"/>
          <w:color w:val="000000" w:themeColor="text1"/>
          <w:sz w:val="28"/>
          <w:szCs w:val="21"/>
        </w:rPr>
        <w:t>“</w:t>
      </w:r>
      <w:r>
        <w:rPr>
          <w:rFonts w:cs="Times New Roman"/>
          <w:bCs/>
          <w:color w:val="000000" w:themeColor="text1"/>
          <w:sz w:val="28"/>
          <w:szCs w:val="21"/>
        </w:rPr>
        <w:t>攥指成拳</w:t>
      </w:r>
      <w:r>
        <w:rPr>
          <w:rFonts w:cs="Times New Roman"/>
          <w:color w:val="000000" w:themeColor="text1"/>
          <w:sz w:val="28"/>
          <w:szCs w:val="21"/>
        </w:rPr>
        <w:t>”</w:t>
      </w:r>
      <w:r>
        <w:rPr>
          <w:rFonts w:cs="Times New Roman"/>
          <w:bCs/>
          <w:color w:val="000000" w:themeColor="text1"/>
          <w:sz w:val="28"/>
          <w:szCs w:val="21"/>
        </w:rPr>
        <w:t>的转变</w:t>
      </w:r>
      <w:r>
        <w:rPr>
          <w:rFonts w:cs="Times New Roman"/>
          <w:color w:val="000000" w:themeColor="text1"/>
          <w:sz w:val="28"/>
          <w:szCs w:val="21"/>
        </w:rPr>
        <w:t>。</w:t>
      </w:r>
      <w:r>
        <w:rPr>
          <w:rFonts w:cs="Times New Roman"/>
          <w:bCs/>
          <w:color w:val="000000" w:themeColor="text1"/>
          <w:sz w:val="28"/>
          <w:szCs w:val="21"/>
        </w:rPr>
        <w:t>加强与淮安、泰州、连云港等周边城市的红色文旅合作，围绕</w:t>
      </w:r>
      <w:r>
        <w:rPr>
          <w:rFonts w:cs="Times New Roman"/>
          <w:color w:val="000000" w:themeColor="text1"/>
          <w:sz w:val="28"/>
          <w:szCs w:val="21"/>
        </w:rPr>
        <w:t>“</w:t>
      </w:r>
      <w:r>
        <w:rPr>
          <w:rFonts w:cs="Times New Roman"/>
          <w:bCs/>
          <w:color w:val="000000" w:themeColor="text1"/>
          <w:sz w:val="28"/>
          <w:szCs w:val="21"/>
        </w:rPr>
        <w:t>新四军东进北上</w:t>
      </w:r>
      <w:r>
        <w:rPr>
          <w:rFonts w:cs="Times New Roman"/>
          <w:color w:val="000000" w:themeColor="text1"/>
          <w:sz w:val="28"/>
          <w:szCs w:val="21"/>
        </w:rPr>
        <w:t>”</w:t>
      </w:r>
      <w:r>
        <w:rPr>
          <w:rFonts w:cs="Times New Roman"/>
          <w:bCs/>
          <w:color w:val="000000" w:themeColor="text1"/>
          <w:sz w:val="28"/>
          <w:szCs w:val="21"/>
        </w:rPr>
        <w:t>历史脉络，串联盐城新四军纪念馆、淮安周恩来故里、泰州黄桥战役纪念馆等核心景点，共同打造跨区域旅游线路。主动融入长三角红色文旅发展体系，对接上海中共一大会址、浙江嘉兴南湖等红色地标，积极融入长三角红色文化城市联盟发展，高水平推动盐城红色文化传承发展。</w:t>
      </w:r>
    </w:p>
    <w:p w:rsidR="006B1D8B" w:rsidRDefault="00F26DF1">
      <w:pPr>
        <w:ind w:firstLineChars="62" w:firstLine="174"/>
        <w:outlineLvl w:val="1"/>
        <w:rPr>
          <w:rFonts w:eastAsia="楷体" w:cs="Times New Roman"/>
          <w:b/>
          <w:color w:val="000000" w:themeColor="text1"/>
          <w:sz w:val="28"/>
        </w:rPr>
      </w:pPr>
      <w:bookmarkStart w:id="161" w:name="_Toc225111218"/>
      <w:r>
        <w:rPr>
          <w:rFonts w:eastAsia="楷体" w:cs="Times New Roman"/>
          <w:b/>
          <w:color w:val="000000" w:themeColor="text1"/>
          <w:sz w:val="28"/>
        </w:rPr>
        <w:t>（二）打造沉浸体验场所</w:t>
      </w:r>
      <w:bookmarkEnd w:id="161"/>
    </w:p>
    <w:p w:rsidR="006B1D8B" w:rsidRDefault="00F26DF1">
      <w:pPr>
        <w:ind w:firstLine="560"/>
        <w:rPr>
          <w:rFonts w:cs="Times New Roman"/>
          <w:bCs/>
          <w:color w:val="000000" w:themeColor="text1"/>
          <w:sz w:val="28"/>
          <w:szCs w:val="21"/>
        </w:rPr>
      </w:pPr>
      <w:r>
        <w:rPr>
          <w:rFonts w:cs="Times New Roman"/>
          <w:bCs/>
          <w:color w:val="000000" w:themeColor="text1"/>
          <w:sz w:val="28"/>
          <w:szCs w:val="21"/>
        </w:rPr>
        <w:lastRenderedPageBreak/>
        <w:t>创新红色场馆展陈与互动形式，让红色资源从静态展示转向活态体验，增强红色血脉的感染力与传播力。以新四军纪念馆为重点，推进沉浸式展陈与互动体系升级，围绕军部重建、重大战斗战役、军民关系等主题，构建</w:t>
      </w:r>
      <w:r>
        <w:rPr>
          <w:rFonts w:cs="Times New Roman"/>
          <w:color w:val="000000" w:themeColor="text1"/>
          <w:sz w:val="28"/>
          <w:szCs w:val="21"/>
        </w:rPr>
        <w:t>“</w:t>
      </w:r>
      <w:r>
        <w:rPr>
          <w:rFonts w:cs="Times New Roman"/>
          <w:bCs/>
          <w:color w:val="000000" w:themeColor="text1"/>
          <w:sz w:val="28"/>
          <w:szCs w:val="21"/>
        </w:rPr>
        <w:t>情境叙事＋互动参与＋学习反馈</w:t>
      </w:r>
      <w:r>
        <w:rPr>
          <w:rFonts w:cs="Times New Roman"/>
          <w:color w:val="000000" w:themeColor="text1"/>
          <w:sz w:val="28"/>
          <w:szCs w:val="21"/>
        </w:rPr>
        <w:t>”</w:t>
      </w:r>
      <w:r>
        <w:rPr>
          <w:rFonts w:cs="Times New Roman"/>
          <w:bCs/>
          <w:color w:val="000000" w:themeColor="text1"/>
          <w:sz w:val="28"/>
          <w:szCs w:val="21"/>
        </w:rPr>
        <w:t>的体验链条；在</w:t>
      </w:r>
      <w:r>
        <w:rPr>
          <w:rFonts w:cs="Times New Roman"/>
          <w:bCs/>
          <w:color w:val="000000" w:themeColor="text1"/>
          <w:sz w:val="28"/>
          <w:szCs w:val="21"/>
        </w:rPr>
        <w:t>陈列区引入全息投影、数字沙盘等技术，还原新四军重建军部、黄桥战役等重大历史场景，推动旧址保护与活化利用并重，在修复还原基础上嵌入轻量化讲述与互动导览，让红色血脉在可感可及的体验中入心入脑。</w:t>
      </w:r>
    </w:p>
    <w:p w:rsidR="006B1D8B" w:rsidRDefault="00F26DF1">
      <w:pPr>
        <w:ind w:firstLineChars="62" w:firstLine="174"/>
        <w:outlineLvl w:val="1"/>
        <w:rPr>
          <w:rFonts w:eastAsia="楷体" w:cs="Times New Roman"/>
          <w:b/>
          <w:color w:val="000000" w:themeColor="text1"/>
          <w:sz w:val="28"/>
        </w:rPr>
      </w:pPr>
      <w:bookmarkStart w:id="162" w:name="_Toc225111219"/>
      <w:r>
        <w:rPr>
          <w:rFonts w:eastAsia="楷体" w:cs="Times New Roman"/>
          <w:b/>
          <w:color w:val="000000" w:themeColor="text1"/>
          <w:sz w:val="28"/>
        </w:rPr>
        <w:t>（三）推出主题精品线路</w:t>
      </w:r>
      <w:bookmarkEnd w:id="162"/>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串联盐城红色资源与地域文化，形成</w:t>
      </w:r>
      <w:r>
        <w:rPr>
          <w:rFonts w:cs="Times New Roman"/>
          <w:color w:val="000000" w:themeColor="text1"/>
          <w:sz w:val="28"/>
          <w:szCs w:val="21"/>
        </w:rPr>
        <w:t>“</w:t>
      </w:r>
      <w:r>
        <w:rPr>
          <w:rFonts w:cs="Times New Roman"/>
          <w:bCs/>
          <w:color w:val="000000" w:themeColor="text1"/>
          <w:sz w:val="28"/>
          <w:szCs w:val="21"/>
        </w:rPr>
        <w:t>军部重建主线＋战斗战役支线＋军民同心支线＋夜游消费支线</w:t>
      </w:r>
      <w:r>
        <w:rPr>
          <w:rFonts w:cs="Times New Roman"/>
          <w:color w:val="000000" w:themeColor="text1"/>
          <w:sz w:val="28"/>
          <w:szCs w:val="21"/>
        </w:rPr>
        <w:t>”</w:t>
      </w:r>
      <w:r>
        <w:rPr>
          <w:rFonts w:cs="Times New Roman"/>
          <w:bCs/>
          <w:color w:val="000000" w:themeColor="text1"/>
          <w:sz w:val="28"/>
          <w:szCs w:val="21"/>
        </w:rPr>
        <w:t>的产品矩阵，打造多层次、差异化的红色主题线路体系，推动红色资源与非遗演艺、文创消费、城市夜经济协同放大，让游客在行走中感悟红色历史、传承铁军文化。串联新四军纪念馆、泰山庙新四军重建军部旧址、停翅港新四军军部旧</w:t>
      </w:r>
      <w:r>
        <w:rPr>
          <w:rFonts w:cs="Times New Roman"/>
          <w:bCs/>
          <w:color w:val="000000" w:themeColor="text1"/>
          <w:sz w:val="28"/>
          <w:szCs w:val="21"/>
        </w:rPr>
        <w:t>址，展现新四军在盐城的核心活动轨迹；整合宋公堤、华中鲁艺烈士纪念馆、巴斗村等资源，讲述盐城人民支援革命、军民协同的历史。在红色场馆周边安排淮剧、杂技等非遗展演，编排红色主题剧目，串联红色遗址与特色乡村，感受革命老区振兴成果，对接建军路文商旅街区、渎上</w:t>
      </w:r>
      <w:r>
        <w:rPr>
          <w:rFonts w:eastAsia="微软雅黑" w:cs="Times New Roman"/>
          <w:bCs/>
          <w:color w:val="000000" w:themeColor="text1"/>
          <w:sz w:val="28"/>
          <w:szCs w:val="21"/>
        </w:rPr>
        <w:t>·</w:t>
      </w:r>
      <w:r>
        <w:rPr>
          <w:rFonts w:cs="Times New Roman"/>
          <w:bCs/>
          <w:color w:val="000000" w:themeColor="text1"/>
          <w:sz w:val="28"/>
          <w:szCs w:val="21"/>
        </w:rPr>
        <w:t>老西门等夜间文旅消费集聚区，推出红色主题夜游项目。</w:t>
      </w:r>
    </w:p>
    <w:p w:rsidR="006B1D8B" w:rsidRDefault="00F26DF1">
      <w:pPr>
        <w:ind w:firstLineChars="62" w:firstLine="174"/>
        <w:outlineLvl w:val="1"/>
        <w:rPr>
          <w:rFonts w:eastAsia="楷体" w:cs="Times New Roman"/>
          <w:b/>
          <w:color w:val="000000" w:themeColor="text1"/>
          <w:sz w:val="28"/>
          <w:szCs w:val="21"/>
        </w:rPr>
      </w:pPr>
      <w:bookmarkStart w:id="163" w:name="_Toc225111220"/>
      <w:r>
        <w:rPr>
          <w:rFonts w:eastAsia="楷体" w:cs="Times New Roman"/>
          <w:b/>
          <w:color w:val="000000" w:themeColor="text1"/>
          <w:sz w:val="28"/>
          <w:szCs w:val="21"/>
        </w:rPr>
        <w:t>五、聚焦银发经济，做精康养度假</w:t>
      </w:r>
      <w:bookmarkEnd w:id="163"/>
    </w:p>
    <w:p w:rsidR="006B1D8B" w:rsidRDefault="00F26DF1">
      <w:pPr>
        <w:ind w:firstLineChars="62" w:firstLine="174"/>
        <w:outlineLvl w:val="1"/>
        <w:rPr>
          <w:rFonts w:eastAsia="楷体" w:cs="Times New Roman"/>
          <w:b/>
          <w:color w:val="000000" w:themeColor="text1"/>
          <w:sz w:val="28"/>
        </w:rPr>
      </w:pPr>
      <w:bookmarkStart w:id="164" w:name="_Toc225111221"/>
      <w:r>
        <w:rPr>
          <w:rFonts w:eastAsia="楷体" w:cs="Times New Roman"/>
          <w:b/>
          <w:color w:val="000000" w:themeColor="text1"/>
          <w:sz w:val="28"/>
        </w:rPr>
        <w:t>（一）深化湿地康养主题</w:t>
      </w:r>
      <w:bookmarkEnd w:id="164"/>
    </w:p>
    <w:p w:rsidR="006B1D8B" w:rsidRDefault="00F26DF1">
      <w:pPr>
        <w:ind w:firstLine="560"/>
        <w:rPr>
          <w:rFonts w:cs="Times New Roman"/>
          <w:b/>
          <w:color w:val="000000" w:themeColor="text1"/>
          <w:sz w:val="28"/>
          <w:szCs w:val="21"/>
        </w:rPr>
      </w:pPr>
      <w:r>
        <w:rPr>
          <w:rFonts w:cs="Times New Roman"/>
          <w:bCs/>
          <w:color w:val="000000" w:themeColor="text1"/>
          <w:sz w:val="28"/>
          <w:szCs w:val="21"/>
        </w:rPr>
        <w:t>立足湿地基底，把握健康需求，</w:t>
      </w:r>
      <w:r>
        <w:rPr>
          <w:rFonts w:cs="Times New Roman"/>
          <w:color w:val="000000" w:themeColor="text1"/>
          <w:sz w:val="28"/>
          <w:szCs w:val="21"/>
        </w:rPr>
        <w:t>重点推进黄海森林旅游度假区建设，建成花漾森林露营地、特色夜市街等项目，加大开发水上游轮游艇业态，建设提升丹顶鹤湿地生态旅游区、射阳高尔夫球场、汇金森</w:t>
      </w:r>
      <w:r>
        <w:rPr>
          <w:rFonts w:cs="Times New Roman"/>
          <w:color w:val="000000" w:themeColor="text1"/>
          <w:sz w:val="28"/>
          <w:szCs w:val="21"/>
        </w:rPr>
        <w:lastRenderedPageBreak/>
        <w:t>林氧吧、月亮湾度假区、金沙湖旅游度假区、弶港镇巴斗村等项目，建成开放希尔顿逸林酒店、马家荡旅游度假酒店、大纵湖剧工厂民国酒店，扎实推进大纵湖、九龙口、日月岛等度假区生态康养、业态提升项目，</w:t>
      </w:r>
      <w:r>
        <w:rPr>
          <w:rFonts w:cs="Times New Roman"/>
          <w:bCs/>
          <w:color w:val="000000" w:themeColor="text1"/>
          <w:sz w:val="28"/>
          <w:szCs w:val="21"/>
        </w:rPr>
        <w:t>结合银发群体兴趣偏好，策划湿地康养主题活动，推动天然氧吧、湿地康养成为盐城康养度假的核心标签。</w:t>
      </w:r>
    </w:p>
    <w:p w:rsidR="006B1D8B" w:rsidRDefault="00F26DF1">
      <w:pPr>
        <w:ind w:firstLineChars="62" w:firstLine="174"/>
        <w:outlineLvl w:val="1"/>
        <w:rPr>
          <w:rFonts w:eastAsia="楷体" w:cs="Times New Roman"/>
          <w:b/>
          <w:color w:val="000000" w:themeColor="text1"/>
          <w:sz w:val="28"/>
        </w:rPr>
      </w:pPr>
      <w:bookmarkStart w:id="165" w:name="_Toc225111222"/>
      <w:r>
        <w:rPr>
          <w:rFonts w:eastAsia="楷体" w:cs="Times New Roman"/>
          <w:b/>
          <w:color w:val="000000" w:themeColor="text1"/>
          <w:sz w:val="28"/>
        </w:rPr>
        <w:t>（二）创新康养产品体验</w:t>
      </w:r>
      <w:bookmarkEnd w:id="165"/>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顺应康养消费市场升级与客群多元化趋势，打破传统康养业态受众局限，立足全客群需求构建与时俱进的现代化康养产品体系。聚焦年轻群体轻养生、运动康养、情绪疗愈、数字康养等新型需求，兼顾家庭客群亲子康养、中老年群体品质康养、特定群体专业疗愈等需求，实现各年龄段、各消费层次康养服务全覆盖。以资源整合、业态融合、模式创新为抓手，促进康养与文旅、运动、数字、医疗等产业深度融合，培育一批具有地域特色和市场竞争力的康养品牌，持续完善康养服务基础设施与配套体系，引领全市康养产业向年轻化、多元化、高品质方向发展，更好满足人民群众日</w:t>
      </w:r>
      <w:r>
        <w:rPr>
          <w:rFonts w:cs="Times New Roman"/>
          <w:bCs/>
          <w:color w:val="000000" w:themeColor="text1"/>
          <w:sz w:val="28"/>
          <w:szCs w:val="21"/>
        </w:rPr>
        <w:t>益增长的健康休闲需求。</w:t>
      </w:r>
    </w:p>
    <w:p w:rsidR="006B1D8B" w:rsidRDefault="00F26DF1">
      <w:pPr>
        <w:ind w:firstLineChars="62" w:firstLine="174"/>
        <w:outlineLvl w:val="1"/>
        <w:rPr>
          <w:rFonts w:eastAsia="楷体" w:cs="Times New Roman"/>
          <w:b/>
          <w:color w:val="000000" w:themeColor="text1"/>
          <w:sz w:val="28"/>
        </w:rPr>
      </w:pPr>
      <w:bookmarkStart w:id="166" w:name="_Toc225111223"/>
      <w:r>
        <w:rPr>
          <w:rFonts w:eastAsia="楷体" w:cs="Times New Roman"/>
          <w:b/>
          <w:color w:val="000000" w:themeColor="text1"/>
          <w:sz w:val="28"/>
        </w:rPr>
        <w:t>（三）优化休闲生活空间</w:t>
      </w:r>
      <w:bookmarkEnd w:id="166"/>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着眼旅居需求，重塑空间功能，整合住宿、休闲、医疗等资源，打造适配银发群体的旅居享老空间体系。围绕建设长三角生态旅游康养基地，在黄海森林公园、弶港镇、九龙口、大洋湾等重点康养区域，对现有酒店、民宿进行适老化升级，采用低层建筑、开放式布局，满足银发群体社交与生活需求。围绕银发群体日常生活需求，完善旅居享老服务，在旅居社区、酒店周边设立社区医疗服务站，开通旅居专线巴士，推动盐城成为长三角地区知名的旅居享老目的地。</w:t>
      </w:r>
    </w:p>
    <w:p w:rsidR="006B1D8B" w:rsidRDefault="00F26DF1">
      <w:pPr>
        <w:ind w:firstLineChars="62" w:firstLine="174"/>
        <w:outlineLvl w:val="1"/>
        <w:rPr>
          <w:rFonts w:eastAsia="楷体" w:cs="Times New Roman"/>
          <w:b/>
          <w:color w:val="000000" w:themeColor="text1"/>
          <w:sz w:val="28"/>
          <w:szCs w:val="21"/>
        </w:rPr>
      </w:pPr>
      <w:bookmarkStart w:id="167" w:name="_Toc225111224"/>
      <w:r>
        <w:rPr>
          <w:rFonts w:eastAsia="楷体" w:cs="Times New Roman"/>
          <w:b/>
          <w:color w:val="000000" w:themeColor="text1"/>
          <w:sz w:val="28"/>
          <w:szCs w:val="21"/>
        </w:rPr>
        <w:t>六、普及生态教育，做特研学旅游</w:t>
      </w:r>
      <w:bookmarkEnd w:id="167"/>
    </w:p>
    <w:p w:rsidR="006B1D8B" w:rsidRDefault="00F26DF1">
      <w:pPr>
        <w:ind w:firstLineChars="62" w:firstLine="174"/>
        <w:outlineLvl w:val="1"/>
        <w:rPr>
          <w:rFonts w:eastAsia="楷体" w:cs="Times New Roman"/>
          <w:b/>
          <w:color w:val="000000" w:themeColor="text1"/>
          <w:sz w:val="28"/>
        </w:rPr>
      </w:pPr>
      <w:bookmarkStart w:id="168" w:name="_Toc225111225"/>
      <w:r>
        <w:rPr>
          <w:rFonts w:eastAsia="楷体" w:cs="Times New Roman"/>
          <w:b/>
          <w:color w:val="000000" w:themeColor="text1"/>
          <w:sz w:val="28"/>
        </w:rPr>
        <w:lastRenderedPageBreak/>
        <w:t>（一）建设多样化自然人文研学基地</w:t>
      </w:r>
      <w:bookmarkEnd w:id="168"/>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依托资源禀赋，遵循分类准则，整合盐城湿地、森林、海洋、红色、非遗等多元资源，构建自然</w:t>
      </w:r>
      <w:r>
        <w:rPr>
          <w:rFonts w:cs="Times New Roman"/>
          <w:bCs/>
          <w:color w:val="000000" w:themeColor="text1"/>
          <w:sz w:val="28"/>
          <w:szCs w:val="21"/>
        </w:rPr>
        <w:t>+</w:t>
      </w:r>
      <w:r>
        <w:rPr>
          <w:rFonts w:cs="Times New Roman"/>
          <w:bCs/>
          <w:color w:val="000000" w:themeColor="text1"/>
          <w:sz w:val="28"/>
          <w:szCs w:val="21"/>
        </w:rPr>
        <w:t>人文双轨并行的研学基地体系。升级建设条子泥生态研学基地，满足生态观测、科普实践需求，在中华麋鹿园重点讲好</w:t>
      </w:r>
      <w:r>
        <w:rPr>
          <w:rFonts w:cs="Times New Roman"/>
          <w:color w:val="000000" w:themeColor="text1"/>
          <w:sz w:val="28"/>
          <w:szCs w:val="21"/>
        </w:rPr>
        <w:t>“</w:t>
      </w:r>
      <w:r>
        <w:rPr>
          <w:rFonts w:cs="Times New Roman"/>
          <w:bCs/>
          <w:color w:val="000000" w:themeColor="text1"/>
          <w:sz w:val="28"/>
          <w:szCs w:val="21"/>
        </w:rPr>
        <w:t>一鹿同行</w:t>
      </w:r>
      <w:r>
        <w:rPr>
          <w:rFonts w:cs="Times New Roman"/>
          <w:color w:val="000000" w:themeColor="text1"/>
          <w:sz w:val="28"/>
          <w:szCs w:val="21"/>
        </w:rPr>
        <w:t>”</w:t>
      </w:r>
      <w:r>
        <w:rPr>
          <w:rFonts w:cs="Times New Roman"/>
          <w:bCs/>
          <w:color w:val="000000" w:themeColor="text1"/>
          <w:sz w:val="28"/>
          <w:szCs w:val="21"/>
        </w:rPr>
        <w:t>麋鹿回归传奇故事，开发麋鹿守护者体验项目，深挖徐秀娟烈士事迹，在湿地研学核心区域编排与鹤共舞沉浸式情景剧。黄海森林公园持续优化</w:t>
      </w:r>
      <w:r>
        <w:rPr>
          <w:rFonts w:cs="Times New Roman"/>
          <w:bCs/>
          <w:color w:val="000000" w:themeColor="text1"/>
          <w:sz w:val="28"/>
          <w:szCs w:val="21"/>
        </w:rPr>
        <w:t>1965</w:t>
      </w:r>
      <w:r>
        <w:rPr>
          <w:rFonts w:cs="Times New Roman"/>
          <w:bCs/>
          <w:color w:val="000000" w:themeColor="text1"/>
          <w:sz w:val="28"/>
          <w:szCs w:val="21"/>
        </w:rPr>
        <w:t>木工厂研学基地系列产品，依托万亩水杉林资源，开发林下露营、树木养护等体验项目。以红色文化为内核，在新四军纪念馆拓展红色研学基地功能，依托海盐文化资源，在海盐博物馆建设盐业考古研学基地，结合非遗资源，在淮剧小镇、西溪景区打造非遗研学基地，依托日月岛、草房子等研学基地的资源特色，推动各研学基地与高校、科研机构合作，打造特色研学基地。</w:t>
      </w:r>
    </w:p>
    <w:p w:rsidR="006B1D8B" w:rsidRDefault="00F26DF1">
      <w:pPr>
        <w:ind w:firstLineChars="62" w:firstLine="174"/>
        <w:outlineLvl w:val="1"/>
        <w:rPr>
          <w:rFonts w:eastAsia="楷体" w:cs="Times New Roman"/>
          <w:b/>
          <w:color w:val="000000" w:themeColor="text1"/>
          <w:sz w:val="28"/>
        </w:rPr>
      </w:pPr>
      <w:bookmarkStart w:id="169" w:name="_Toc225111226"/>
      <w:r>
        <w:rPr>
          <w:rFonts w:eastAsia="楷体" w:cs="Times New Roman"/>
          <w:b/>
          <w:color w:val="000000" w:themeColor="text1"/>
          <w:sz w:val="28"/>
        </w:rPr>
        <w:t>（二）开发多层次科普教育研学课程</w:t>
      </w:r>
      <w:bookmarkEnd w:id="169"/>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结合盐城自然</w:t>
      </w:r>
      <w:r>
        <w:rPr>
          <w:rFonts w:cs="Times New Roman"/>
          <w:bCs/>
          <w:color w:val="000000" w:themeColor="text1"/>
          <w:sz w:val="28"/>
          <w:szCs w:val="21"/>
        </w:rPr>
        <w:t>人文资源特色，构建多层次研学课程体系，满足不同学段、不同群体的生态教育需求。面向中小学生等大众群体，紧密结合</w:t>
      </w:r>
      <w:r>
        <w:rPr>
          <w:rFonts w:cs="Times New Roman"/>
          <w:color w:val="000000" w:themeColor="text1"/>
          <w:sz w:val="28"/>
          <w:szCs w:val="21"/>
        </w:rPr>
        <w:t>“</w:t>
      </w:r>
      <w:r>
        <w:rPr>
          <w:rFonts w:cs="Times New Roman"/>
          <w:bCs/>
          <w:color w:val="000000" w:themeColor="text1"/>
          <w:sz w:val="28"/>
          <w:szCs w:val="21"/>
        </w:rPr>
        <w:t>春秋假</w:t>
      </w:r>
      <w:r>
        <w:rPr>
          <w:rFonts w:cs="Times New Roman"/>
          <w:color w:val="000000" w:themeColor="text1"/>
          <w:sz w:val="28"/>
          <w:szCs w:val="21"/>
        </w:rPr>
        <w:t>”</w:t>
      </w:r>
      <w:r>
        <w:rPr>
          <w:rFonts w:cs="Times New Roman"/>
          <w:bCs/>
          <w:color w:val="000000" w:themeColor="text1"/>
          <w:sz w:val="28"/>
          <w:szCs w:val="21"/>
        </w:rPr>
        <w:t>制度，通过观鸟识鸟、湿地植物认知等简单实践科普湿地生态常识，以煮海为盐技艺体验为核心，展示盐业文化；针对初高中学生、大学生及研学爱好者，开展差异化、定制化湿地生态科研课，开展综合性研学活动；针对亲子家庭，深化亲子生态研学课，推出中小学春秋假亲子游、研学游产品；针对国际研学群体，重点推出韩国研学入境游专属课程，围绕韩风街区文化、湿地生态、海盐历史，发展入境研学旅游。</w:t>
      </w:r>
    </w:p>
    <w:p w:rsidR="006B1D8B" w:rsidRDefault="00F26DF1">
      <w:pPr>
        <w:ind w:firstLineChars="62" w:firstLine="174"/>
        <w:outlineLvl w:val="1"/>
        <w:rPr>
          <w:rFonts w:eastAsia="楷体" w:cs="Times New Roman"/>
          <w:b/>
          <w:color w:val="000000" w:themeColor="text1"/>
          <w:sz w:val="28"/>
        </w:rPr>
      </w:pPr>
      <w:bookmarkStart w:id="170" w:name="_Toc225111227"/>
      <w:r>
        <w:rPr>
          <w:rFonts w:eastAsia="楷体" w:cs="Times New Roman"/>
          <w:b/>
          <w:color w:val="000000" w:themeColor="text1"/>
          <w:sz w:val="28"/>
        </w:rPr>
        <w:t>（三）打造高品质生态教育研</w:t>
      </w:r>
      <w:r>
        <w:rPr>
          <w:rFonts w:eastAsia="楷体" w:cs="Times New Roman"/>
          <w:b/>
          <w:color w:val="000000" w:themeColor="text1"/>
          <w:sz w:val="28"/>
        </w:rPr>
        <w:t>学品牌</w:t>
      </w:r>
      <w:bookmarkEnd w:id="170"/>
    </w:p>
    <w:p w:rsidR="006B1D8B" w:rsidRDefault="00F26DF1">
      <w:pPr>
        <w:ind w:firstLine="560"/>
        <w:rPr>
          <w:rFonts w:cs="Times New Roman"/>
          <w:bCs/>
          <w:color w:val="000000" w:themeColor="text1"/>
          <w:sz w:val="28"/>
          <w:szCs w:val="21"/>
        </w:rPr>
      </w:pPr>
      <w:r>
        <w:rPr>
          <w:rFonts w:cs="Times New Roman"/>
          <w:bCs/>
          <w:color w:val="000000" w:themeColor="text1"/>
          <w:sz w:val="28"/>
          <w:szCs w:val="21"/>
        </w:rPr>
        <w:lastRenderedPageBreak/>
        <w:t>整合盐城研学资源优势，突出在自然中学习、在实践中成长的品牌理念，推动盐城成为长三角乃至全国重要的生态研学旅游目的地，探索在盐城文旅公众号开设</w:t>
      </w:r>
      <w:r>
        <w:rPr>
          <w:rFonts w:cs="Times New Roman"/>
          <w:bCs/>
          <w:color w:val="000000" w:themeColor="text1"/>
          <w:sz w:val="28"/>
          <w:szCs w:val="21"/>
        </w:rPr>
        <w:t>“</w:t>
      </w:r>
      <w:r>
        <w:rPr>
          <w:rFonts w:cs="Times New Roman"/>
          <w:bCs/>
          <w:color w:val="000000" w:themeColor="text1"/>
          <w:sz w:val="28"/>
          <w:szCs w:val="21"/>
        </w:rPr>
        <w:t>研学盐城</w:t>
      </w:r>
      <w:r>
        <w:rPr>
          <w:rFonts w:cs="Times New Roman"/>
          <w:bCs/>
          <w:color w:val="000000" w:themeColor="text1"/>
          <w:sz w:val="28"/>
          <w:szCs w:val="21"/>
        </w:rPr>
        <w:t>”</w:t>
      </w:r>
      <w:r>
        <w:rPr>
          <w:rFonts w:cs="Times New Roman"/>
          <w:bCs/>
          <w:color w:val="000000" w:themeColor="text1"/>
          <w:sz w:val="28"/>
          <w:szCs w:val="21"/>
        </w:rPr>
        <w:t>专区，展示研学基地、课程、活动信息，</w:t>
      </w:r>
      <w:r>
        <w:rPr>
          <w:rFonts w:cs="Times New Roman"/>
          <w:bCs/>
          <w:color w:val="FF0000"/>
          <w:sz w:val="28"/>
          <w:szCs w:val="21"/>
        </w:rPr>
        <w:t>在</w:t>
      </w:r>
      <w:r>
        <w:rPr>
          <w:rFonts w:cs="Times New Roman" w:hint="eastAsia"/>
          <w:bCs/>
          <w:color w:val="FF0000"/>
          <w:sz w:val="28"/>
          <w:szCs w:val="21"/>
        </w:rPr>
        <w:t>新媒体</w:t>
      </w:r>
      <w:r>
        <w:rPr>
          <w:rFonts w:cs="Times New Roman"/>
          <w:bCs/>
          <w:color w:val="000000" w:themeColor="text1"/>
          <w:sz w:val="28"/>
          <w:szCs w:val="21"/>
        </w:rPr>
        <w:t>等平台运营盐城研学官方账号，发布研学</w:t>
      </w:r>
      <w:r>
        <w:rPr>
          <w:rFonts w:cs="Times New Roman"/>
          <w:bCs/>
          <w:color w:val="000000" w:themeColor="text1"/>
          <w:sz w:val="28"/>
          <w:szCs w:val="21"/>
        </w:rPr>
        <w:t>vlog</w:t>
      </w:r>
      <w:r>
        <w:rPr>
          <w:rFonts w:cs="Times New Roman"/>
          <w:bCs/>
          <w:color w:val="000000" w:themeColor="text1"/>
          <w:sz w:val="28"/>
          <w:szCs w:val="21"/>
        </w:rPr>
        <w:t>、发起话题挑战，与教育类</w:t>
      </w:r>
      <w:r>
        <w:rPr>
          <w:rFonts w:cs="Times New Roman"/>
          <w:bCs/>
          <w:color w:val="000000" w:themeColor="text1"/>
          <w:sz w:val="28"/>
          <w:szCs w:val="21"/>
        </w:rPr>
        <w:t>KOL</w:t>
      </w:r>
      <w:r>
        <w:rPr>
          <w:rFonts w:cs="Times New Roman"/>
          <w:bCs/>
          <w:color w:val="000000" w:themeColor="text1"/>
          <w:sz w:val="28"/>
          <w:szCs w:val="21"/>
        </w:rPr>
        <w:t>合作，推出跟着博主游盐城研学系列内容，扩大品牌传播影响力，建立研学品牌质量管控体系，从课程质量、服务水平、参与者满意度等维度进行定期评估，推动盐城研学从地方品牌向全国知名研学品牌跨越。</w:t>
      </w:r>
    </w:p>
    <w:p w:rsidR="006B1D8B" w:rsidRDefault="00F26DF1">
      <w:pPr>
        <w:ind w:firstLineChars="62" w:firstLine="174"/>
        <w:outlineLvl w:val="1"/>
        <w:rPr>
          <w:rFonts w:eastAsia="楷体" w:cs="Times New Roman"/>
          <w:b/>
          <w:color w:val="000000" w:themeColor="text1"/>
          <w:sz w:val="28"/>
          <w:szCs w:val="21"/>
        </w:rPr>
      </w:pPr>
      <w:bookmarkStart w:id="171" w:name="_Toc225111228"/>
      <w:r>
        <w:rPr>
          <w:rFonts w:eastAsia="楷体" w:cs="Times New Roman"/>
          <w:b/>
          <w:color w:val="000000" w:themeColor="text1"/>
          <w:sz w:val="28"/>
          <w:szCs w:val="21"/>
        </w:rPr>
        <w:t>七、文艺赋美乡村，做实乡村旅游</w:t>
      </w:r>
      <w:bookmarkEnd w:id="171"/>
    </w:p>
    <w:p w:rsidR="006B1D8B" w:rsidRDefault="00F26DF1">
      <w:pPr>
        <w:ind w:firstLineChars="62" w:firstLine="174"/>
        <w:outlineLvl w:val="1"/>
        <w:rPr>
          <w:rFonts w:eastAsia="楷体" w:cs="Times New Roman"/>
          <w:b/>
          <w:color w:val="000000" w:themeColor="text1"/>
          <w:sz w:val="28"/>
        </w:rPr>
      </w:pPr>
      <w:bookmarkStart w:id="172" w:name="_Toc225111229"/>
      <w:r>
        <w:rPr>
          <w:rFonts w:eastAsia="楷体" w:cs="Times New Roman"/>
          <w:b/>
          <w:color w:val="000000" w:themeColor="text1"/>
          <w:sz w:val="28"/>
        </w:rPr>
        <w:t>（一）繁荣发展乡村文化</w:t>
      </w:r>
      <w:bookmarkEnd w:id="172"/>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紧扣</w:t>
      </w:r>
      <w:r>
        <w:rPr>
          <w:rFonts w:cs="Times New Roman"/>
          <w:bCs/>
          <w:color w:val="000000" w:themeColor="text1"/>
          <w:sz w:val="28"/>
          <w:szCs w:val="21"/>
        </w:rPr>
        <w:t>“</w:t>
      </w:r>
      <w:r>
        <w:rPr>
          <w:rFonts w:cs="Times New Roman"/>
          <w:bCs/>
          <w:color w:val="000000" w:themeColor="text1"/>
          <w:sz w:val="28"/>
          <w:szCs w:val="21"/>
        </w:rPr>
        <w:t>文艺赋美乡村</w:t>
      </w:r>
      <w:r>
        <w:rPr>
          <w:rFonts w:cs="Times New Roman"/>
          <w:bCs/>
          <w:color w:val="000000" w:themeColor="text1"/>
          <w:sz w:val="28"/>
          <w:szCs w:val="21"/>
        </w:rPr>
        <w:t>”</w:t>
      </w:r>
      <w:r>
        <w:rPr>
          <w:rFonts w:cs="Times New Roman"/>
          <w:bCs/>
          <w:color w:val="000000" w:themeColor="text1"/>
          <w:sz w:val="28"/>
          <w:szCs w:val="21"/>
        </w:rPr>
        <w:t>工作方案要求，助力乡村全面振兴，坚持以文铸魂、以艺赋美，锚定创意化、艺术化、品质化发展主线，以美学浸润激活乡村旅游发展内生动力，全面提升乡村旅游品质、品位、品格，构建艺术赋能、业态融合、主客共享、全域联动的发展新格局。深挖盐城乡村渔业、水乡、黄河故道等资源禀赋，构建东部沿海渔韵、西部湖荡水乡、北部黄河农耕三大乡村文化主题集</w:t>
      </w:r>
      <w:r>
        <w:rPr>
          <w:rFonts w:cs="Times New Roman"/>
          <w:color w:val="000000" w:themeColor="text1"/>
          <w:sz w:val="28"/>
          <w:szCs w:val="21"/>
        </w:rPr>
        <w:t>群。东部沿海村凸显渔文化主题</w:t>
      </w:r>
      <w:r>
        <w:rPr>
          <w:rFonts w:cs="Times New Roman"/>
          <w:bCs/>
          <w:color w:val="000000" w:themeColor="text1"/>
          <w:sz w:val="28"/>
          <w:szCs w:val="21"/>
        </w:rPr>
        <w:t>，打造渔韵乡村集群，西部湖荡村彰显水文化主题，以盐都蟒蛇河水上文化生态廊道和盐都杨侍村、建湖收成村、阜宁穆沟古村为特</w:t>
      </w:r>
      <w:r>
        <w:rPr>
          <w:rFonts w:cs="Times New Roman"/>
          <w:bCs/>
          <w:color w:val="000000" w:themeColor="text1"/>
          <w:sz w:val="28"/>
          <w:szCs w:val="21"/>
        </w:rPr>
        <w:t>色</w:t>
      </w:r>
      <w:r>
        <w:rPr>
          <w:rFonts w:cs="Times New Roman"/>
          <w:color w:val="000000" w:themeColor="text1"/>
          <w:sz w:val="28"/>
          <w:szCs w:val="21"/>
        </w:rPr>
        <w:t>，</w:t>
      </w:r>
      <w:r>
        <w:rPr>
          <w:rFonts w:cs="Times New Roman"/>
          <w:bCs/>
          <w:color w:val="000000" w:themeColor="text1"/>
          <w:sz w:val="28"/>
          <w:szCs w:val="21"/>
        </w:rPr>
        <w:t>构建水乡乡村集群，北部乡村突出农耕文化主题，以滨海梨花语、阜宁桃花源、响水天荷源为节点，打造黄河故道农耕乡村集群。</w:t>
      </w:r>
    </w:p>
    <w:p w:rsidR="006B1D8B" w:rsidRDefault="00F26DF1">
      <w:pPr>
        <w:ind w:firstLineChars="62" w:firstLine="174"/>
        <w:outlineLvl w:val="1"/>
        <w:rPr>
          <w:rFonts w:eastAsia="楷体" w:cs="Times New Roman"/>
          <w:b/>
          <w:color w:val="000000" w:themeColor="text1"/>
          <w:sz w:val="28"/>
        </w:rPr>
      </w:pPr>
      <w:bookmarkStart w:id="173" w:name="_Toc225111230"/>
      <w:r>
        <w:rPr>
          <w:rFonts w:eastAsia="楷体" w:cs="Times New Roman"/>
          <w:b/>
          <w:color w:val="000000" w:themeColor="text1"/>
          <w:sz w:val="28"/>
        </w:rPr>
        <w:t>（二）丰富文旅产品供给</w:t>
      </w:r>
      <w:bookmarkEnd w:id="173"/>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整合盐城乡村生态资源，聚焦基础设施升级、服务质量提质、业态模式创新，强化数字赋能与科技融合，优化形成主客共享的宜居、</w:t>
      </w:r>
      <w:r>
        <w:rPr>
          <w:rFonts w:cs="Times New Roman"/>
          <w:bCs/>
          <w:color w:val="000000" w:themeColor="text1"/>
          <w:sz w:val="28"/>
          <w:szCs w:val="21"/>
        </w:rPr>
        <w:lastRenderedPageBreak/>
        <w:t>宜游、宜养的乡村文旅产品体系。依托民间艺术、民俗活动等发展庭院经济，开发适合家庭生产经营的文化产品，以潮间带艺术村为示范，打造更多具有盐城特色的乡村文化</w:t>
      </w:r>
      <w:r>
        <w:rPr>
          <w:rFonts w:cs="Times New Roman"/>
          <w:bCs/>
          <w:color w:val="000000" w:themeColor="text1"/>
          <w:sz w:val="28"/>
          <w:szCs w:val="21"/>
        </w:rPr>
        <w:t>IP</w:t>
      </w:r>
      <w:r>
        <w:rPr>
          <w:rFonts w:cs="Times New Roman"/>
          <w:bCs/>
          <w:color w:val="000000" w:themeColor="text1"/>
          <w:sz w:val="28"/>
          <w:szCs w:val="21"/>
        </w:rPr>
        <w:t>。充分发挥世遗资源核心优势，发展旅游新业态，培育农文旅融合发展项目，有效提升乡村旅游文化品质。以</w:t>
      </w:r>
      <w:r>
        <w:rPr>
          <w:rFonts w:cs="Times New Roman"/>
          <w:bCs/>
          <w:color w:val="000000" w:themeColor="text1"/>
          <w:sz w:val="28"/>
          <w:szCs w:val="21"/>
        </w:rPr>
        <w:t>东台巴斗渔村、大丰恒北梨花、亭湖黄尖牡丹、射阳鹤乡菊海为重点，构建东部沿海乡村旅游精品线，东台巴斗村争创联合国世界旅游组织</w:t>
      </w:r>
      <w:r>
        <w:rPr>
          <w:rFonts w:cs="Times New Roman"/>
          <w:bCs/>
          <w:color w:val="000000" w:themeColor="text1"/>
          <w:sz w:val="28"/>
          <w:szCs w:val="21"/>
        </w:rPr>
        <w:t>“</w:t>
      </w:r>
      <w:r>
        <w:rPr>
          <w:rFonts w:cs="Times New Roman"/>
          <w:bCs/>
          <w:color w:val="000000" w:themeColor="text1"/>
          <w:sz w:val="28"/>
          <w:szCs w:val="21"/>
        </w:rPr>
        <w:t>最佳旅游乡村</w:t>
      </w:r>
      <w:r>
        <w:rPr>
          <w:rFonts w:cs="Times New Roman"/>
          <w:bCs/>
          <w:color w:val="000000" w:themeColor="text1"/>
          <w:sz w:val="28"/>
          <w:szCs w:val="21"/>
        </w:rPr>
        <w:t>”</w:t>
      </w:r>
      <w:r>
        <w:rPr>
          <w:rFonts w:cs="Times New Roman"/>
          <w:bCs/>
          <w:color w:val="000000" w:themeColor="text1"/>
          <w:sz w:val="28"/>
          <w:szCs w:val="21"/>
        </w:rPr>
        <w:t>。</w:t>
      </w:r>
    </w:p>
    <w:p w:rsidR="006B1D8B" w:rsidRDefault="00F26DF1">
      <w:pPr>
        <w:ind w:firstLineChars="62" w:firstLine="174"/>
        <w:outlineLvl w:val="1"/>
        <w:rPr>
          <w:rFonts w:eastAsia="楷体" w:cs="Times New Roman"/>
          <w:b/>
          <w:color w:val="000000" w:themeColor="text1"/>
          <w:sz w:val="28"/>
        </w:rPr>
      </w:pPr>
      <w:bookmarkStart w:id="174" w:name="_Toc225111231"/>
      <w:r>
        <w:rPr>
          <w:rFonts w:eastAsia="楷体" w:cs="Times New Roman"/>
          <w:b/>
          <w:color w:val="000000" w:themeColor="text1"/>
          <w:sz w:val="28"/>
        </w:rPr>
        <w:t>（三）拓展互动体验场景</w:t>
      </w:r>
      <w:bookmarkEnd w:id="174"/>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激活非遗基因，根植乡村沃土，整合盐城乡村非遗资源，推动非遗与乡村旅游深度融合，打造可观、可学、可做、可带的乡村文旅体验体系。全面摸排盐城乡村非遗资源，重点挖掘与乡村生活密切相关的非遗项目，筛选具有旅游开发潜力的非遗项目，实现非遗体验与乡村旅游场景深度融合。依托传统村落、传统建筑、民宿等，建设乡村非遗工坊、非遗传承体验中心，推动非遗传承与乡村旅游互动，组织非遗传承人技艺展演、非遗产品展销，集中展示乡村非遗项目。</w:t>
      </w:r>
    </w:p>
    <w:p w:rsidR="006B1D8B" w:rsidRDefault="00F26DF1">
      <w:pPr>
        <w:ind w:firstLineChars="62" w:firstLine="174"/>
        <w:outlineLvl w:val="1"/>
        <w:rPr>
          <w:rFonts w:eastAsia="楷体" w:cs="Times New Roman"/>
          <w:b/>
          <w:color w:val="000000" w:themeColor="text1"/>
          <w:sz w:val="28"/>
          <w:szCs w:val="21"/>
        </w:rPr>
      </w:pPr>
      <w:bookmarkStart w:id="175" w:name="_Toc225111232"/>
      <w:r>
        <w:rPr>
          <w:rFonts w:eastAsia="楷体" w:cs="Times New Roman"/>
          <w:b/>
          <w:color w:val="000000" w:themeColor="text1"/>
          <w:sz w:val="28"/>
          <w:szCs w:val="21"/>
        </w:rPr>
        <w:t>八、拓展国际市场，做通出入境游</w:t>
      </w:r>
      <w:bookmarkEnd w:id="175"/>
    </w:p>
    <w:p w:rsidR="006B1D8B" w:rsidRDefault="00F26DF1">
      <w:pPr>
        <w:ind w:firstLineChars="62" w:firstLine="174"/>
        <w:outlineLvl w:val="1"/>
        <w:rPr>
          <w:rFonts w:eastAsia="楷体" w:cs="Times New Roman"/>
          <w:b/>
          <w:color w:val="000000" w:themeColor="text1"/>
          <w:sz w:val="28"/>
        </w:rPr>
      </w:pPr>
      <w:bookmarkStart w:id="176" w:name="_Toc225111233"/>
      <w:r>
        <w:rPr>
          <w:rFonts w:eastAsia="楷体" w:cs="Times New Roman"/>
          <w:b/>
          <w:color w:val="000000" w:themeColor="text1"/>
          <w:sz w:val="28"/>
        </w:rPr>
        <w:t>（一）推广出入境旅游产品</w:t>
      </w:r>
      <w:bookmarkEnd w:id="176"/>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把准市场脉搏，提炼特色内核，聚焦东南亚入</w:t>
      </w:r>
      <w:r>
        <w:rPr>
          <w:rFonts w:cs="Times New Roman"/>
          <w:bCs/>
          <w:color w:val="000000" w:themeColor="text1"/>
          <w:sz w:val="28"/>
          <w:szCs w:val="21"/>
        </w:rPr>
        <w:t>境客源市场，整合盐城世遗、海洋、红色、盐文化等资源，创新出入境旅游产品体系，承接上海入境游客溢出效应，通过旅行社渠道重点推广，实现一程多站旅游联动，利用</w:t>
      </w:r>
      <w:r>
        <w:rPr>
          <w:rFonts w:cs="Times New Roman"/>
          <w:bCs/>
          <w:color w:val="000000" w:themeColor="text1"/>
          <w:sz w:val="28"/>
          <w:szCs w:val="21"/>
        </w:rPr>
        <w:t>“NICE</w:t>
      </w:r>
      <w:r>
        <w:rPr>
          <w:rFonts w:cs="Times New Roman"/>
          <w:bCs/>
          <w:color w:val="000000" w:themeColor="text1"/>
          <w:sz w:val="28"/>
          <w:szCs w:val="21"/>
        </w:rPr>
        <w:t>盐城</w:t>
      </w:r>
      <w:r>
        <w:rPr>
          <w:rFonts w:cs="Times New Roman"/>
          <w:bCs/>
          <w:color w:val="000000" w:themeColor="text1"/>
          <w:sz w:val="28"/>
          <w:szCs w:val="21"/>
        </w:rPr>
        <w:t>”</w:t>
      </w:r>
      <w:r>
        <w:rPr>
          <w:rFonts w:cs="Times New Roman"/>
          <w:bCs/>
          <w:color w:val="000000" w:themeColor="text1"/>
          <w:sz w:val="28"/>
          <w:szCs w:val="21"/>
        </w:rPr>
        <w:t>国际传播平台，在</w:t>
      </w:r>
      <w:r>
        <w:rPr>
          <w:rFonts w:cs="Times New Roman"/>
          <w:bCs/>
          <w:color w:val="000000" w:themeColor="text1"/>
          <w:sz w:val="28"/>
          <w:szCs w:val="21"/>
        </w:rPr>
        <w:t>Facebook</w:t>
      </w:r>
      <w:r>
        <w:rPr>
          <w:rFonts w:cs="Times New Roman"/>
          <w:bCs/>
          <w:color w:val="000000" w:themeColor="text1"/>
          <w:sz w:val="28"/>
          <w:szCs w:val="21"/>
        </w:rPr>
        <w:t>、</w:t>
      </w:r>
      <w:r>
        <w:rPr>
          <w:rFonts w:cs="Times New Roman"/>
          <w:bCs/>
          <w:color w:val="000000" w:themeColor="text1"/>
          <w:sz w:val="28"/>
          <w:szCs w:val="21"/>
        </w:rPr>
        <w:t>Instagram</w:t>
      </w:r>
      <w:r>
        <w:rPr>
          <w:rFonts w:cs="Times New Roman"/>
          <w:bCs/>
          <w:color w:val="000000" w:themeColor="text1"/>
          <w:sz w:val="28"/>
          <w:szCs w:val="21"/>
        </w:rPr>
        <w:t>、</w:t>
      </w:r>
      <w:r>
        <w:rPr>
          <w:rFonts w:cs="Times New Roman"/>
          <w:bCs/>
          <w:color w:val="000000" w:themeColor="text1"/>
          <w:sz w:val="28"/>
          <w:szCs w:val="21"/>
        </w:rPr>
        <w:t>YouTube</w:t>
      </w:r>
      <w:r>
        <w:rPr>
          <w:rFonts w:cs="Times New Roman"/>
          <w:bCs/>
          <w:color w:val="000000" w:themeColor="text1"/>
          <w:sz w:val="28"/>
          <w:szCs w:val="21"/>
        </w:rPr>
        <w:t>等海外社交媒体发布多语种旅游产品介绍视频、图文攻略，发布盐城世遗、海洋、盐文化等内容，积累国际粉丝，与国际旅游平台合作，上线盐城入境旅游产品，提供多语种预订服务，线下组织赴</w:t>
      </w:r>
      <w:r>
        <w:rPr>
          <w:rFonts w:cs="Times New Roman"/>
          <w:bCs/>
          <w:color w:val="000000" w:themeColor="text1"/>
          <w:sz w:val="28"/>
          <w:szCs w:val="21"/>
        </w:rPr>
        <w:lastRenderedPageBreak/>
        <w:t>重点客源国开展盐城文旅推介会。</w:t>
      </w:r>
    </w:p>
    <w:p w:rsidR="006B1D8B" w:rsidRDefault="00F26DF1">
      <w:pPr>
        <w:ind w:firstLineChars="62" w:firstLine="174"/>
        <w:outlineLvl w:val="1"/>
        <w:rPr>
          <w:rFonts w:eastAsia="楷体" w:cs="Times New Roman"/>
          <w:b/>
          <w:color w:val="000000" w:themeColor="text1"/>
          <w:sz w:val="28"/>
        </w:rPr>
      </w:pPr>
      <w:bookmarkStart w:id="177" w:name="_Toc225111234"/>
      <w:r>
        <w:rPr>
          <w:rFonts w:eastAsia="楷体" w:cs="Times New Roman"/>
          <w:b/>
          <w:color w:val="000000" w:themeColor="text1"/>
          <w:sz w:val="28"/>
        </w:rPr>
        <w:t>（二）健全出入境旅游服务</w:t>
      </w:r>
      <w:bookmarkEnd w:id="177"/>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完善出入境旅游服务设施，优化服务流程，提升服务</w:t>
      </w:r>
      <w:r>
        <w:rPr>
          <w:rFonts w:cs="Times New Roman"/>
          <w:bCs/>
          <w:color w:val="000000" w:themeColor="text1"/>
          <w:sz w:val="28"/>
          <w:szCs w:val="21"/>
        </w:rPr>
        <w:t>专业化水平。优化交通接驳服务，在盐城南洋国际机场、高铁站设立国际游客服务中心，开通机场、高铁站至重点景区的直达巴士，配备多语种导览标识，完善支付便利化，推动重点景区、酒店、餐饮场所支持</w:t>
      </w:r>
      <w:r>
        <w:rPr>
          <w:rFonts w:cs="Times New Roman"/>
          <w:bCs/>
          <w:color w:val="000000" w:themeColor="text1"/>
          <w:sz w:val="28"/>
          <w:szCs w:val="21"/>
        </w:rPr>
        <w:t>VISA</w:t>
      </w:r>
      <w:r>
        <w:rPr>
          <w:rFonts w:cs="Times New Roman"/>
          <w:bCs/>
          <w:color w:val="000000" w:themeColor="text1"/>
          <w:sz w:val="28"/>
          <w:szCs w:val="21"/>
        </w:rPr>
        <w:t>等国际信用卡及支付宝国际版、微信支付境外版。在重点景区建设国际游客服务站，建设出入境旅游服务中心，整合旅游咨询、签证代办、语言翻译、投诉处理等功能，为出入境游客与市民提供一站式服务，提升盐城出入境旅游服务的国际竞争力。</w:t>
      </w:r>
    </w:p>
    <w:p w:rsidR="006B1D8B" w:rsidRDefault="00F26DF1">
      <w:pPr>
        <w:ind w:firstLineChars="62" w:firstLine="174"/>
        <w:outlineLvl w:val="1"/>
        <w:rPr>
          <w:rFonts w:eastAsia="楷体" w:cs="Times New Roman"/>
          <w:b/>
          <w:color w:val="000000" w:themeColor="text1"/>
          <w:sz w:val="28"/>
        </w:rPr>
      </w:pPr>
      <w:bookmarkStart w:id="178" w:name="_Toc225111235"/>
      <w:r>
        <w:rPr>
          <w:rFonts w:eastAsia="楷体" w:cs="Times New Roman"/>
          <w:b/>
          <w:color w:val="000000" w:themeColor="text1"/>
          <w:sz w:val="28"/>
        </w:rPr>
        <w:t>（三）对接国际化高端客群</w:t>
      </w:r>
      <w:bookmarkEnd w:id="178"/>
    </w:p>
    <w:p w:rsidR="006B1D8B" w:rsidRDefault="00F26DF1">
      <w:pPr>
        <w:ind w:firstLine="560"/>
        <w:rPr>
          <w:rFonts w:cs="Times New Roman"/>
          <w:bCs/>
          <w:color w:val="000000" w:themeColor="text1"/>
          <w:sz w:val="28"/>
          <w:szCs w:val="21"/>
        </w:rPr>
      </w:pPr>
      <w:r>
        <w:rPr>
          <w:rFonts w:cs="Times New Roman"/>
          <w:bCs/>
          <w:color w:val="000000" w:themeColor="text1"/>
          <w:sz w:val="28"/>
          <w:szCs w:val="21"/>
        </w:rPr>
        <w:t>锚定高端定位，淬炼品质服务，聚焦国际高端生态游客、文化体验客群、商务康养客</w:t>
      </w:r>
      <w:r>
        <w:rPr>
          <w:rFonts w:cs="Times New Roman"/>
          <w:bCs/>
          <w:color w:val="000000" w:themeColor="text1"/>
          <w:sz w:val="28"/>
          <w:szCs w:val="21"/>
        </w:rPr>
        <w:t>群，开发定制化产品，提供精细化服务。依托盐城</w:t>
      </w:r>
      <w:r>
        <w:rPr>
          <w:rFonts w:cs="Times New Roman"/>
          <w:bCs/>
          <w:color w:val="000000" w:themeColor="text1"/>
          <w:sz w:val="28"/>
          <w:szCs w:val="21"/>
        </w:rPr>
        <w:t>“</w:t>
      </w:r>
      <w:r>
        <w:rPr>
          <w:rFonts w:cs="Times New Roman"/>
          <w:bCs/>
          <w:color w:val="000000" w:themeColor="text1"/>
          <w:sz w:val="28"/>
          <w:szCs w:val="21"/>
        </w:rPr>
        <w:t>世界自然遗产</w:t>
      </w:r>
      <w:r>
        <w:rPr>
          <w:rFonts w:cs="Times New Roman"/>
          <w:bCs/>
          <w:color w:val="000000" w:themeColor="text1"/>
          <w:sz w:val="28"/>
          <w:szCs w:val="21"/>
        </w:rPr>
        <w:t>”“</w:t>
      </w:r>
      <w:r>
        <w:rPr>
          <w:rFonts w:cs="Times New Roman"/>
          <w:bCs/>
          <w:color w:val="000000" w:themeColor="text1"/>
          <w:sz w:val="28"/>
          <w:szCs w:val="21"/>
        </w:rPr>
        <w:t>国际湿地城市</w:t>
      </w:r>
      <w:r>
        <w:rPr>
          <w:rFonts w:cs="Times New Roman"/>
          <w:bCs/>
          <w:color w:val="000000" w:themeColor="text1"/>
          <w:sz w:val="28"/>
          <w:szCs w:val="21"/>
        </w:rPr>
        <w:t>”</w:t>
      </w:r>
      <w:r>
        <w:rPr>
          <w:rFonts w:cs="Times New Roman"/>
          <w:bCs/>
          <w:color w:val="000000" w:themeColor="text1"/>
          <w:sz w:val="28"/>
          <w:szCs w:val="21"/>
        </w:rPr>
        <w:t>优势，开发高端生态旅游产品，针对国际观鸟爱好者，提供观鸟</w:t>
      </w:r>
      <w:r>
        <w:rPr>
          <w:rFonts w:cs="Times New Roman"/>
          <w:bCs/>
          <w:color w:val="000000" w:themeColor="text1"/>
          <w:sz w:val="28"/>
          <w:szCs w:val="21"/>
        </w:rPr>
        <w:t>+</w:t>
      </w:r>
      <w:r>
        <w:rPr>
          <w:rFonts w:cs="Times New Roman"/>
          <w:bCs/>
          <w:color w:val="000000" w:themeColor="text1"/>
          <w:sz w:val="28"/>
          <w:szCs w:val="21"/>
        </w:rPr>
        <w:t>摄影定制服务，吸引全球观鸟爱好者，提供科研数据支持、专业讲解服务，打造国际生态研学目的地。对接国际高端文化客群，深挖盐城盐文化、红色文化、非遗文化内涵，开发高端文化体验产品，利用盐城国际会展中心举办高端商务会议，安排商务洽谈、文化交流活动，满足商务客群</w:t>
      </w:r>
      <w:r>
        <w:rPr>
          <w:rFonts w:cs="Times New Roman"/>
          <w:bCs/>
          <w:color w:val="000000" w:themeColor="text1"/>
          <w:sz w:val="28"/>
          <w:szCs w:val="21"/>
        </w:rPr>
        <w:t>“</w:t>
      </w:r>
      <w:r>
        <w:rPr>
          <w:rFonts w:cs="Times New Roman"/>
          <w:bCs/>
          <w:color w:val="000000" w:themeColor="text1"/>
          <w:sz w:val="28"/>
          <w:szCs w:val="21"/>
        </w:rPr>
        <w:t>工作</w:t>
      </w:r>
      <w:r>
        <w:rPr>
          <w:rFonts w:cs="Times New Roman"/>
          <w:bCs/>
          <w:color w:val="000000" w:themeColor="text1"/>
          <w:sz w:val="28"/>
          <w:szCs w:val="21"/>
        </w:rPr>
        <w:t>+</w:t>
      </w:r>
      <w:r>
        <w:rPr>
          <w:rFonts w:cs="Times New Roman"/>
          <w:bCs/>
          <w:color w:val="000000" w:themeColor="text1"/>
          <w:sz w:val="28"/>
          <w:szCs w:val="21"/>
        </w:rPr>
        <w:t>休闲</w:t>
      </w:r>
      <w:r>
        <w:rPr>
          <w:rFonts w:cs="Times New Roman"/>
          <w:bCs/>
          <w:color w:val="000000" w:themeColor="text1"/>
          <w:sz w:val="28"/>
          <w:szCs w:val="21"/>
        </w:rPr>
        <w:t>”</w:t>
      </w:r>
      <w:r>
        <w:rPr>
          <w:rFonts w:cs="Times New Roman"/>
          <w:bCs/>
          <w:color w:val="000000" w:themeColor="text1"/>
          <w:sz w:val="28"/>
          <w:szCs w:val="21"/>
        </w:rPr>
        <w:t>需求。</w:t>
      </w:r>
    </w:p>
    <w:p w:rsidR="006B1D8B" w:rsidRDefault="006B1D8B">
      <w:pPr>
        <w:ind w:firstLine="560"/>
        <w:rPr>
          <w:rFonts w:cs="Times New Roman"/>
          <w:bCs/>
          <w:color w:val="000000" w:themeColor="text1"/>
          <w:sz w:val="28"/>
          <w:szCs w:val="21"/>
        </w:rPr>
      </w:pPr>
    </w:p>
    <w:tbl>
      <w:tblPr>
        <w:tblStyle w:val="aa"/>
        <w:tblW w:w="8540" w:type="dxa"/>
        <w:tblLook w:val="04A0" w:firstRow="1" w:lastRow="0" w:firstColumn="1" w:lastColumn="0" w:noHBand="0" w:noVBand="1"/>
      </w:tblPr>
      <w:tblGrid>
        <w:gridCol w:w="8540"/>
      </w:tblGrid>
      <w:tr w:rsidR="006B1D8B">
        <w:tc>
          <w:tcPr>
            <w:tcW w:w="8540" w:type="dxa"/>
            <w:tcBorders>
              <w:top w:val="single" w:sz="4" w:space="0" w:color="auto"/>
              <w:left w:val="single" w:sz="4" w:space="0" w:color="auto"/>
              <w:bottom w:val="single" w:sz="4" w:space="0" w:color="auto"/>
              <w:right w:val="single" w:sz="4" w:space="0" w:color="auto"/>
            </w:tcBorders>
          </w:tcPr>
          <w:p w:rsidR="006B1D8B" w:rsidRDefault="00F26DF1">
            <w:pPr>
              <w:spacing w:line="240" w:lineRule="auto"/>
              <w:ind w:firstLine="422"/>
              <w:jc w:val="center"/>
              <w:outlineLvl w:val="2"/>
              <w:rPr>
                <w:rFonts w:ascii="宋体" w:eastAsia="宋体" w:hAnsi="宋体" w:cs="Times New Roman"/>
                <w:b/>
                <w:color w:val="000000" w:themeColor="text1"/>
                <w:sz w:val="21"/>
                <w:szCs w:val="21"/>
              </w:rPr>
            </w:pPr>
            <w:bookmarkStart w:id="179" w:name="_Toc213031916"/>
            <w:bookmarkStart w:id="180" w:name="_Toc225111236"/>
            <w:r>
              <w:rPr>
                <w:rFonts w:ascii="宋体" w:eastAsia="宋体" w:hAnsi="宋体" w:cs="Times New Roman"/>
                <w:b/>
                <w:color w:val="000000" w:themeColor="text1"/>
                <w:sz w:val="21"/>
                <w:szCs w:val="21"/>
              </w:rPr>
              <w:t>专栏</w:t>
            </w:r>
            <w:bookmarkEnd w:id="179"/>
            <w:r>
              <w:rPr>
                <w:rFonts w:ascii="宋体" w:eastAsia="宋体" w:hAnsi="宋体" w:cs="Times New Roman"/>
                <w:b/>
                <w:color w:val="000000" w:themeColor="text1"/>
                <w:sz w:val="21"/>
                <w:szCs w:val="21"/>
              </w:rPr>
              <w:t>5</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十五五</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期间文旅产品重点建设项目</w:t>
            </w:r>
            <w:bookmarkEnd w:id="180"/>
          </w:p>
        </w:tc>
      </w:tr>
      <w:tr w:rsidR="006B1D8B">
        <w:tc>
          <w:tcPr>
            <w:tcW w:w="8540" w:type="dxa"/>
            <w:tcBorders>
              <w:top w:val="single" w:sz="4" w:space="0" w:color="auto"/>
              <w:left w:val="single" w:sz="4" w:space="0" w:color="auto"/>
              <w:bottom w:val="single" w:sz="4" w:space="0" w:color="auto"/>
              <w:right w:val="single" w:sz="4" w:space="0" w:color="auto"/>
            </w:tcBorders>
          </w:tcPr>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中华麋鹿园提升改造项目</w:t>
            </w:r>
            <w:r>
              <w:rPr>
                <w:rFonts w:ascii="宋体" w:eastAsia="宋体" w:hAnsi="宋体" w:cs="Times New Roman"/>
                <w:color w:val="000000" w:themeColor="text1"/>
                <w:sz w:val="21"/>
                <w:szCs w:val="21"/>
              </w:rPr>
              <w:t>：对中华麋鹿园景区的运营设施进行全面提升。基础设施改建（景区入口大门外观提升、游客中心内部改造、麋鹿科普教育研学基地、科普小径（木栈道）、码头美食坊湖心岛配套建筑整体提升、新建观光车棚、观光车购买）及智慧化提升、视听</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文旅等项目，同步提升景区运营质效。</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丹顶鹤湿地生态旅游区</w:t>
            </w:r>
            <w:r>
              <w:rPr>
                <w:rFonts w:ascii="宋体" w:eastAsia="宋体" w:hAnsi="宋体" w:cs="Times New Roman"/>
                <w:color w:val="000000" w:themeColor="text1"/>
                <w:sz w:val="21"/>
                <w:szCs w:val="21"/>
              </w:rPr>
              <w:t>：对丹顶鹤湿地生态旅游区的运营设施进行全面提升。工程项目包括对丹顶鹤湿地生态区境内的建筑物、构造物翻新改造，保留区域出新、建筑修缮、绿化景观、智慧景区项目建设、酒店民宿装修改造及区域内其他相关配套设施工程，同步提升景</w:t>
            </w:r>
            <w:r>
              <w:rPr>
                <w:rFonts w:ascii="宋体" w:eastAsia="宋体" w:hAnsi="宋体" w:cs="Times New Roman"/>
                <w:color w:val="000000" w:themeColor="text1"/>
                <w:sz w:val="21"/>
                <w:szCs w:val="21"/>
              </w:rPr>
              <w:lastRenderedPageBreak/>
              <w:t>区运营质效。</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黄海森林</w:t>
            </w:r>
            <w:r>
              <w:rPr>
                <w:rFonts w:ascii="宋体" w:eastAsia="宋体" w:hAnsi="宋体" w:cs="Times New Roman"/>
                <w:b/>
                <w:color w:val="000000" w:themeColor="text1"/>
                <w:sz w:val="21"/>
                <w:szCs w:val="21"/>
              </w:rPr>
              <w:t>生态旅游度假区提升项目</w:t>
            </w:r>
            <w:r>
              <w:rPr>
                <w:rFonts w:ascii="宋体" w:eastAsia="宋体" w:hAnsi="宋体" w:cs="Times New Roman"/>
                <w:color w:val="000000" w:themeColor="text1"/>
                <w:sz w:val="21"/>
                <w:szCs w:val="21"/>
              </w:rPr>
              <w:t>：新建花漾森林露营地，主题无动力乐园，特色夜市街，星空极宿，户外运动中心，训练中心等项目，建设并优化提升马拉松，徒步，骑行等线路，增加餐饮，住宿，智慧系统，小火车交通，体育用品售卖等度假业态及标识标牌等配套设施。</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条子泥生态旅游区</w:t>
            </w:r>
            <w:r>
              <w:rPr>
                <w:rFonts w:ascii="宋体" w:eastAsia="宋体" w:hAnsi="宋体" w:cs="Times New Roman" w:hint="eastAsia"/>
                <w:b/>
                <w:color w:val="000000" w:themeColor="text1"/>
                <w:sz w:val="21"/>
                <w:szCs w:val="21"/>
              </w:rPr>
              <w:t>提升</w:t>
            </w:r>
            <w:r>
              <w:rPr>
                <w:rFonts w:ascii="宋体" w:eastAsia="宋体" w:hAnsi="宋体" w:cs="Times New Roman"/>
                <w:b/>
                <w:color w:val="000000" w:themeColor="text1"/>
                <w:sz w:val="21"/>
                <w:szCs w:val="21"/>
              </w:rPr>
              <w:t>项目：</w:t>
            </w:r>
            <w:r>
              <w:rPr>
                <w:rFonts w:ascii="宋体" w:eastAsia="宋体" w:hAnsi="宋体" w:cs="Times New Roman"/>
                <w:bCs/>
                <w:color w:val="000000" w:themeColor="text1"/>
                <w:sz w:val="21"/>
                <w:szCs w:val="21"/>
              </w:rPr>
              <w:t>对景区观潮区</w:t>
            </w:r>
            <w:r>
              <w:rPr>
                <w:rFonts w:ascii="宋体" w:eastAsia="宋体" w:hAnsi="宋体" w:cs="Times New Roman"/>
                <w:bCs/>
                <w:color w:val="000000" w:themeColor="text1"/>
                <w:sz w:val="21"/>
                <w:szCs w:val="21"/>
              </w:rPr>
              <w:t>3</w:t>
            </w:r>
            <w:r>
              <w:rPr>
                <w:rFonts w:ascii="宋体" w:eastAsia="宋体" w:hAnsi="宋体" w:cs="Times New Roman"/>
                <w:bCs/>
                <w:color w:val="000000" w:themeColor="text1"/>
                <w:sz w:val="21"/>
                <w:szCs w:val="21"/>
              </w:rPr>
              <w:t>个展厅进行改造提升，明确展厅主题，优化动线，加强世遗文化科普介绍和生态价值展示。优化景区内交通游线和生态体验项目，运营科普研学基地，建设滩涂运动场、景观道路、智慧旅游及绿化、水电等相关配套项目。</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荷兰花海景区提升项目</w:t>
            </w:r>
            <w:r>
              <w:rPr>
                <w:rFonts w:ascii="宋体" w:eastAsia="宋体" w:hAnsi="宋体" w:cs="Times New Roman"/>
                <w:color w:val="000000" w:themeColor="text1"/>
                <w:sz w:val="21"/>
                <w:szCs w:val="21"/>
              </w:rPr>
              <w:t>：对荷兰花海景区进行改造提升，包括出入口改造工程，花市改造工程，花海景区内部提升工程，剧场改造提升工程，花海广场提升工程，水上游线工程，大龙岛花卉文化体验中心，景区外部改造提升工程等，通过全维度的设施升级与场景焕新，推动景区高质量发展。</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郁金香健康养生文化中心项目（二期）</w:t>
            </w:r>
            <w:r>
              <w:rPr>
                <w:rFonts w:ascii="宋体" w:eastAsia="宋体" w:hAnsi="宋体" w:cs="Times New Roman"/>
                <w:color w:val="000000" w:themeColor="text1"/>
                <w:sz w:val="21"/>
                <w:szCs w:val="21"/>
              </w:rPr>
              <w:t>：占地</w:t>
            </w:r>
            <w:r>
              <w:rPr>
                <w:rFonts w:ascii="宋体" w:eastAsia="宋体" w:hAnsi="宋体" w:cs="Times New Roman"/>
                <w:color w:val="000000" w:themeColor="text1"/>
                <w:sz w:val="21"/>
                <w:szCs w:val="21"/>
              </w:rPr>
              <w:t>60</w:t>
            </w:r>
            <w:r>
              <w:rPr>
                <w:rFonts w:ascii="宋体" w:eastAsia="宋体" w:hAnsi="宋体" w:cs="Times New Roman"/>
                <w:color w:val="000000" w:themeColor="text1"/>
                <w:sz w:val="21"/>
                <w:szCs w:val="21"/>
              </w:rPr>
              <w:t>亩，总建筑面积</w:t>
            </w:r>
            <w:r>
              <w:rPr>
                <w:rFonts w:ascii="宋体" w:eastAsia="宋体" w:hAnsi="宋体" w:cs="Times New Roman"/>
                <w:color w:val="000000" w:themeColor="text1"/>
                <w:sz w:val="21"/>
                <w:szCs w:val="21"/>
              </w:rPr>
              <w:t>5.7</w:t>
            </w:r>
            <w:r>
              <w:rPr>
                <w:rFonts w:ascii="宋体" w:eastAsia="宋体" w:hAnsi="宋体" w:cs="Times New Roman"/>
                <w:color w:val="000000" w:themeColor="text1"/>
                <w:sz w:val="21"/>
                <w:szCs w:val="21"/>
              </w:rPr>
              <w:t>万平方米。建设酒店客房</w:t>
            </w:r>
            <w:r>
              <w:rPr>
                <w:rFonts w:ascii="宋体" w:eastAsia="宋体" w:hAnsi="宋体" w:cs="Times New Roman"/>
                <w:color w:val="000000" w:themeColor="text1"/>
                <w:sz w:val="21"/>
                <w:szCs w:val="21"/>
              </w:rPr>
              <w:t>337</w:t>
            </w:r>
            <w:r>
              <w:rPr>
                <w:rFonts w:ascii="宋体" w:eastAsia="宋体" w:hAnsi="宋体" w:cs="Times New Roman"/>
                <w:color w:val="000000" w:themeColor="text1"/>
                <w:sz w:val="21"/>
                <w:szCs w:val="21"/>
              </w:rPr>
              <w:t>间，</w:t>
            </w:r>
            <w:r>
              <w:rPr>
                <w:rFonts w:ascii="宋体" w:eastAsia="宋体" w:hAnsi="宋体" w:cs="Times New Roman"/>
                <w:color w:val="000000" w:themeColor="text1"/>
                <w:sz w:val="21"/>
                <w:szCs w:val="21"/>
              </w:rPr>
              <w:t>1200</w:t>
            </w:r>
            <w:r>
              <w:rPr>
                <w:rFonts w:ascii="宋体" w:eastAsia="宋体" w:hAnsi="宋体" w:cs="Times New Roman"/>
                <w:color w:val="000000" w:themeColor="text1"/>
                <w:sz w:val="21"/>
                <w:szCs w:val="21"/>
              </w:rPr>
              <w:t>平大型会议中心</w:t>
            </w:r>
            <w:r>
              <w:rPr>
                <w:rFonts w:ascii="宋体" w:eastAsia="宋体" w:hAnsi="宋体" w:cs="Times New Roman"/>
                <w:color w:val="000000" w:themeColor="text1"/>
                <w:sz w:val="21"/>
                <w:szCs w:val="21"/>
              </w:rPr>
              <w:t>1</w:t>
            </w:r>
            <w:r>
              <w:rPr>
                <w:rFonts w:ascii="宋体" w:eastAsia="宋体" w:hAnsi="宋体" w:cs="Times New Roman"/>
                <w:color w:val="000000" w:themeColor="text1"/>
                <w:sz w:val="21"/>
                <w:szCs w:val="21"/>
              </w:rPr>
              <w:t>个及中小型多功能会议厅</w:t>
            </w:r>
            <w:r>
              <w:rPr>
                <w:rFonts w:ascii="宋体" w:eastAsia="宋体" w:hAnsi="宋体" w:cs="Times New Roman"/>
                <w:color w:val="000000" w:themeColor="text1"/>
                <w:sz w:val="21"/>
                <w:szCs w:val="21"/>
              </w:rPr>
              <w:t>10</w:t>
            </w:r>
            <w:r>
              <w:rPr>
                <w:rFonts w:ascii="宋体" w:eastAsia="宋体" w:hAnsi="宋体" w:cs="Times New Roman"/>
                <w:color w:val="000000" w:themeColor="text1"/>
                <w:sz w:val="21"/>
                <w:szCs w:val="21"/>
              </w:rPr>
              <w:t>余个。</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大洋湾景区运营提升项目</w:t>
            </w:r>
            <w:r>
              <w:rPr>
                <w:rFonts w:ascii="宋体" w:eastAsia="宋体" w:hAnsi="宋体" w:cs="Times New Roman"/>
                <w:color w:val="000000" w:themeColor="text1"/>
                <w:sz w:val="21"/>
                <w:szCs w:val="21"/>
              </w:rPr>
              <w:t>：重点对樱花景观进行精细化打造，新增</w:t>
            </w:r>
            <w:r>
              <w:rPr>
                <w:rFonts w:ascii="宋体" w:eastAsia="宋体" w:hAnsi="宋体" w:cs="Times New Roman"/>
                <w:color w:val="000000" w:themeColor="text1"/>
                <w:sz w:val="21"/>
                <w:szCs w:val="21"/>
              </w:rPr>
              <w:t>1-2</w:t>
            </w:r>
            <w:r>
              <w:rPr>
                <w:rFonts w:ascii="宋体" w:eastAsia="宋体" w:hAnsi="宋体" w:cs="Times New Roman"/>
                <w:color w:val="000000" w:themeColor="text1"/>
                <w:sz w:val="21"/>
                <w:szCs w:val="21"/>
              </w:rPr>
              <w:t>个主题景观带，提升体育设施，打造多功能草坪式足球场地集群</w:t>
            </w:r>
            <w:r>
              <w:rPr>
                <w:rFonts w:ascii="宋体" w:eastAsia="宋体" w:hAnsi="宋体" w:cs="Times New Roman"/>
                <w:color w:val="000000" w:themeColor="text1"/>
                <w:sz w:val="21"/>
                <w:szCs w:val="21"/>
              </w:rPr>
              <w:t>，打造集规模农业地景、生产加工体验、农副产品展销、旅游产品植入、民宿餐饮配套、品牌活动策划等于一体的农旅融合田园综合体。</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汇金森林氧吧项目</w:t>
            </w:r>
            <w:r>
              <w:rPr>
                <w:rFonts w:ascii="宋体" w:eastAsia="宋体" w:hAnsi="宋体" w:cs="Times New Roman"/>
                <w:color w:val="000000" w:themeColor="text1"/>
                <w:sz w:val="21"/>
                <w:szCs w:val="21"/>
              </w:rPr>
              <w:t>：在亭湖区东北部盐城林场，以</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生态研学</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文旅融合</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为核心，以黄海湿地生态资源为依托，打造为世遗主题配套的集住宿、餐饮、科普、研学、娱乐、会议、康养等功能于一体，且与周边景观环境深度融合的一站式生态旅游目的地。</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大纵湖景区提升项目</w:t>
            </w:r>
            <w:r>
              <w:rPr>
                <w:rFonts w:ascii="宋体" w:eastAsia="宋体" w:hAnsi="宋体" w:cs="Times New Roman"/>
                <w:color w:val="000000" w:themeColor="text1"/>
                <w:sz w:val="21"/>
                <w:szCs w:val="21"/>
              </w:rPr>
              <w:t>：开展东晋水城适老化改造、建安大街和宋街业态升级、绿化与氛围提升、观鸟平台建设、影视城与老景区道路联通、绿丘营地清水平台、水上森林观光、里下河文化</w:t>
            </w:r>
            <w:r>
              <w:rPr>
                <w:rFonts w:ascii="宋体" w:eastAsia="宋体" w:hAnsi="宋体" w:cs="Times New Roman"/>
                <w:color w:val="000000" w:themeColor="text1"/>
                <w:sz w:val="21"/>
                <w:szCs w:val="21"/>
              </w:rPr>
              <w:t>馆建设，及智慧景区系统升级，同步提升运营质效，强化生态文化融合，助力成为盐城文旅新名片。</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大纵湖低空飞行营地项目</w:t>
            </w:r>
            <w:r>
              <w:rPr>
                <w:rFonts w:ascii="宋体" w:eastAsia="宋体" w:hAnsi="宋体" w:cs="Times New Roman"/>
                <w:color w:val="000000" w:themeColor="text1"/>
                <w:sz w:val="21"/>
                <w:szCs w:val="21"/>
              </w:rPr>
              <w:t>：主要围绕</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低空</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文旅</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培训</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研学</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赛事</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融合发展方向，建设塔台、跑道、停机坪、机库等核心航空设施，提升低空飞行营地主题氛围，采购固定翼飞机、直升机、热气球、动力伞等多类型航空器；旨在构建集低空体验、文旅休闲、飞行培训、研学教育、赛事于一体的综合服务平台，打造长三角一站式低空体验目的地。</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九龙口生态保护与智慧景区建设</w:t>
            </w:r>
            <w:r>
              <w:rPr>
                <w:rFonts w:ascii="宋体" w:eastAsia="宋体" w:hAnsi="宋体" w:cs="Times New Roman"/>
                <w:color w:val="000000" w:themeColor="text1"/>
                <w:sz w:val="21"/>
                <w:szCs w:val="21"/>
              </w:rPr>
              <w:t>：实施以智慧景区创建为重点的景区改造提升工程，重新布展湿地宣教馆、全面升级景区智慧</w:t>
            </w:r>
            <w:r>
              <w:rPr>
                <w:rFonts w:ascii="宋体" w:eastAsia="宋体" w:hAnsi="宋体" w:cs="Times New Roman"/>
                <w:color w:val="000000" w:themeColor="text1"/>
                <w:sz w:val="21"/>
                <w:szCs w:val="21"/>
              </w:rPr>
              <w:t>旅游系统、开发旅拍妆造、慢游康养、亲子游乐等新产品，利用好淮念书房、粮仓艺术中心组织好典藏名家书画巡展。</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草房子运营提升项目</w:t>
            </w:r>
            <w:r>
              <w:rPr>
                <w:rFonts w:ascii="宋体" w:eastAsia="宋体" w:hAnsi="宋体" w:cs="Times New Roman"/>
                <w:color w:val="000000" w:themeColor="text1"/>
                <w:sz w:val="21"/>
                <w:szCs w:val="21"/>
              </w:rPr>
              <w:t>：立足文学</w:t>
            </w:r>
            <w:r>
              <w:rPr>
                <w:rFonts w:ascii="宋体" w:eastAsia="宋体" w:hAnsi="宋体" w:cs="Times New Roman"/>
                <w:color w:val="000000" w:themeColor="text1"/>
                <w:sz w:val="21"/>
                <w:szCs w:val="21"/>
              </w:rPr>
              <w:t>IP</w:t>
            </w:r>
            <w:r>
              <w:rPr>
                <w:rFonts w:ascii="宋体" w:eastAsia="宋体" w:hAnsi="宋体" w:cs="Times New Roman"/>
                <w:color w:val="000000" w:themeColor="text1"/>
                <w:sz w:val="21"/>
                <w:szCs w:val="21"/>
              </w:rPr>
              <w:t>与文旅研学核心定位，在园区内增设集趣味性、安全性、教育性于一体的无动力游乐设施，开发研学产品、特色餐饮等新业态，营造</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文学</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研学</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游乐</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农旅</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的多元化体验。</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射阳岛高尔夫球场提升项目</w:t>
            </w:r>
            <w:r>
              <w:rPr>
                <w:rFonts w:ascii="宋体" w:eastAsia="宋体" w:hAnsi="宋体" w:cs="Times New Roman"/>
                <w:color w:val="000000" w:themeColor="text1"/>
                <w:sz w:val="21"/>
                <w:szCs w:val="21"/>
              </w:rPr>
              <w:t>：对基础设施进行提升改造，购置机械设备，草坪更换等，有效提升高尔夫球场整体品质，为国内外宾客营造一个优美度假、休闲环境。</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日月岛提升项目</w:t>
            </w:r>
            <w:r>
              <w:rPr>
                <w:rFonts w:ascii="宋体" w:eastAsia="宋体" w:hAnsi="宋体" w:cs="Times New Roman"/>
                <w:color w:val="000000" w:themeColor="text1"/>
                <w:sz w:val="21"/>
                <w:szCs w:val="21"/>
              </w:rPr>
              <w:t>：聚焦日月岛</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生态</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航天</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两大元素，推动健全康养业态，</w:t>
            </w:r>
            <w:r>
              <w:rPr>
                <w:rFonts w:ascii="宋体" w:eastAsia="宋体" w:hAnsi="宋体" w:cs="Times New Roman"/>
                <w:color w:val="000000" w:themeColor="text1"/>
                <w:sz w:val="21"/>
                <w:szCs w:val="21"/>
              </w:rPr>
              <w:t>探索低空旅游业态布局，丰富航天科普场馆项目，积极创建省级旅游度假区。</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泊心黄沙港景区提升项目</w:t>
            </w:r>
            <w:r>
              <w:rPr>
                <w:rFonts w:ascii="宋体" w:eastAsia="宋体" w:hAnsi="宋体" w:cs="Times New Roman"/>
                <w:color w:val="000000" w:themeColor="text1"/>
                <w:sz w:val="21"/>
                <w:szCs w:val="21"/>
              </w:rPr>
              <w:t>：聚焦打造大市区海鲜美食后花园，丰富海鲜美食畅享体验，有机植入海洋、渔港、渔民文化，构建海洋渔港文化体验空间，培育海洋旅游业态，创成国家</w:t>
            </w:r>
            <w:r>
              <w:rPr>
                <w:rFonts w:ascii="宋体" w:eastAsia="宋体" w:hAnsi="宋体" w:cs="Times New Roman"/>
                <w:color w:val="000000" w:themeColor="text1"/>
                <w:sz w:val="21"/>
                <w:szCs w:val="21"/>
              </w:rPr>
              <w:t>4A</w:t>
            </w:r>
            <w:r>
              <w:rPr>
                <w:rFonts w:ascii="宋体" w:eastAsia="宋体" w:hAnsi="宋体" w:cs="Times New Roman"/>
                <w:color w:val="000000" w:themeColor="text1"/>
                <w:sz w:val="21"/>
                <w:szCs w:val="21"/>
              </w:rPr>
              <w:t>级旅游景区。</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安徒生童话乐园提升项目</w:t>
            </w:r>
            <w:r>
              <w:rPr>
                <w:rFonts w:ascii="宋体" w:eastAsia="宋体" w:hAnsi="宋体" w:cs="Times New Roman"/>
                <w:color w:val="000000" w:themeColor="text1"/>
                <w:sz w:val="21"/>
                <w:szCs w:val="21"/>
              </w:rPr>
              <w:t>：更新丰富体验项目，实施城堡内部升级改造，打造休闲、娱乐、美食为一体的综合体验场馆，设置沉浸式游览项目与互动设施。培育东西方神话</w:t>
            </w:r>
            <w:r>
              <w:rPr>
                <w:rFonts w:ascii="宋体" w:eastAsia="宋体" w:hAnsi="宋体" w:cs="Times New Roman"/>
                <w:color w:val="000000" w:themeColor="text1"/>
                <w:sz w:val="21"/>
                <w:szCs w:val="21"/>
              </w:rPr>
              <w:t>IP</w:t>
            </w:r>
            <w:r>
              <w:rPr>
                <w:rFonts w:ascii="宋体" w:eastAsia="宋体" w:hAnsi="宋体" w:cs="Times New Roman"/>
                <w:color w:val="000000" w:themeColor="text1"/>
                <w:sz w:val="21"/>
                <w:szCs w:val="21"/>
              </w:rPr>
              <w:t>联动主题业态。</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lastRenderedPageBreak/>
              <w:t>金沙湖旅游度假区焕新升级项目</w:t>
            </w:r>
            <w:r>
              <w:rPr>
                <w:rFonts w:ascii="宋体" w:eastAsia="宋体" w:hAnsi="宋体" w:cs="Times New Roman"/>
                <w:color w:val="000000" w:themeColor="text1"/>
                <w:sz w:val="21"/>
                <w:szCs w:val="21"/>
              </w:rPr>
              <w:t>：新建文艺演出馆、文化街区、游客集散中心等场所，改造提升游客服务中心、滑草滑沙、滑雪项目，西延渔深河景观道，修复湿地生态，布点游乐、餐饮等基础设施配套项目，开发数字化旅游产品，丰富旅游业态，全面升级景区智慧旅游系统，提升灯会、射箭比赛等品牌活动。</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马家荡旅游度假酒店</w:t>
            </w:r>
            <w:r>
              <w:rPr>
                <w:rFonts w:ascii="宋体" w:eastAsia="宋体" w:hAnsi="宋体" w:cs="Times New Roman"/>
                <w:color w:val="000000" w:themeColor="text1"/>
                <w:sz w:val="21"/>
                <w:szCs w:val="21"/>
              </w:rPr>
              <w:t>：建设集住宿、餐饮、商超、会议、服务中心等商业服务功能为一体的综合型商业酒店。</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月亮湾度假区建设项目</w:t>
            </w:r>
            <w:r>
              <w:rPr>
                <w:rFonts w:ascii="宋体" w:eastAsia="宋体" w:hAnsi="宋体" w:cs="Times New Roman"/>
                <w:color w:val="000000" w:themeColor="text1"/>
                <w:sz w:val="21"/>
                <w:szCs w:val="21"/>
              </w:rPr>
              <w:t>：借助冰雪经济高质量发展契机，充分挖掘、利用区域特色资源，打造集盐城抹香鲸冰雪运动场、海滨综合体、温泉酒店、月亮湾海洋公园（海滨浴场启动区）</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四位</w:t>
            </w:r>
            <w:r>
              <w:rPr>
                <w:rFonts w:ascii="宋体" w:eastAsia="宋体" w:hAnsi="宋体" w:cs="Times New Roman"/>
                <w:color w:val="000000" w:themeColor="text1"/>
                <w:sz w:val="21"/>
                <w:szCs w:val="21"/>
              </w:rPr>
              <w:t>一体</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的文商旅体融合发展综合体。</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黄海湿地博物馆提升项目：</w:t>
            </w:r>
            <w:r>
              <w:rPr>
                <w:rFonts w:ascii="宋体" w:eastAsia="宋体" w:hAnsi="宋体" w:cs="Times New Roman"/>
                <w:color w:val="000000" w:themeColor="text1"/>
                <w:sz w:val="21"/>
                <w:szCs w:val="21"/>
              </w:rPr>
              <w:t>对照国家</w:t>
            </w:r>
            <w:r>
              <w:rPr>
                <w:rFonts w:ascii="宋体" w:eastAsia="宋体" w:hAnsi="宋体" w:cs="Times New Roman"/>
                <w:color w:val="000000" w:themeColor="text1"/>
                <w:sz w:val="21"/>
                <w:szCs w:val="21"/>
              </w:rPr>
              <w:t>4A</w:t>
            </w:r>
            <w:r>
              <w:rPr>
                <w:rFonts w:ascii="宋体" w:eastAsia="宋体" w:hAnsi="宋体" w:cs="Times New Roman"/>
                <w:color w:val="000000" w:themeColor="text1"/>
                <w:sz w:val="21"/>
                <w:szCs w:val="21"/>
              </w:rPr>
              <w:t>级旅游景区创建标准，对黄海湿地博物馆进行提升改造，争创国家</w:t>
            </w:r>
            <w:r>
              <w:rPr>
                <w:rFonts w:ascii="宋体" w:eastAsia="宋体" w:hAnsi="宋体" w:cs="Times New Roman"/>
                <w:color w:val="000000" w:themeColor="text1"/>
                <w:sz w:val="21"/>
                <w:szCs w:val="21"/>
              </w:rPr>
              <w:t>4A</w:t>
            </w:r>
            <w:r>
              <w:rPr>
                <w:rFonts w:ascii="宋体" w:eastAsia="宋体" w:hAnsi="宋体" w:cs="Times New Roman"/>
                <w:color w:val="000000" w:themeColor="text1"/>
                <w:sz w:val="21"/>
                <w:szCs w:val="21"/>
              </w:rPr>
              <w:t>级旅游景区。</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bCs/>
                <w:color w:val="000000" w:themeColor="text1"/>
                <w:sz w:val="21"/>
                <w:szCs w:val="21"/>
              </w:rPr>
              <w:t>龙冈桃花源综合体项目</w:t>
            </w:r>
            <w:r>
              <w:rPr>
                <w:rFonts w:ascii="宋体" w:eastAsia="宋体" w:hAnsi="宋体" w:cs="Times New Roman"/>
                <w:color w:val="000000" w:themeColor="text1"/>
                <w:sz w:val="21"/>
                <w:szCs w:val="21"/>
              </w:rPr>
              <w:t>：计划引进小熊猫、树懒、猕猴、耳廓狐等萌兽，打造集餐饮、游乐、亲子体验为一体的小型野生动物园主题综合体。与上海玉麒麟联盟合作</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梦想农场</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项目，利用景区土地资源和江苏省农科院的技术优势，开展主播梨果、经济作物种植，并利用流量，带动景区客源和知名度，提升产业附加值。</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盐阜农耕文化园景区综合品质提升项目</w:t>
            </w:r>
            <w:r>
              <w:rPr>
                <w:rFonts w:ascii="宋体" w:eastAsia="宋体" w:hAnsi="宋体" w:cs="Times New Roman"/>
                <w:color w:val="000000" w:themeColor="text1"/>
                <w:sz w:val="21"/>
                <w:szCs w:val="21"/>
              </w:rPr>
              <w:t>：进景区出入口改造提升，改善景区形象及游览秩序；做好景区外围及内部绿化提升，增设主题文化景观，全面提升景区景观质量；做好硬件建设和软件提升，打造农文旅融合示范区。</w:t>
            </w:r>
          </w:p>
          <w:p w:rsidR="006B1D8B" w:rsidRDefault="00F26DF1">
            <w:pPr>
              <w:spacing w:line="240" w:lineRule="auto"/>
              <w:ind w:firstLineChars="0" w:firstLine="397"/>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浙盐研学基地</w:t>
            </w:r>
            <w:r>
              <w:rPr>
                <w:rFonts w:ascii="宋体" w:eastAsia="宋体" w:hAnsi="宋体" w:cs="Times New Roman"/>
                <w:color w:val="000000" w:themeColor="text1"/>
                <w:sz w:val="21"/>
                <w:szCs w:val="21"/>
              </w:rPr>
              <w:t>：建筑面积约</w:t>
            </w:r>
            <w:r>
              <w:rPr>
                <w:rFonts w:ascii="宋体" w:eastAsia="宋体" w:hAnsi="宋体" w:cs="Times New Roman"/>
                <w:color w:val="000000" w:themeColor="text1"/>
                <w:sz w:val="21"/>
                <w:szCs w:val="21"/>
              </w:rPr>
              <w:t>1</w:t>
            </w:r>
            <w:r>
              <w:rPr>
                <w:rFonts w:ascii="宋体" w:eastAsia="宋体" w:hAnsi="宋体" w:cs="Times New Roman"/>
                <w:color w:val="000000" w:themeColor="text1"/>
                <w:sz w:val="21"/>
                <w:szCs w:val="21"/>
              </w:rPr>
              <w:t>万平方米，购置主题展区全息投影设备、</w:t>
            </w:r>
            <w:r>
              <w:rPr>
                <w:rFonts w:ascii="宋体" w:eastAsia="宋体" w:hAnsi="宋体" w:cs="Times New Roman"/>
                <w:color w:val="000000" w:themeColor="text1"/>
                <w:sz w:val="21"/>
                <w:szCs w:val="21"/>
              </w:rPr>
              <w:t>VR</w:t>
            </w:r>
            <w:r>
              <w:rPr>
                <w:rFonts w:ascii="宋体" w:eastAsia="宋体" w:hAnsi="宋体" w:cs="Times New Roman"/>
                <w:color w:val="000000" w:themeColor="text1"/>
                <w:sz w:val="21"/>
                <w:szCs w:val="21"/>
              </w:rPr>
              <w:t>虚拟现实设备、</w:t>
            </w:r>
            <w:r>
              <w:rPr>
                <w:rFonts w:ascii="宋体" w:eastAsia="宋体" w:hAnsi="宋体" w:cs="Times New Roman"/>
                <w:color w:val="000000" w:themeColor="text1"/>
                <w:sz w:val="21"/>
                <w:szCs w:val="21"/>
              </w:rPr>
              <w:t>AR</w:t>
            </w:r>
            <w:r>
              <w:rPr>
                <w:rFonts w:ascii="宋体" w:eastAsia="宋体" w:hAnsi="宋体" w:cs="Times New Roman"/>
                <w:color w:val="000000" w:themeColor="text1"/>
                <w:sz w:val="21"/>
                <w:szCs w:val="21"/>
              </w:rPr>
              <w:t>增强现实互动墙器材、手枪运动射击系统等设备，建设以国防教育、应急安全培训为主的综合研学基地。</w:t>
            </w:r>
          </w:p>
          <w:p w:rsidR="006B1D8B" w:rsidRDefault="00F26DF1">
            <w:pPr>
              <w:spacing w:line="240" w:lineRule="auto"/>
              <w:ind w:firstLineChars="0" w:firstLine="397"/>
              <w:rPr>
                <w:rFonts w:ascii="宋体" w:eastAsia="宋体" w:hAnsi="宋体" w:cs="Times New Roman"/>
                <w:bCs/>
                <w:color w:val="000000" w:themeColor="text1"/>
                <w:sz w:val="21"/>
                <w:szCs w:val="21"/>
              </w:rPr>
            </w:pP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铁军魂</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盐城红</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研学课程标准化工程：</w:t>
            </w:r>
            <w:r>
              <w:rPr>
                <w:rFonts w:ascii="宋体" w:eastAsia="宋体" w:hAnsi="宋体" w:cs="Times New Roman"/>
                <w:bCs/>
                <w:color w:val="000000" w:themeColor="text1"/>
                <w:sz w:val="21"/>
                <w:szCs w:val="21"/>
              </w:rPr>
              <w:t>围绕铁军精神打造标准化研学课程体系，配套专业师资队伍，建设特色研学基地，建立科学评价机制，推动红色研学规范化、体系化、长效化开展。</w:t>
            </w:r>
          </w:p>
        </w:tc>
      </w:tr>
    </w:tbl>
    <w:p w:rsidR="006B1D8B" w:rsidRDefault="00F26DF1">
      <w:pPr>
        <w:widowControl/>
        <w:ind w:firstLine="643"/>
        <w:rPr>
          <w:rFonts w:eastAsia="楷体" w:cs="Times New Roman"/>
          <w:b/>
          <w:color w:val="000000" w:themeColor="text1"/>
          <w:spacing w:val="-20"/>
          <w:sz w:val="36"/>
        </w:rPr>
      </w:pPr>
      <w:r>
        <w:rPr>
          <w:rFonts w:eastAsia="楷体" w:cs="Times New Roman"/>
          <w:b/>
          <w:color w:val="000000" w:themeColor="text1"/>
          <w:spacing w:val="-20"/>
          <w:sz w:val="36"/>
        </w:rPr>
        <w:lastRenderedPageBreak/>
        <w:br w:type="page"/>
      </w:r>
    </w:p>
    <w:p w:rsidR="006B1D8B" w:rsidRDefault="00F26DF1">
      <w:pPr>
        <w:spacing w:beforeLines="50" w:before="156" w:afterLines="50" w:after="156"/>
        <w:ind w:firstLineChars="62" w:firstLine="199"/>
        <w:jc w:val="center"/>
        <w:outlineLvl w:val="0"/>
        <w:rPr>
          <w:rFonts w:eastAsia="楷体" w:cs="Times New Roman"/>
          <w:b/>
          <w:color w:val="000000" w:themeColor="text1"/>
          <w:sz w:val="36"/>
        </w:rPr>
      </w:pPr>
      <w:bookmarkStart w:id="181" w:name="_Toc225111237"/>
      <w:r>
        <w:rPr>
          <w:rFonts w:eastAsia="楷体" w:cs="Times New Roman"/>
          <w:b/>
          <w:color w:val="000000" w:themeColor="text1"/>
          <w:spacing w:val="-20"/>
          <w:sz w:val="36"/>
        </w:rPr>
        <w:lastRenderedPageBreak/>
        <w:t>第八章</w:t>
      </w:r>
      <w:r>
        <w:rPr>
          <w:rFonts w:eastAsia="楷体" w:cs="Times New Roman"/>
          <w:b/>
          <w:color w:val="000000" w:themeColor="text1"/>
          <w:spacing w:val="-20"/>
          <w:sz w:val="36"/>
        </w:rPr>
        <w:t xml:space="preserve"> </w:t>
      </w:r>
      <w:r>
        <w:rPr>
          <w:rFonts w:eastAsia="楷体" w:cs="Times New Roman"/>
          <w:b/>
          <w:color w:val="000000" w:themeColor="text1"/>
          <w:sz w:val="36"/>
        </w:rPr>
        <w:t>激活消费潜能，创新文旅深度融合路径</w:t>
      </w:r>
      <w:bookmarkEnd w:id="146"/>
      <w:bookmarkEnd w:id="181"/>
    </w:p>
    <w:p w:rsidR="006B1D8B" w:rsidRDefault="00F26DF1">
      <w:pPr>
        <w:widowControl/>
        <w:ind w:firstLine="560"/>
        <w:rPr>
          <w:rFonts w:cs="Times New Roman"/>
          <w:color w:val="000000" w:themeColor="text1"/>
          <w:sz w:val="28"/>
          <w:szCs w:val="21"/>
        </w:rPr>
      </w:pPr>
      <w:r>
        <w:rPr>
          <w:rFonts w:cs="Times New Roman"/>
          <w:color w:val="000000" w:themeColor="text1"/>
          <w:sz w:val="28"/>
          <w:szCs w:val="21"/>
        </w:rPr>
        <w:t>紧扣消费升级与产业融合趋势，以激活消费潜能为核心目标，以创新融合路径为关键抓手，聚焦新技术、文商旅、农文旅、赛演展融合方向，全面激活消费潜力，让文旅消费成为拉动内需、惠及民生、驱动城市高质量发展的重要力量。</w:t>
      </w:r>
    </w:p>
    <w:p w:rsidR="006B1D8B" w:rsidRDefault="00F26DF1">
      <w:pPr>
        <w:ind w:firstLineChars="62" w:firstLine="174"/>
        <w:outlineLvl w:val="1"/>
        <w:rPr>
          <w:rFonts w:eastAsia="楷体" w:cs="Times New Roman"/>
          <w:b/>
          <w:color w:val="000000" w:themeColor="text1"/>
          <w:sz w:val="28"/>
          <w:szCs w:val="21"/>
        </w:rPr>
      </w:pPr>
      <w:bookmarkStart w:id="182" w:name="_Toc225111238"/>
      <w:r>
        <w:rPr>
          <w:rFonts w:eastAsia="楷体" w:cs="Times New Roman"/>
          <w:b/>
          <w:color w:val="000000" w:themeColor="text1"/>
          <w:sz w:val="28"/>
          <w:szCs w:val="21"/>
        </w:rPr>
        <w:t>一、推动新技术融合，促进业态创新</w:t>
      </w:r>
      <w:bookmarkEnd w:id="182"/>
    </w:p>
    <w:p w:rsidR="006B1D8B" w:rsidRDefault="00F26DF1">
      <w:pPr>
        <w:ind w:firstLineChars="62" w:firstLine="174"/>
        <w:outlineLvl w:val="1"/>
        <w:rPr>
          <w:rFonts w:eastAsia="楷体" w:cs="Times New Roman"/>
          <w:b/>
          <w:color w:val="000000" w:themeColor="text1"/>
          <w:sz w:val="28"/>
        </w:rPr>
      </w:pPr>
      <w:bookmarkStart w:id="183" w:name="_Toc225111239"/>
      <w:r>
        <w:rPr>
          <w:rFonts w:eastAsia="楷体" w:cs="Times New Roman"/>
          <w:b/>
          <w:color w:val="000000" w:themeColor="text1"/>
          <w:sz w:val="28"/>
        </w:rPr>
        <w:t>（一）激发智慧旅游科技创新活力</w:t>
      </w:r>
      <w:bookmarkEnd w:id="183"/>
    </w:p>
    <w:p w:rsidR="006B1D8B" w:rsidRDefault="00F26DF1">
      <w:pPr>
        <w:widowControl/>
        <w:ind w:firstLine="560"/>
        <w:rPr>
          <w:rFonts w:cs="Times New Roman"/>
          <w:b/>
          <w:color w:val="000000" w:themeColor="text1"/>
          <w:sz w:val="28"/>
          <w:szCs w:val="21"/>
        </w:rPr>
      </w:pPr>
      <w:r>
        <w:rPr>
          <w:rFonts w:cs="Times New Roman"/>
          <w:color w:val="000000" w:themeColor="text1"/>
          <w:sz w:val="28"/>
          <w:szCs w:val="21"/>
        </w:rPr>
        <w:t>聚焦文化和旅游行业物联网、大数据、人工智能、虚拟现实等核心技术研发，出台政策强化长三角数字视听梦工厂、百度智能云虚拟现实赋能中心、盐城网易联合创新中心等企业带动作用，重点培育发展一批沉浸式剧场、智能穿戴、数字演艺等技术与装备企业，开发</w:t>
      </w:r>
      <w:r>
        <w:rPr>
          <w:rFonts w:cs="Times New Roman"/>
          <w:color w:val="000000" w:themeColor="text1"/>
          <w:sz w:val="28"/>
          <w:szCs w:val="21"/>
        </w:rPr>
        <w:t>AR</w:t>
      </w:r>
      <w:r>
        <w:rPr>
          <w:rFonts w:cs="Times New Roman"/>
          <w:color w:val="000000" w:themeColor="text1"/>
          <w:sz w:val="28"/>
          <w:szCs w:val="21"/>
        </w:rPr>
        <w:t>导览系统、</w:t>
      </w:r>
      <w:r>
        <w:rPr>
          <w:rFonts w:cs="Times New Roman"/>
          <w:color w:val="000000" w:themeColor="text1"/>
          <w:sz w:val="28"/>
          <w:szCs w:val="21"/>
        </w:rPr>
        <w:t>AI</w:t>
      </w:r>
      <w:r>
        <w:rPr>
          <w:rFonts w:cs="Times New Roman"/>
          <w:color w:val="000000" w:themeColor="text1"/>
          <w:sz w:val="28"/>
          <w:szCs w:val="21"/>
        </w:rPr>
        <w:t>行程规划、</w:t>
      </w:r>
      <w:r>
        <w:rPr>
          <w:rFonts w:cs="Times New Roman"/>
          <w:color w:val="000000" w:themeColor="text1"/>
          <w:sz w:val="28"/>
          <w:szCs w:val="21"/>
        </w:rPr>
        <w:t>AI</w:t>
      </w:r>
      <w:r>
        <w:rPr>
          <w:rFonts w:cs="Times New Roman"/>
          <w:color w:val="000000" w:themeColor="text1"/>
          <w:sz w:val="28"/>
          <w:szCs w:val="21"/>
        </w:rPr>
        <w:t>生态科普、</w:t>
      </w:r>
      <w:r>
        <w:rPr>
          <w:rFonts w:cs="Times New Roman"/>
          <w:color w:val="000000" w:themeColor="text1"/>
          <w:sz w:val="28"/>
          <w:szCs w:val="21"/>
        </w:rPr>
        <w:t>VR/XR</w:t>
      </w:r>
      <w:r>
        <w:rPr>
          <w:rFonts w:cs="Times New Roman"/>
          <w:color w:val="000000" w:themeColor="text1"/>
          <w:sz w:val="28"/>
          <w:szCs w:val="21"/>
        </w:rPr>
        <w:t>数字虚拟展示等应用场景，增设专项资金开展文旅消费促销活动，提振文化旅游消费市场信心，鼓励社会资本投资运营文旅产业项目，支持中国传统文化数字化体验盐都馆等项目建设。</w:t>
      </w:r>
    </w:p>
    <w:p w:rsidR="006B1D8B" w:rsidRDefault="00F26DF1">
      <w:pPr>
        <w:ind w:firstLineChars="62" w:firstLine="174"/>
        <w:outlineLvl w:val="1"/>
        <w:rPr>
          <w:rFonts w:cs="Times New Roman"/>
          <w:b/>
          <w:color w:val="000000" w:themeColor="text1"/>
          <w:sz w:val="28"/>
          <w:szCs w:val="21"/>
        </w:rPr>
      </w:pPr>
      <w:bookmarkStart w:id="184" w:name="_Toc225111240"/>
      <w:r>
        <w:rPr>
          <w:rFonts w:eastAsia="楷体" w:cs="Times New Roman"/>
          <w:b/>
          <w:color w:val="000000" w:themeColor="text1"/>
          <w:sz w:val="28"/>
        </w:rPr>
        <w:t>（二）推进智慧旅游产品焕新升级</w:t>
      </w:r>
      <w:bookmarkEnd w:id="184"/>
    </w:p>
    <w:p w:rsidR="006B1D8B" w:rsidRDefault="00F26DF1">
      <w:pPr>
        <w:widowControl/>
        <w:ind w:firstLine="560"/>
        <w:rPr>
          <w:rFonts w:cs="Times New Roman"/>
          <w:b/>
          <w:bCs/>
          <w:color w:val="000000" w:themeColor="text1"/>
          <w:sz w:val="28"/>
          <w:szCs w:val="21"/>
        </w:rPr>
      </w:pPr>
      <w:r>
        <w:rPr>
          <w:rFonts w:cs="Times New Roman"/>
          <w:bCs/>
          <w:color w:val="000000" w:themeColor="text1"/>
          <w:sz w:val="28"/>
          <w:szCs w:val="21"/>
        </w:rPr>
        <w:t>用好用足</w:t>
      </w:r>
      <w:r>
        <w:rPr>
          <w:rFonts w:cs="Times New Roman"/>
          <w:bCs/>
          <w:color w:val="000000" w:themeColor="text1"/>
          <w:sz w:val="28"/>
          <w:szCs w:val="21"/>
        </w:rPr>
        <w:t>“</w:t>
      </w:r>
      <w:r>
        <w:rPr>
          <w:rFonts w:cs="Times New Roman"/>
          <w:bCs/>
          <w:color w:val="000000" w:themeColor="text1"/>
          <w:sz w:val="28"/>
          <w:szCs w:val="21"/>
        </w:rPr>
        <w:t>两新</w:t>
      </w:r>
      <w:r>
        <w:rPr>
          <w:rFonts w:cs="Times New Roman"/>
          <w:bCs/>
          <w:color w:val="000000" w:themeColor="text1"/>
          <w:sz w:val="28"/>
          <w:szCs w:val="21"/>
        </w:rPr>
        <w:t>”</w:t>
      </w:r>
      <w:r>
        <w:rPr>
          <w:rFonts w:cs="Times New Roman"/>
          <w:bCs/>
          <w:color w:val="000000" w:themeColor="text1"/>
          <w:sz w:val="28"/>
          <w:szCs w:val="21"/>
        </w:rPr>
        <w:t>政策，更新升级</w:t>
      </w:r>
      <w:r>
        <w:rPr>
          <w:rFonts w:cs="Times New Roman"/>
          <w:bCs/>
          <w:color w:val="000000" w:themeColor="text1"/>
          <w:sz w:val="28"/>
          <w:szCs w:val="21"/>
        </w:rPr>
        <w:t>智能管理服务设备，推动条子泥、丹顶鹤博物馆、黄海森林等重点旅游景区、公共文化场馆更新导视导览、展览展陈展示、查询阅览传播、游客读者服务等智慧服务设备，推动中国海盐博物馆、新四军纪念馆等特色文旅场馆，更新数字投影设备、智能文化设备、娱乐用智能无人飞行器等，打造沉浸式、智能化新产品新内容新场景、新空间，培育新型业态，推动传统业态转型升级。加强重点景区项目建设，稳步推进人工智能等技术在旅游产品设计、管理、服务等环节应用，支持中华麋鹿园、西溪天仙缘景区、</w:t>
      </w:r>
      <w:r>
        <w:rPr>
          <w:rFonts w:cs="Times New Roman"/>
          <w:bCs/>
          <w:color w:val="000000" w:themeColor="text1"/>
          <w:sz w:val="28"/>
          <w:szCs w:val="21"/>
        </w:rPr>
        <w:lastRenderedPageBreak/>
        <w:t>黄海森林公园等景区推进设备更新和服务提档，优化升级各级各类文旅</w:t>
      </w:r>
      <w:r>
        <w:rPr>
          <w:rFonts w:cs="Times New Roman"/>
          <w:bCs/>
          <w:color w:val="000000" w:themeColor="text1"/>
          <w:sz w:val="28"/>
          <w:szCs w:val="21"/>
        </w:rPr>
        <w:t>公共服务平台，提升丹顶鹤生态博物馆、盐城中国海盐博物馆等文博场馆智慧旅游水平，借助智慧旅游，加快推出适老化、便捷支付等更多智慧化服务，形成个性化行程规划、智慧导航分流、数字人导览导游等智能化服务。</w:t>
      </w:r>
    </w:p>
    <w:p w:rsidR="006B1D8B" w:rsidRDefault="00F26DF1">
      <w:pPr>
        <w:ind w:firstLineChars="62" w:firstLine="174"/>
        <w:outlineLvl w:val="1"/>
        <w:rPr>
          <w:rFonts w:eastAsia="楷体" w:cs="Times New Roman"/>
          <w:b/>
          <w:color w:val="000000" w:themeColor="text1"/>
          <w:sz w:val="28"/>
        </w:rPr>
      </w:pPr>
      <w:bookmarkStart w:id="185" w:name="_Toc225111241"/>
      <w:r>
        <w:rPr>
          <w:rFonts w:eastAsia="楷体" w:cs="Times New Roman"/>
          <w:b/>
          <w:color w:val="000000" w:themeColor="text1"/>
          <w:sz w:val="28"/>
        </w:rPr>
        <w:t>（三）推进智慧旅游服务提质增效</w:t>
      </w:r>
      <w:bookmarkEnd w:id="185"/>
    </w:p>
    <w:p w:rsidR="006B1D8B" w:rsidRDefault="00F26DF1">
      <w:pPr>
        <w:widowControl/>
        <w:ind w:firstLine="560"/>
        <w:rPr>
          <w:rFonts w:cs="Times New Roman"/>
          <w:color w:val="000000" w:themeColor="text1"/>
          <w:sz w:val="28"/>
          <w:szCs w:val="21"/>
        </w:rPr>
      </w:pPr>
      <w:r>
        <w:rPr>
          <w:rFonts w:cs="Times New Roman"/>
          <w:color w:val="000000" w:themeColor="text1"/>
          <w:sz w:val="28"/>
          <w:szCs w:val="21"/>
        </w:rPr>
        <w:t>优化盐城智慧文旅平台功能，改造升级盐城市旅游集散中心智慧化服务系统和设施，优化</w:t>
      </w:r>
      <w:r>
        <w:rPr>
          <w:rFonts w:cs="Times New Roman"/>
          <w:color w:val="000000" w:themeColor="text1"/>
          <w:sz w:val="28"/>
          <w:szCs w:val="21"/>
        </w:rPr>
        <w:t>“</w:t>
      </w:r>
      <w:r>
        <w:rPr>
          <w:rFonts w:cs="Times New Roman"/>
          <w:color w:val="000000" w:themeColor="text1"/>
          <w:sz w:val="28"/>
          <w:szCs w:val="21"/>
        </w:rPr>
        <w:t>盐城智慧文旅</w:t>
      </w:r>
      <w:r>
        <w:rPr>
          <w:rFonts w:cs="Times New Roman"/>
          <w:color w:val="000000" w:themeColor="text1"/>
          <w:sz w:val="28"/>
          <w:szCs w:val="21"/>
        </w:rPr>
        <w:t>”</w:t>
      </w:r>
      <w:r>
        <w:rPr>
          <w:rFonts w:cs="Times New Roman"/>
          <w:color w:val="000000" w:themeColor="text1"/>
          <w:sz w:val="28"/>
          <w:szCs w:val="21"/>
        </w:rPr>
        <w:t>平台功能。创新人工智能</w:t>
      </w:r>
      <w:r>
        <w:rPr>
          <w:rFonts w:cs="Times New Roman"/>
          <w:color w:val="000000" w:themeColor="text1"/>
          <w:sz w:val="28"/>
          <w:szCs w:val="21"/>
        </w:rPr>
        <w:t>+</w:t>
      </w:r>
      <w:r>
        <w:rPr>
          <w:rFonts w:cs="Times New Roman"/>
          <w:color w:val="000000" w:themeColor="text1"/>
          <w:sz w:val="28"/>
          <w:szCs w:val="21"/>
        </w:rPr>
        <w:t>服务举措，打造</w:t>
      </w:r>
      <w:r>
        <w:rPr>
          <w:rFonts w:cs="Times New Roman"/>
          <w:color w:val="000000" w:themeColor="text1"/>
          <w:sz w:val="28"/>
          <w:szCs w:val="21"/>
        </w:rPr>
        <w:t>“</w:t>
      </w:r>
      <w:r>
        <w:rPr>
          <w:rFonts w:cs="Times New Roman"/>
          <w:color w:val="000000" w:themeColor="text1"/>
          <w:sz w:val="28"/>
          <w:szCs w:val="21"/>
        </w:rPr>
        <w:t>人工智能</w:t>
      </w:r>
      <w:r>
        <w:rPr>
          <w:rFonts w:cs="Times New Roman"/>
          <w:color w:val="000000" w:themeColor="text1"/>
          <w:sz w:val="28"/>
          <w:szCs w:val="21"/>
        </w:rPr>
        <w:t>+”</w:t>
      </w:r>
      <w:r>
        <w:rPr>
          <w:rFonts w:cs="Times New Roman"/>
          <w:color w:val="000000" w:themeColor="text1"/>
          <w:sz w:val="28"/>
          <w:szCs w:val="21"/>
        </w:rPr>
        <w:t>文旅服务大模型平台，在更广范围提供多模态、多智能体的旅游服务，鼓励建设</w:t>
      </w:r>
      <w:r>
        <w:rPr>
          <w:rFonts w:cs="Times New Roman"/>
          <w:color w:val="000000" w:themeColor="text1"/>
          <w:sz w:val="28"/>
          <w:szCs w:val="21"/>
        </w:rPr>
        <w:t>“</w:t>
      </w:r>
      <w:r>
        <w:rPr>
          <w:rFonts w:cs="Times New Roman"/>
          <w:color w:val="000000" w:themeColor="text1"/>
          <w:sz w:val="28"/>
          <w:szCs w:val="21"/>
        </w:rPr>
        <w:t>银发友好型</w:t>
      </w:r>
      <w:r>
        <w:rPr>
          <w:rFonts w:cs="Times New Roman"/>
          <w:color w:val="000000" w:themeColor="text1"/>
          <w:sz w:val="28"/>
          <w:szCs w:val="21"/>
        </w:rPr>
        <w:t>”</w:t>
      </w:r>
      <w:r>
        <w:rPr>
          <w:rFonts w:cs="Times New Roman"/>
          <w:color w:val="000000" w:themeColor="text1"/>
          <w:sz w:val="28"/>
          <w:szCs w:val="21"/>
        </w:rPr>
        <w:t>儿童友好型</w:t>
      </w:r>
      <w:r>
        <w:rPr>
          <w:rFonts w:cs="Times New Roman"/>
          <w:color w:val="000000" w:themeColor="text1"/>
          <w:sz w:val="28"/>
          <w:szCs w:val="21"/>
        </w:rPr>
        <w:t>”“</w:t>
      </w:r>
      <w:r>
        <w:rPr>
          <w:rFonts w:cs="Times New Roman"/>
          <w:color w:val="000000" w:themeColor="text1"/>
          <w:sz w:val="28"/>
          <w:szCs w:val="21"/>
        </w:rPr>
        <w:t>国际友好型</w:t>
      </w:r>
      <w:r>
        <w:rPr>
          <w:rFonts w:cs="Times New Roman"/>
          <w:color w:val="000000" w:themeColor="text1"/>
          <w:sz w:val="28"/>
          <w:szCs w:val="21"/>
        </w:rPr>
        <w:t>”</w:t>
      </w:r>
      <w:r>
        <w:rPr>
          <w:rFonts w:cs="Times New Roman"/>
          <w:color w:val="000000" w:themeColor="text1"/>
          <w:sz w:val="28"/>
          <w:szCs w:val="21"/>
        </w:rPr>
        <w:t>智慧旅游景区，提高全龄化智慧旅游服务水平。发挥文旅人工智能、智慧大脑等技术优势，扩大文旅服务平台效能，提高文旅数字设施和空间的适老化、适幼化水平，保障残疾人、母婴人群等特殊游客智慧旅游服务质量，提升智慧文旅服务水平和市场形象。</w:t>
      </w:r>
    </w:p>
    <w:p w:rsidR="006B1D8B" w:rsidRDefault="00F26DF1">
      <w:pPr>
        <w:ind w:firstLineChars="62" w:firstLine="174"/>
        <w:outlineLvl w:val="1"/>
        <w:rPr>
          <w:rFonts w:eastAsia="楷体" w:cs="Times New Roman"/>
          <w:b/>
          <w:color w:val="000000" w:themeColor="text1"/>
          <w:sz w:val="28"/>
          <w:szCs w:val="21"/>
        </w:rPr>
      </w:pPr>
      <w:bookmarkStart w:id="186" w:name="_Toc225111242"/>
      <w:r>
        <w:rPr>
          <w:rFonts w:eastAsia="楷体" w:cs="Times New Roman"/>
          <w:b/>
          <w:color w:val="000000" w:themeColor="text1"/>
          <w:sz w:val="28"/>
          <w:szCs w:val="21"/>
        </w:rPr>
        <w:t>二、推动文商旅融合，引领城市更新</w:t>
      </w:r>
      <w:bookmarkEnd w:id="186"/>
    </w:p>
    <w:p w:rsidR="006B1D8B" w:rsidRDefault="00F26DF1">
      <w:pPr>
        <w:ind w:firstLineChars="62" w:firstLine="174"/>
        <w:outlineLvl w:val="1"/>
        <w:rPr>
          <w:rFonts w:eastAsia="楷体" w:cs="Times New Roman"/>
          <w:b/>
          <w:color w:val="000000" w:themeColor="text1"/>
          <w:sz w:val="28"/>
        </w:rPr>
      </w:pPr>
      <w:bookmarkStart w:id="187" w:name="_Toc225111243"/>
      <w:r>
        <w:rPr>
          <w:rFonts w:eastAsia="楷体" w:cs="Times New Roman"/>
          <w:b/>
          <w:color w:val="000000" w:themeColor="text1"/>
          <w:sz w:val="28"/>
        </w:rPr>
        <w:t>（一）培育历史文化名城品牌</w:t>
      </w:r>
      <w:bookmarkEnd w:id="187"/>
    </w:p>
    <w:p w:rsidR="006B1D8B" w:rsidRDefault="00F26DF1">
      <w:pPr>
        <w:widowControl/>
        <w:ind w:firstLine="560"/>
        <w:rPr>
          <w:rFonts w:cs="Times New Roman"/>
          <w:color w:val="000000" w:themeColor="text1"/>
          <w:sz w:val="28"/>
          <w:szCs w:val="21"/>
        </w:rPr>
      </w:pPr>
      <w:r>
        <w:rPr>
          <w:rFonts w:cs="Times New Roman"/>
          <w:color w:val="000000" w:themeColor="text1"/>
          <w:sz w:val="28"/>
          <w:szCs w:val="21"/>
        </w:rPr>
        <w:t>锚定国家历史文化名城创建目标，以文脉赓续为核心，统筹推进历史文化资源系统性保护、活化性利用与创新性发展，加强体现盐城城市特色的水体格局及湿地风貌、瓢城历史城区和相关城址遗存、反映新四军历史的革命遗址、历史文化名镇、历史文化名村、历史文化街区、需要保护的建筑以及非物质文化遗产等核心资源保护传承，深化</w:t>
      </w:r>
      <w:r>
        <w:rPr>
          <w:rFonts w:cs="Times New Roman"/>
          <w:color w:val="000000" w:themeColor="text1"/>
          <w:sz w:val="28"/>
          <w:szCs w:val="21"/>
        </w:rPr>
        <w:t>“</w:t>
      </w:r>
      <w:r>
        <w:rPr>
          <w:rFonts w:cs="Times New Roman"/>
          <w:color w:val="000000" w:themeColor="text1"/>
          <w:sz w:val="28"/>
          <w:szCs w:val="21"/>
        </w:rPr>
        <w:t>千年韵</w:t>
      </w:r>
      <w:r>
        <w:rPr>
          <w:rFonts w:cs="Times New Roman"/>
          <w:color w:val="000000" w:themeColor="text1"/>
          <w:sz w:val="28"/>
          <w:szCs w:val="21"/>
        </w:rPr>
        <w:t>·</w:t>
      </w:r>
      <w:r>
        <w:rPr>
          <w:rFonts w:cs="Times New Roman"/>
          <w:color w:val="000000" w:themeColor="text1"/>
          <w:sz w:val="28"/>
          <w:szCs w:val="21"/>
        </w:rPr>
        <w:t>盐城脉</w:t>
      </w:r>
      <w:r>
        <w:rPr>
          <w:rFonts w:cs="Times New Roman"/>
          <w:color w:val="000000" w:themeColor="text1"/>
          <w:sz w:val="28"/>
          <w:szCs w:val="21"/>
        </w:rPr>
        <w:t>”IP</w:t>
      </w:r>
      <w:r>
        <w:rPr>
          <w:rFonts w:cs="Times New Roman"/>
          <w:color w:val="000000" w:themeColor="text1"/>
          <w:sz w:val="28"/>
          <w:szCs w:val="21"/>
        </w:rPr>
        <w:t>矩阵建设，讲好盐城一堤（范公堤）、一塔（海春轩塔）、一传（水浒传），一河（串场河）、一街（建军路文商旅街区）、一塔（盐立方电视塔）</w:t>
      </w:r>
      <w:r>
        <w:rPr>
          <w:rFonts w:cs="Times New Roman"/>
          <w:color w:val="000000" w:themeColor="text1"/>
          <w:sz w:val="28"/>
          <w:szCs w:val="21"/>
        </w:rPr>
        <w:t>的古今故事，增强城市文化认同感，</w:t>
      </w:r>
      <w:r>
        <w:rPr>
          <w:rFonts w:cs="Times New Roman"/>
          <w:color w:val="000000" w:themeColor="text1"/>
          <w:sz w:val="28"/>
          <w:szCs w:val="21"/>
        </w:rPr>
        <w:lastRenderedPageBreak/>
        <w:t>塑造兼具历史底蕴与时代特色的城市风貌。深度挖掘纯化路、珠溪古镇等历史文化名街内涵，打造高品质历史文化旅游产品与线路，培育具有文化标识度的活力消费商圈，赋能国家历史文化名城创建。</w:t>
      </w:r>
    </w:p>
    <w:p w:rsidR="006B1D8B" w:rsidRDefault="00F26DF1">
      <w:pPr>
        <w:ind w:firstLineChars="62" w:firstLine="174"/>
        <w:outlineLvl w:val="1"/>
        <w:rPr>
          <w:rFonts w:cs="Times New Roman"/>
          <w:color w:val="000000" w:themeColor="text1"/>
          <w:sz w:val="28"/>
          <w:szCs w:val="21"/>
        </w:rPr>
      </w:pPr>
      <w:bookmarkStart w:id="188" w:name="_Toc225111244"/>
      <w:r>
        <w:rPr>
          <w:rFonts w:eastAsia="楷体" w:cs="Times New Roman"/>
          <w:b/>
          <w:color w:val="000000" w:themeColor="text1"/>
          <w:sz w:val="28"/>
        </w:rPr>
        <w:t>（二）打造特色文旅街巷空间</w:t>
      </w:r>
      <w:bookmarkEnd w:id="188"/>
    </w:p>
    <w:p w:rsidR="006B1D8B" w:rsidRDefault="00F26DF1">
      <w:pPr>
        <w:widowControl/>
        <w:ind w:firstLine="560"/>
        <w:rPr>
          <w:rFonts w:cs="Times New Roman"/>
          <w:color w:val="000000" w:themeColor="text1"/>
          <w:sz w:val="28"/>
          <w:szCs w:val="21"/>
        </w:rPr>
      </w:pPr>
      <w:r>
        <w:rPr>
          <w:rFonts w:cs="Times New Roman"/>
          <w:color w:val="000000" w:themeColor="text1"/>
          <w:sz w:val="28"/>
          <w:szCs w:val="21"/>
        </w:rPr>
        <w:t>持续打造一批具有高辨识度的特色文化街区，依托盐镇水街、欧风花街、淮剧小镇等成熟休闲街区，充分发挥文化的独特作用，深入挖掘城市历史文化内涵，优化消费场景打造，提升街区商业活力，打造国家级旅游休闲街区。创新文化艺术主题街区，通过聚焦创新赋能，充分利用东大门（</w:t>
      </w:r>
      <w:r>
        <w:rPr>
          <w:rFonts w:cs="Times New Roman"/>
          <w:color w:val="000000" w:themeColor="text1"/>
          <w:sz w:val="28"/>
          <w:szCs w:val="21"/>
        </w:rPr>
        <w:t>KK-PARK</w:t>
      </w:r>
      <w:r>
        <w:rPr>
          <w:rFonts w:cs="Times New Roman"/>
          <w:color w:val="000000" w:themeColor="text1"/>
          <w:sz w:val="28"/>
          <w:szCs w:val="21"/>
        </w:rPr>
        <w:t>）国际</w:t>
      </w:r>
      <w:r>
        <w:rPr>
          <w:rFonts w:cs="Times New Roman"/>
          <w:color w:val="000000" w:themeColor="text1"/>
          <w:sz w:val="28"/>
          <w:szCs w:val="21"/>
        </w:rPr>
        <w:t>街区、新弄里潮玩街区、盐立方、串场之眼等特色点位，推出更多</w:t>
      </w:r>
      <w:r>
        <w:rPr>
          <w:rFonts w:cs="Times New Roman"/>
          <w:color w:val="000000" w:themeColor="text1"/>
          <w:sz w:val="28"/>
          <w:szCs w:val="21"/>
        </w:rPr>
        <w:t>“</w:t>
      </w:r>
      <w:r>
        <w:rPr>
          <w:rFonts w:cs="Times New Roman"/>
          <w:color w:val="000000" w:themeColor="text1"/>
          <w:sz w:val="28"/>
          <w:szCs w:val="21"/>
        </w:rPr>
        <w:t>创意来自典藏</w:t>
      </w:r>
      <w:r>
        <w:rPr>
          <w:rFonts w:cs="Times New Roman"/>
          <w:color w:val="000000" w:themeColor="text1"/>
          <w:sz w:val="28"/>
          <w:szCs w:val="21"/>
        </w:rPr>
        <w:t>”</w:t>
      </w:r>
      <w:r>
        <w:rPr>
          <w:rFonts w:cs="Times New Roman"/>
          <w:color w:val="000000" w:themeColor="text1"/>
          <w:sz w:val="28"/>
          <w:szCs w:val="21"/>
        </w:rPr>
        <w:t>的文创精品，打造一批小而美的沉浸式互动式消费新场景，鼓励景区度假区、文博场所引入国货潮品店、集合型潮玩店等，策划高品质的文化活动，增强文化认同感，打造城市文化地标。重构黄海湿地博物馆、海盐博物馆、盐城博物馆商业空间，进一步提升建军路、珠溪古镇、东大门、欧风花街等一批文商旅交融特色街区，提升改造宋曹故居，打造综合性文化标识，引进新业态、新场景，发展</w:t>
      </w:r>
      <w:r>
        <w:rPr>
          <w:rFonts w:cs="Times New Roman"/>
          <w:color w:val="000000" w:themeColor="text1"/>
          <w:sz w:val="28"/>
          <w:szCs w:val="21"/>
        </w:rPr>
        <w:t>“</w:t>
      </w:r>
      <w:r>
        <w:rPr>
          <w:rFonts w:cs="Times New Roman"/>
          <w:color w:val="000000" w:themeColor="text1"/>
          <w:sz w:val="28"/>
          <w:szCs w:val="21"/>
        </w:rPr>
        <w:t>首发</w:t>
      </w:r>
      <w:r>
        <w:rPr>
          <w:rFonts w:cs="Times New Roman"/>
          <w:color w:val="000000" w:themeColor="text1"/>
          <w:sz w:val="28"/>
          <w:szCs w:val="21"/>
        </w:rPr>
        <w:t>”“</w:t>
      </w:r>
      <w:r>
        <w:rPr>
          <w:rFonts w:cs="Times New Roman"/>
          <w:color w:val="000000" w:themeColor="text1"/>
          <w:sz w:val="28"/>
          <w:szCs w:val="21"/>
        </w:rPr>
        <w:t>首店</w:t>
      </w:r>
      <w:r>
        <w:rPr>
          <w:rFonts w:cs="Times New Roman"/>
          <w:color w:val="000000" w:themeColor="text1"/>
          <w:sz w:val="28"/>
          <w:szCs w:val="21"/>
        </w:rPr>
        <w:t>”“</w:t>
      </w:r>
      <w:r>
        <w:rPr>
          <w:rFonts w:cs="Times New Roman"/>
          <w:color w:val="000000" w:themeColor="text1"/>
          <w:sz w:val="28"/>
          <w:szCs w:val="21"/>
        </w:rPr>
        <w:t>首秀</w:t>
      </w:r>
      <w:r>
        <w:rPr>
          <w:rFonts w:cs="Times New Roman"/>
          <w:color w:val="000000" w:themeColor="text1"/>
          <w:sz w:val="28"/>
          <w:szCs w:val="21"/>
        </w:rPr>
        <w:t>”“</w:t>
      </w:r>
      <w:r>
        <w:rPr>
          <w:rFonts w:cs="Times New Roman"/>
          <w:color w:val="000000" w:themeColor="text1"/>
          <w:sz w:val="28"/>
          <w:szCs w:val="21"/>
        </w:rPr>
        <w:t>首展</w:t>
      </w:r>
      <w:r>
        <w:rPr>
          <w:rFonts w:cs="Times New Roman"/>
          <w:color w:val="000000" w:themeColor="text1"/>
          <w:sz w:val="28"/>
          <w:szCs w:val="21"/>
        </w:rPr>
        <w:t>”</w:t>
      </w:r>
      <w:r>
        <w:rPr>
          <w:rFonts w:cs="Times New Roman"/>
          <w:color w:val="000000" w:themeColor="text1"/>
          <w:sz w:val="28"/>
          <w:szCs w:val="21"/>
        </w:rPr>
        <w:t>经济，以文商旅融合发展塑立盐城首席文化地标与可持续盈利标杆</w:t>
      </w:r>
      <w:r>
        <w:rPr>
          <w:rFonts w:cs="Times New Roman"/>
          <w:color w:val="000000" w:themeColor="text1"/>
          <w:sz w:val="28"/>
          <w:szCs w:val="21"/>
        </w:rPr>
        <w:t>。</w:t>
      </w:r>
    </w:p>
    <w:p w:rsidR="006B1D8B" w:rsidRDefault="00F26DF1">
      <w:pPr>
        <w:ind w:firstLineChars="62" w:firstLine="174"/>
        <w:outlineLvl w:val="1"/>
        <w:rPr>
          <w:rFonts w:eastAsia="楷体" w:cs="Times New Roman"/>
          <w:b/>
          <w:color w:val="000000" w:themeColor="text1"/>
          <w:sz w:val="28"/>
        </w:rPr>
      </w:pPr>
      <w:bookmarkStart w:id="189" w:name="_Toc225111245"/>
      <w:r>
        <w:rPr>
          <w:rFonts w:eastAsia="楷体" w:cs="Times New Roman"/>
          <w:b/>
          <w:color w:val="000000" w:themeColor="text1"/>
          <w:sz w:val="28"/>
        </w:rPr>
        <w:t>（三）做强夜间文旅经济实力</w:t>
      </w:r>
      <w:bookmarkEnd w:id="189"/>
    </w:p>
    <w:p w:rsidR="006B1D8B" w:rsidRDefault="00F26DF1">
      <w:pPr>
        <w:widowControl/>
        <w:ind w:firstLine="560"/>
        <w:rPr>
          <w:rFonts w:cs="Times New Roman"/>
          <w:b/>
          <w:color w:val="000000" w:themeColor="text1"/>
          <w:sz w:val="28"/>
          <w:szCs w:val="21"/>
        </w:rPr>
      </w:pPr>
      <w:r>
        <w:rPr>
          <w:rFonts w:cs="Times New Roman"/>
          <w:color w:val="000000" w:themeColor="text1"/>
          <w:sz w:val="28"/>
          <w:szCs w:val="21"/>
        </w:rPr>
        <w:t>支持建军路文商旅街区、西溪天仙缘景区等重点夜间文旅消费集聚区根据自身类型特点，举办创意烧烤、潮玩基地、城市露营、美食消夏等主题特色活动，丰富文旅产品供给，培育新型业态，创新消费场景，推动集聚区设施升级，完善公共服务，提升内涵品位，营造舒适夜间消费环境。持续丰富夜景、夜演、夜购、夜娱等消费场景，优化提升淮剧小镇，强化盐镇水街造景，通过将非遗、科技、文化、演</w:t>
      </w:r>
      <w:r>
        <w:rPr>
          <w:rFonts w:cs="Times New Roman"/>
          <w:color w:val="000000" w:themeColor="text1"/>
          <w:sz w:val="28"/>
          <w:szCs w:val="21"/>
        </w:rPr>
        <w:lastRenderedPageBreak/>
        <w:t>艺等元素相串联，不断升级和丰富夜间旅游产品体系和体验满意度。因地制宜，适时延长新四军纪念馆、中国海盐博物馆、市图书馆等热门场馆夜间开放时长。整合全市文博场馆</w:t>
      </w:r>
      <w:r>
        <w:rPr>
          <w:rFonts w:cs="Times New Roman"/>
          <w:color w:val="000000" w:themeColor="text1"/>
          <w:sz w:val="28"/>
          <w:szCs w:val="21"/>
        </w:rPr>
        <w:t>精品资源，开发沉浸式夜游项目，构建起多元化文化消费场景，聚焦展览、研学、夜游等多元市场需求，融合设计不同主题夜游线路、文创产品、体验活动，精准对接市场需求，提升夜间文旅服务范围。</w:t>
      </w:r>
    </w:p>
    <w:p w:rsidR="006B1D8B" w:rsidRDefault="00F26DF1">
      <w:pPr>
        <w:ind w:firstLineChars="62" w:firstLine="174"/>
        <w:outlineLvl w:val="1"/>
        <w:rPr>
          <w:rFonts w:eastAsia="楷体" w:cs="Times New Roman"/>
          <w:b/>
          <w:color w:val="000000" w:themeColor="text1"/>
          <w:sz w:val="28"/>
          <w:szCs w:val="21"/>
        </w:rPr>
      </w:pPr>
      <w:bookmarkStart w:id="190" w:name="_Toc225111246"/>
      <w:r>
        <w:rPr>
          <w:rFonts w:eastAsia="楷体" w:cs="Times New Roman"/>
          <w:b/>
          <w:color w:val="000000" w:themeColor="text1"/>
          <w:sz w:val="28"/>
          <w:szCs w:val="21"/>
        </w:rPr>
        <w:t>三、推动农文旅融合，赋能乡村振兴</w:t>
      </w:r>
      <w:bookmarkEnd w:id="190"/>
    </w:p>
    <w:p w:rsidR="006B1D8B" w:rsidRDefault="00F26DF1">
      <w:pPr>
        <w:ind w:firstLineChars="62" w:firstLine="174"/>
        <w:outlineLvl w:val="1"/>
        <w:rPr>
          <w:rFonts w:eastAsia="楷体" w:cs="Times New Roman"/>
          <w:b/>
          <w:color w:val="000000" w:themeColor="text1"/>
          <w:sz w:val="28"/>
        </w:rPr>
      </w:pPr>
      <w:bookmarkStart w:id="191" w:name="_Toc225111247"/>
      <w:r>
        <w:rPr>
          <w:rFonts w:eastAsia="楷体" w:cs="Times New Roman"/>
          <w:b/>
          <w:color w:val="000000" w:themeColor="text1"/>
          <w:sz w:val="28"/>
        </w:rPr>
        <w:t>（一）聚焦湖荡湿地，深挖发展潜力</w:t>
      </w:r>
      <w:bookmarkEnd w:id="191"/>
    </w:p>
    <w:p w:rsidR="006B1D8B" w:rsidRDefault="00F26DF1">
      <w:pPr>
        <w:widowControl/>
        <w:ind w:firstLine="560"/>
        <w:rPr>
          <w:rFonts w:cs="Times New Roman"/>
          <w:color w:val="000000" w:themeColor="text1"/>
          <w:sz w:val="28"/>
          <w:szCs w:val="21"/>
        </w:rPr>
      </w:pPr>
      <w:r>
        <w:rPr>
          <w:rFonts w:cs="Times New Roman"/>
          <w:color w:val="000000" w:themeColor="text1"/>
          <w:sz w:val="28"/>
          <w:szCs w:val="21"/>
        </w:rPr>
        <w:t>持续落实基于自然的解决方案（</w:t>
      </w:r>
      <w:r>
        <w:rPr>
          <w:rFonts w:eastAsia="仿宋" w:cs="Times New Roman"/>
          <w:color w:val="000000" w:themeColor="text1"/>
          <w:sz w:val="28"/>
          <w:szCs w:val="21"/>
        </w:rPr>
        <w:t>NbS</w:t>
      </w:r>
      <w:r>
        <w:rPr>
          <w:rFonts w:cs="Times New Roman"/>
          <w:color w:val="000000" w:themeColor="text1"/>
          <w:sz w:val="28"/>
          <w:szCs w:val="21"/>
        </w:rPr>
        <w:t>），加快生态岛试验区、生态安全缓冲区、美丽海湾、幸福河湖建设，实施系统性保护修复工程。积极探索生态产品价值实现路径，建立健全市场化、可持续的生态补偿与运营机制。推动黄河故道生态富民廊道高质量发展，发展特色生态人文旅游，深入挖掘湖荡湿地的科学研究、科普教育、生态文明等文化内涵，推动湖荡湿地生态资源向旅游产品、康养服务、文化创意领域的赋能转化，构建湖荡湿地特色产品体系，以大纵湖、九龙口等核心资源为引领，科学开发集湿地观鸟、水上运动、生态研学于一体的复合型旅游产品，充分释放湖荡湿地特色资源的潜在价值。</w:t>
      </w:r>
    </w:p>
    <w:p w:rsidR="006B1D8B" w:rsidRDefault="00F26DF1">
      <w:pPr>
        <w:ind w:firstLineChars="62" w:firstLine="174"/>
        <w:outlineLvl w:val="1"/>
        <w:rPr>
          <w:rFonts w:eastAsia="楷体" w:cs="Times New Roman"/>
          <w:b/>
          <w:color w:val="000000" w:themeColor="text1"/>
          <w:sz w:val="28"/>
        </w:rPr>
      </w:pPr>
      <w:bookmarkStart w:id="192" w:name="_Toc225111248"/>
      <w:r>
        <w:rPr>
          <w:rFonts w:eastAsia="楷体" w:cs="Times New Roman"/>
          <w:b/>
          <w:color w:val="000000" w:themeColor="text1"/>
          <w:sz w:val="28"/>
        </w:rPr>
        <w:t>（二）深化</w:t>
      </w:r>
      <w:r>
        <w:rPr>
          <w:rFonts w:eastAsia="楷体" w:cs="Times New Roman"/>
          <w:b/>
          <w:color w:val="000000" w:themeColor="text1"/>
          <w:sz w:val="28"/>
        </w:rPr>
        <w:t>业态创新，激发发展活力</w:t>
      </w:r>
      <w:bookmarkEnd w:id="192"/>
    </w:p>
    <w:p w:rsidR="006B1D8B" w:rsidRDefault="00F26DF1">
      <w:pPr>
        <w:widowControl/>
        <w:ind w:firstLine="560"/>
        <w:rPr>
          <w:rFonts w:cs="Times New Roman"/>
          <w:color w:val="000000" w:themeColor="text1"/>
          <w:sz w:val="28"/>
          <w:szCs w:val="21"/>
        </w:rPr>
      </w:pPr>
      <w:r>
        <w:rPr>
          <w:rFonts w:cs="Times New Roman"/>
          <w:color w:val="000000" w:themeColor="text1"/>
          <w:sz w:val="28"/>
          <w:szCs w:val="21"/>
        </w:rPr>
        <w:t>创新农文旅融合方式，积极发展县域旅游，探索培育旅游名县，构建以乡土文化赋能、以旅游业态牵引的现代乡村产业体系，拓展彰显文化特质、蕴含烟火气息的乡村消费体验，加快建设莱斯玫瑰全产业链基地、龙冈桃花源综合体项目，着力打造集主题民宿、渔家乐体验与乡土美食工坊于一体的乡村文旅综合体，培育特色田园乡村集群。构建农文旅全产业链发展模式，推动农旅产业链条升级，重点引导传</w:t>
      </w:r>
      <w:r>
        <w:rPr>
          <w:rFonts w:cs="Times New Roman"/>
          <w:color w:val="000000" w:themeColor="text1"/>
          <w:sz w:val="28"/>
          <w:szCs w:val="21"/>
        </w:rPr>
        <w:lastRenderedPageBreak/>
        <w:t>统生产单元向集生态采摘、精致露营、文化创意于一体的复合型休闲空间转型。积极引入智慧农业等现代化技术手段，依托阜宁大糕、滨海白首乌、</w:t>
      </w:r>
      <w:r>
        <w:rPr>
          <w:rFonts w:cs="Times New Roman"/>
          <w:color w:val="000000" w:themeColor="text1"/>
          <w:sz w:val="28"/>
          <w:szCs w:val="21"/>
        </w:rPr>
        <w:t>大纵湖大闸蟹、东台西瓜等地理标志产品，实现从单一农产品到多元服务供给的价值链延伸。</w:t>
      </w:r>
    </w:p>
    <w:p w:rsidR="006B1D8B" w:rsidRDefault="00F26DF1">
      <w:pPr>
        <w:ind w:firstLineChars="62" w:firstLine="174"/>
        <w:outlineLvl w:val="1"/>
        <w:rPr>
          <w:rFonts w:eastAsia="楷体" w:cs="Times New Roman"/>
          <w:b/>
          <w:color w:val="000000" w:themeColor="text1"/>
          <w:sz w:val="28"/>
        </w:rPr>
      </w:pPr>
      <w:bookmarkStart w:id="193" w:name="_Toc225111249"/>
      <w:r>
        <w:rPr>
          <w:rFonts w:eastAsia="楷体" w:cs="Times New Roman"/>
          <w:b/>
          <w:color w:val="000000" w:themeColor="text1"/>
          <w:sz w:val="28"/>
        </w:rPr>
        <w:t>（三）做大农旅品牌，提振发展动力</w:t>
      </w:r>
      <w:bookmarkEnd w:id="193"/>
    </w:p>
    <w:p w:rsidR="006B1D8B" w:rsidRDefault="00F26DF1">
      <w:pPr>
        <w:widowControl/>
        <w:ind w:firstLine="560"/>
        <w:rPr>
          <w:rFonts w:cs="Times New Roman"/>
          <w:b/>
          <w:color w:val="000000" w:themeColor="text1"/>
          <w:sz w:val="28"/>
          <w:szCs w:val="21"/>
        </w:rPr>
      </w:pPr>
      <w:r>
        <w:rPr>
          <w:rFonts w:cs="Times New Roman"/>
          <w:color w:val="000000" w:themeColor="text1"/>
          <w:sz w:val="28"/>
          <w:szCs w:val="21"/>
        </w:rPr>
        <w:t>依托农业资源禀赋，重点推进城郊都市休闲圈和里下河水乡风光带、沿海滩涂风光带、古黄河生态风光带</w:t>
      </w:r>
      <w:r>
        <w:rPr>
          <w:rFonts w:cs="Times New Roman"/>
          <w:color w:val="000000" w:themeColor="text1"/>
          <w:sz w:val="28"/>
          <w:szCs w:val="21"/>
        </w:rPr>
        <w:t>“</w:t>
      </w:r>
      <w:r>
        <w:rPr>
          <w:rFonts w:cs="Times New Roman"/>
          <w:color w:val="000000" w:themeColor="text1"/>
          <w:sz w:val="28"/>
          <w:szCs w:val="21"/>
        </w:rPr>
        <w:t>一圈三带</w:t>
      </w:r>
      <w:r>
        <w:rPr>
          <w:rFonts w:cs="Times New Roman"/>
          <w:color w:val="000000" w:themeColor="text1"/>
          <w:sz w:val="28"/>
          <w:szCs w:val="21"/>
        </w:rPr>
        <w:t>”</w:t>
      </w:r>
      <w:r>
        <w:rPr>
          <w:rFonts w:cs="Times New Roman"/>
          <w:color w:val="000000" w:themeColor="text1"/>
          <w:sz w:val="28"/>
          <w:szCs w:val="21"/>
        </w:rPr>
        <w:t>农旅美景建设，大力发展</w:t>
      </w:r>
      <w:r>
        <w:rPr>
          <w:rFonts w:cs="Times New Roman"/>
          <w:color w:val="000000" w:themeColor="text1"/>
          <w:sz w:val="28"/>
          <w:szCs w:val="21"/>
        </w:rPr>
        <w:t>“</w:t>
      </w:r>
      <w:r>
        <w:rPr>
          <w:rFonts w:cs="Times New Roman"/>
          <w:color w:val="000000" w:themeColor="text1"/>
          <w:sz w:val="28"/>
          <w:szCs w:val="21"/>
        </w:rPr>
        <w:t>美丽乡村</w:t>
      </w:r>
      <w:r>
        <w:rPr>
          <w:rFonts w:cs="Times New Roman"/>
          <w:color w:val="000000" w:themeColor="text1"/>
          <w:sz w:val="28"/>
          <w:szCs w:val="21"/>
        </w:rPr>
        <w:t>+”</w:t>
      </w:r>
      <w:r>
        <w:rPr>
          <w:rFonts w:cs="Times New Roman"/>
          <w:color w:val="000000" w:themeColor="text1"/>
          <w:sz w:val="28"/>
          <w:szCs w:val="21"/>
        </w:rPr>
        <w:t>休闲旅居、美食寻味等新业态新场景，推动农业与旅游、教育、康养等产业深度融合，建设一批非遗工坊、非遗特色村镇，以乡村旅游精品化、全域化为主线，构建以</w:t>
      </w:r>
      <w:r>
        <w:rPr>
          <w:rFonts w:cs="Times New Roman"/>
          <w:color w:val="000000" w:themeColor="text1"/>
          <w:sz w:val="28"/>
          <w:szCs w:val="21"/>
        </w:rPr>
        <w:t>“</w:t>
      </w:r>
      <w:r>
        <w:rPr>
          <w:rFonts w:cs="Times New Roman"/>
          <w:color w:val="000000" w:themeColor="text1"/>
          <w:sz w:val="28"/>
          <w:szCs w:val="21"/>
        </w:rPr>
        <w:t>盐途乡遇</w:t>
      </w:r>
      <w:r>
        <w:rPr>
          <w:rFonts w:cs="Times New Roman"/>
          <w:color w:val="000000" w:themeColor="text1"/>
          <w:sz w:val="28"/>
          <w:szCs w:val="21"/>
        </w:rPr>
        <w:t>”</w:t>
      </w:r>
      <w:r>
        <w:rPr>
          <w:rFonts w:cs="Times New Roman"/>
          <w:color w:val="000000" w:themeColor="text1"/>
          <w:sz w:val="28"/>
          <w:szCs w:val="21"/>
        </w:rPr>
        <w:t>文旅品牌为核心的乡村旅游新格局。融入全省</w:t>
      </w:r>
      <w:r>
        <w:rPr>
          <w:rFonts w:cs="Times New Roman"/>
          <w:color w:val="000000" w:themeColor="text1"/>
          <w:sz w:val="28"/>
          <w:szCs w:val="21"/>
        </w:rPr>
        <w:t>“</w:t>
      </w:r>
      <w:r>
        <w:rPr>
          <w:rFonts w:cs="Times New Roman"/>
          <w:color w:val="000000" w:themeColor="text1"/>
          <w:sz w:val="28"/>
          <w:szCs w:val="21"/>
        </w:rPr>
        <w:t>苏韵乡情</w:t>
      </w:r>
      <w:r>
        <w:rPr>
          <w:rFonts w:cs="Times New Roman"/>
          <w:color w:val="000000" w:themeColor="text1"/>
          <w:sz w:val="28"/>
          <w:szCs w:val="21"/>
        </w:rPr>
        <w:t>”</w:t>
      </w:r>
      <w:r>
        <w:rPr>
          <w:rFonts w:cs="Times New Roman"/>
          <w:color w:val="000000" w:themeColor="text1"/>
          <w:sz w:val="28"/>
          <w:szCs w:val="21"/>
        </w:rPr>
        <w:t>品牌行动，全面提升乡村旅游基础设施的覆盖水平</w:t>
      </w:r>
      <w:r>
        <w:rPr>
          <w:rFonts w:cs="Times New Roman"/>
          <w:color w:val="000000" w:themeColor="text1"/>
          <w:sz w:val="28"/>
          <w:szCs w:val="21"/>
        </w:rPr>
        <w:t>与服务能级，以农为基、以文为魂、以旅为媒，着力打造江淮生态经济区新时代鱼米之乡。</w:t>
      </w:r>
    </w:p>
    <w:p w:rsidR="006B1D8B" w:rsidRDefault="00F26DF1">
      <w:pPr>
        <w:ind w:firstLineChars="62" w:firstLine="174"/>
        <w:outlineLvl w:val="1"/>
        <w:rPr>
          <w:rFonts w:eastAsia="楷体" w:cs="Times New Roman"/>
          <w:b/>
          <w:color w:val="000000" w:themeColor="text1"/>
          <w:sz w:val="28"/>
          <w:szCs w:val="21"/>
        </w:rPr>
      </w:pPr>
      <w:bookmarkStart w:id="194" w:name="_Toc225111250"/>
      <w:r>
        <w:rPr>
          <w:rFonts w:eastAsia="楷体" w:cs="Times New Roman"/>
          <w:b/>
          <w:color w:val="000000" w:themeColor="text1"/>
          <w:sz w:val="28"/>
          <w:szCs w:val="21"/>
        </w:rPr>
        <w:t>四、推动赛演展融合，激活文旅消费</w:t>
      </w:r>
      <w:bookmarkEnd w:id="194"/>
    </w:p>
    <w:p w:rsidR="006B1D8B" w:rsidRDefault="00F26DF1">
      <w:pPr>
        <w:ind w:firstLineChars="62" w:firstLine="174"/>
        <w:outlineLvl w:val="1"/>
        <w:rPr>
          <w:rFonts w:eastAsia="楷体" w:cs="Times New Roman"/>
          <w:b/>
          <w:color w:val="000000" w:themeColor="text1"/>
          <w:sz w:val="28"/>
        </w:rPr>
      </w:pPr>
      <w:bookmarkStart w:id="195" w:name="_Toc225111251"/>
      <w:r>
        <w:rPr>
          <w:rFonts w:eastAsia="楷体" w:cs="Times New Roman"/>
          <w:b/>
          <w:color w:val="000000" w:themeColor="text1"/>
          <w:sz w:val="28"/>
        </w:rPr>
        <w:t>（一）做强文体旅融合招牌</w:t>
      </w:r>
      <w:bookmarkEnd w:id="195"/>
    </w:p>
    <w:p w:rsidR="006B1D8B" w:rsidRDefault="00F26DF1">
      <w:pPr>
        <w:widowControl/>
        <w:ind w:firstLine="560"/>
        <w:rPr>
          <w:rFonts w:cs="Times New Roman"/>
          <w:b/>
          <w:color w:val="000000" w:themeColor="text1"/>
          <w:sz w:val="28"/>
          <w:szCs w:val="21"/>
        </w:rPr>
      </w:pPr>
      <w:r>
        <w:rPr>
          <w:rFonts w:cs="Times New Roman"/>
          <w:color w:val="000000" w:themeColor="text1"/>
          <w:sz w:val="28"/>
          <w:szCs w:val="21"/>
        </w:rPr>
        <w:t>立足盐城生态禀赋与文化底蕴，以赛事、演艺、展览三大业态与旅游的深度融合，构建</w:t>
      </w:r>
      <w:r>
        <w:rPr>
          <w:rFonts w:cs="Times New Roman"/>
          <w:color w:val="000000" w:themeColor="text1"/>
          <w:sz w:val="28"/>
          <w:szCs w:val="21"/>
        </w:rPr>
        <w:t>“</w:t>
      </w:r>
      <w:r>
        <w:rPr>
          <w:rFonts w:cs="Times New Roman"/>
          <w:color w:val="000000" w:themeColor="text1"/>
          <w:sz w:val="28"/>
          <w:szCs w:val="21"/>
        </w:rPr>
        <w:t>文体旅、文演旅、文展旅</w:t>
      </w:r>
      <w:r>
        <w:rPr>
          <w:rFonts w:cs="Times New Roman"/>
          <w:color w:val="000000" w:themeColor="text1"/>
          <w:sz w:val="28"/>
          <w:szCs w:val="21"/>
        </w:rPr>
        <w:t>”</w:t>
      </w:r>
      <w:r>
        <w:rPr>
          <w:rFonts w:cs="Times New Roman"/>
          <w:color w:val="000000" w:themeColor="text1"/>
          <w:sz w:val="28"/>
          <w:szCs w:val="21"/>
        </w:rPr>
        <w:t>协同发展的新格局。持续做强盐城马拉松、黄海湿地公路自行车赛等核心赛事，立足</w:t>
      </w:r>
      <w:r>
        <w:rPr>
          <w:rFonts w:cs="Times New Roman"/>
          <w:color w:val="000000" w:themeColor="text1"/>
          <w:sz w:val="28"/>
          <w:szCs w:val="21"/>
        </w:rPr>
        <w:t>“</w:t>
      </w:r>
      <w:r>
        <w:rPr>
          <w:rFonts w:cs="Times New Roman"/>
          <w:color w:val="000000" w:themeColor="text1"/>
          <w:sz w:val="28"/>
          <w:szCs w:val="21"/>
        </w:rPr>
        <w:t>国际湿地、沿海绿城</w:t>
      </w:r>
      <w:r>
        <w:rPr>
          <w:rFonts w:cs="Times New Roman"/>
          <w:color w:val="000000" w:themeColor="text1"/>
          <w:sz w:val="28"/>
          <w:szCs w:val="21"/>
        </w:rPr>
        <w:t>”</w:t>
      </w:r>
      <w:r>
        <w:rPr>
          <w:rFonts w:cs="Times New Roman"/>
          <w:color w:val="000000" w:themeColor="text1"/>
          <w:sz w:val="28"/>
          <w:szCs w:val="21"/>
        </w:rPr>
        <w:t>城市定位，培育有盐城特色的自主</w:t>
      </w:r>
      <w:r>
        <w:rPr>
          <w:rFonts w:cs="Times New Roman"/>
          <w:color w:val="000000" w:themeColor="text1"/>
          <w:sz w:val="28"/>
          <w:szCs w:val="21"/>
        </w:rPr>
        <w:t>IP</w:t>
      </w:r>
      <w:r>
        <w:rPr>
          <w:rFonts w:cs="Times New Roman"/>
          <w:color w:val="000000" w:themeColor="text1"/>
          <w:sz w:val="28"/>
          <w:szCs w:val="21"/>
        </w:rPr>
        <w:t>赛事。深化</w:t>
      </w:r>
      <w:r>
        <w:rPr>
          <w:rFonts w:cs="Times New Roman"/>
          <w:color w:val="000000" w:themeColor="text1"/>
          <w:sz w:val="28"/>
          <w:szCs w:val="21"/>
        </w:rPr>
        <w:t>“</w:t>
      </w:r>
      <w:r>
        <w:rPr>
          <w:rFonts w:cs="Times New Roman"/>
          <w:color w:val="000000" w:themeColor="text1"/>
          <w:sz w:val="28"/>
          <w:szCs w:val="21"/>
        </w:rPr>
        <w:t>跟着赛事去旅行</w:t>
      </w:r>
      <w:r>
        <w:rPr>
          <w:rFonts w:cs="Times New Roman"/>
          <w:color w:val="000000" w:themeColor="text1"/>
          <w:sz w:val="28"/>
          <w:szCs w:val="21"/>
        </w:rPr>
        <w:t>”</w:t>
      </w:r>
      <w:r>
        <w:rPr>
          <w:rFonts w:cs="Times New Roman"/>
          <w:color w:val="000000" w:themeColor="text1"/>
          <w:sz w:val="28"/>
          <w:szCs w:val="21"/>
        </w:rPr>
        <w:t>模式，使体育赛事成为展示盐城</w:t>
      </w:r>
      <w:r>
        <w:rPr>
          <w:rFonts w:cs="Times New Roman"/>
          <w:color w:val="000000" w:themeColor="text1"/>
          <w:sz w:val="28"/>
          <w:szCs w:val="21"/>
        </w:rPr>
        <w:t>“</w:t>
      </w:r>
      <w:r>
        <w:rPr>
          <w:rFonts w:cs="Times New Roman"/>
          <w:color w:val="000000" w:themeColor="text1"/>
          <w:sz w:val="28"/>
          <w:szCs w:val="21"/>
        </w:rPr>
        <w:t>四色文化</w:t>
      </w:r>
      <w:r>
        <w:rPr>
          <w:rFonts w:cs="Times New Roman"/>
          <w:color w:val="000000" w:themeColor="text1"/>
          <w:sz w:val="28"/>
          <w:szCs w:val="21"/>
        </w:rPr>
        <w:t>”</w:t>
      </w:r>
      <w:r>
        <w:rPr>
          <w:rFonts w:cs="Times New Roman"/>
          <w:color w:val="000000" w:themeColor="text1"/>
          <w:sz w:val="28"/>
          <w:szCs w:val="21"/>
        </w:rPr>
        <w:t>与生态魅力的动态窗口。做好</w:t>
      </w:r>
      <w:r>
        <w:rPr>
          <w:rFonts w:cs="Times New Roman"/>
          <w:color w:val="000000" w:themeColor="text1"/>
          <w:sz w:val="28"/>
          <w:szCs w:val="21"/>
        </w:rPr>
        <w:t>“</w:t>
      </w:r>
      <w:r>
        <w:rPr>
          <w:rFonts w:cs="Times New Roman"/>
          <w:color w:val="000000" w:themeColor="text1"/>
          <w:sz w:val="28"/>
          <w:szCs w:val="21"/>
        </w:rPr>
        <w:t>赛事</w:t>
      </w:r>
      <w:r>
        <w:rPr>
          <w:rFonts w:cs="Times New Roman"/>
          <w:color w:val="000000" w:themeColor="text1"/>
          <w:sz w:val="28"/>
          <w:szCs w:val="21"/>
        </w:rPr>
        <w:t>+”</w:t>
      </w:r>
      <w:r>
        <w:rPr>
          <w:rFonts w:cs="Times New Roman"/>
          <w:color w:val="000000" w:themeColor="text1"/>
          <w:sz w:val="28"/>
          <w:szCs w:val="21"/>
        </w:rPr>
        <w:t>文章，发挥体育赛事综合效应，提振文旅休闲消费，以体育赛事为媒介，打造更加多元消费新场景，积极探索体育文创衍生品的开发与运营，延伸产业链条，实现从单一观赛到综合体验的消费升级。强</w:t>
      </w:r>
      <w:r>
        <w:rPr>
          <w:rFonts w:cs="Times New Roman"/>
          <w:color w:val="000000" w:themeColor="text1"/>
          <w:sz w:val="28"/>
          <w:szCs w:val="21"/>
        </w:rPr>
        <w:t>化赛事联动，主动对接</w:t>
      </w:r>
      <w:r>
        <w:rPr>
          <w:rFonts w:cs="Times New Roman"/>
          <w:color w:val="000000" w:themeColor="text1"/>
          <w:sz w:val="28"/>
          <w:szCs w:val="21"/>
        </w:rPr>
        <w:t>“</w:t>
      </w:r>
      <w:r>
        <w:rPr>
          <w:rFonts w:cs="Times New Roman"/>
          <w:color w:val="000000" w:themeColor="text1"/>
          <w:sz w:val="28"/>
          <w:szCs w:val="21"/>
        </w:rPr>
        <w:t>苏超</w:t>
      </w:r>
      <w:r>
        <w:rPr>
          <w:rFonts w:cs="Times New Roman"/>
          <w:color w:val="000000" w:themeColor="text1"/>
          <w:sz w:val="28"/>
          <w:szCs w:val="21"/>
        </w:rPr>
        <w:t>”</w:t>
      </w:r>
      <w:r>
        <w:rPr>
          <w:rFonts w:cs="Times New Roman"/>
          <w:color w:val="000000" w:themeColor="text1"/>
          <w:sz w:val="28"/>
          <w:szCs w:val="21"/>
        </w:rPr>
        <w:t>等省级重大赛</w:t>
      </w:r>
      <w:r>
        <w:rPr>
          <w:rFonts w:cs="Times New Roman"/>
          <w:color w:val="000000" w:themeColor="text1"/>
          <w:sz w:val="28"/>
          <w:szCs w:val="21"/>
        </w:rPr>
        <w:lastRenderedPageBreak/>
        <w:t>事平台，实现</w:t>
      </w:r>
      <w:r>
        <w:rPr>
          <w:rFonts w:cs="Times New Roman"/>
          <w:color w:val="000000" w:themeColor="text1"/>
          <w:sz w:val="28"/>
          <w:szCs w:val="21"/>
        </w:rPr>
        <w:t>“</w:t>
      </w:r>
      <w:r>
        <w:rPr>
          <w:rFonts w:cs="Times New Roman"/>
          <w:color w:val="000000" w:themeColor="text1"/>
          <w:sz w:val="28"/>
          <w:szCs w:val="21"/>
        </w:rPr>
        <w:t>体育</w:t>
      </w:r>
      <w:r>
        <w:rPr>
          <w:rFonts w:cs="Times New Roman"/>
          <w:color w:val="000000" w:themeColor="text1"/>
          <w:sz w:val="28"/>
          <w:szCs w:val="21"/>
        </w:rPr>
        <w:t>+”</w:t>
      </w:r>
      <w:r>
        <w:rPr>
          <w:rFonts w:cs="Times New Roman"/>
          <w:color w:val="000000" w:themeColor="text1"/>
          <w:sz w:val="28"/>
          <w:szCs w:val="21"/>
        </w:rPr>
        <w:t>模式对赛事热度向实际商业产出的有效推动作用，拓展体育消费的价值链。将体育赛事活动举办地从体育场馆延伸至具备条件的景区、度假区、体育公园、商业中心等区域，融合本地风情风俗、历史文化，开展老字号展销、非遗展演、文创市集、网红打卡、民俗小吃、特色农产品推介等促消费活动。</w:t>
      </w:r>
    </w:p>
    <w:p w:rsidR="006B1D8B" w:rsidRDefault="00F26DF1">
      <w:pPr>
        <w:ind w:firstLineChars="62" w:firstLine="174"/>
        <w:outlineLvl w:val="1"/>
        <w:rPr>
          <w:rFonts w:eastAsia="楷体" w:cs="Times New Roman"/>
          <w:b/>
          <w:color w:val="000000" w:themeColor="text1"/>
          <w:sz w:val="28"/>
        </w:rPr>
      </w:pPr>
      <w:bookmarkStart w:id="196" w:name="_Toc225111252"/>
      <w:r>
        <w:rPr>
          <w:rFonts w:eastAsia="楷体" w:cs="Times New Roman"/>
          <w:b/>
          <w:color w:val="000000" w:themeColor="text1"/>
          <w:sz w:val="28"/>
        </w:rPr>
        <w:t>（二）做实文演旅融合业态</w:t>
      </w:r>
      <w:bookmarkEnd w:id="196"/>
    </w:p>
    <w:p w:rsidR="006B1D8B" w:rsidRDefault="00F26DF1">
      <w:pPr>
        <w:widowControl/>
        <w:ind w:firstLine="560"/>
        <w:rPr>
          <w:rFonts w:cs="Times New Roman"/>
          <w:b/>
          <w:color w:val="000000" w:themeColor="text1"/>
          <w:sz w:val="28"/>
          <w:szCs w:val="21"/>
        </w:rPr>
      </w:pPr>
      <w:r>
        <w:rPr>
          <w:rFonts w:cs="Times New Roman"/>
          <w:color w:val="000000" w:themeColor="text1"/>
          <w:sz w:val="28"/>
          <w:szCs w:val="21"/>
        </w:rPr>
        <w:t>推进文演旅多元融合发展，依托大纵湖东晋水城等核心景区的自然景观与人文底蕴，着力打造兼具艺术水准与地域特色的实景驻场演艺项目，运用全息投影、水幕成像等现代舞台技</w:t>
      </w:r>
      <w:r>
        <w:rPr>
          <w:rFonts w:cs="Times New Roman"/>
          <w:color w:val="000000" w:themeColor="text1"/>
          <w:sz w:val="28"/>
          <w:szCs w:val="21"/>
        </w:rPr>
        <w:t>术，增强演出的沉浸感与视听感染力，构建以驻场演艺为引领、非遗体验为特色、青年创作为活力的文演旅融合生态体系。打造文演旅融合业态集聚区，深入推动建军路、大纵湖等特色文旅休闲街区景区改造升级，通过场景营造、业态更新、文化融合、技术赋能等方式，形成多元体验和消费场景。通过空间串联、功能复合和体验延展，整合演出场所周边街巷、文旅商业和美食空间，发挥演出经济产业带动作用，坚持走</w:t>
      </w:r>
      <w:r>
        <w:rPr>
          <w:rFonts w:cs="Times New Roman"/>
          <w:color w:val="000000" w:themeColor="text1"/>
          <w:sz w:val="28"/>
          <w:szCs w:val="21"/>
        </w:rPr>
        <w:t>“</w:t>
      </w:r>
      <w:r>
        <w:rPr>
          <w:rFonts w:cs="Times New Roman"/>
          <w:color w:val="000000" w:themeColor="text1"/>
          <w:sz w:val="28"/>
          <w:szCs w:val="21"/>
        </w:rPr>
        <w:t>文旅</w:t>
      </w:r>
      <w:r>
        <w:rPr>
          <w:rFonts w:cs="Times New Roman"/>
          <w:color w:val="000000" w:themeColor="text1"/>
          <w:sz w:val="28"/>
          <w:szCs w:val="21"/>
        </w:rPr>
        <w:t>+</w:t>
      </w:r>
      <w:r>
        <w:rPr>
          <w:rFonts w:cs="Times New Roman"/>
          <w:color w:val="000000" w:themeColor="text1"/>
          <w:sz w:val="28"/>
          <w:szCs w:val="21"/>
        </w:rPr>
        <w:t>消费</w:t>
      </w:r>
      <w:r>
        <w:rPr>
          <w:rFonts w:cs="Times New Roman"/>
          <w:color w:val="000000" w:themeColor="text1"/>
          <w:sz w:val="28"/>
          <w:szCs w:val="21"/>
        </w:rPr>
        <w:t>”</w:t>
      </w:r>
      <w:r>
        <w:rPr>
          <w:rFonts w:cs="Times New Roman"/>
          <w:color w:val="000000" w:themeColor="text1"/>
          <w:sz w:val="28"/>
          <w:szCs w:val="21"/>
        </w:rPr>
        <w:t>发展路径，依托大型演唱会、音乐节、电竞赛等载体，创新演出形式和运营模式，深耕高端供给、增强演艺文化品质化，深挖年轻群体、增强演艺</w:t>
      </w:r>
      <w:r>
        <w:rPr>
          <w:rFonts w:cs="Times New Roman"/>
          <w:color w:val="000000" w:themeColor="text1"/>
          <w:sz w:val="28"/>
          <w:szCs w:val="21"/>
        </w:rPr>
        <w:t>文化年轻态，突出数智赋能、增强演艺文化科技感，带动演出赛事相关旅游、餐饮、住宿等城市经济发展。</w:t>
      </w:r>
    </w:p>
    <w:p w:rsidR="006B1D8B" w:rsidRDefault="00F26DF1">
      <w:pPr>
        <w:ind w:firstLineChars="62" w:firstLine="174"/>
        <w:outlineLvl w:val="1"/>
        <w:rPr>
          <w:rFonts w:eastAsia="楷体" w:cs="Times New Roman"/>
          <w:b/>
          <w:color w:val="000000" w:themeColor="text1"/>
          <w:sz w:val="28"/>
        </w:rPr>
      </w:pPr>
      <w:bookmarkStart w:id="197" w:name="_Toc225111253"/>
      <w:r>
        <w:rPr>
          <w:rFonts w:eastAsia="楷体" w:cs="Times New Roman"/>
          <w:b/>
          <w:color w:val="000000" w:themeColor="text1"/>
          <w:sz w:val="28"/>
        </w:rPr>
        <w:t>（三）做特文展旅融合场景</w:t>
      </w:r>
      <w:bookmarkEnd w:id="197"/>
    </w:p>
    <w:p w:rsidR="006B1D8B" w:rsidRDefault="00F26DF1">
      <w:pPr>
        <w:ind w:firstLine="560"/>
        <w:rPr>
          <w:rFonts w:cs="Times New Roman"/>
          <w:color w:val="000000" w:themeColor="text1"/>
          <w:sz w:val="28"/>
          <w:szCs w:val="21"/>
        </w:rPr>
      </w:pPr>
      <w:r>
        <w:rPr>
          <w:rFonts w:cs="Times New Roman"/>
          <w:color w:val="000000" w:themeColor="text1"/>
          <w:sz w:val="28"/>
          <w:szCs w:val="21"/>
        </w:rPr>
        <w:t>打造城市展会客厅，依托盐城国际会展中心、大洋湾规划馆等特色展馆等核心会展空间，构建盐城主题展览矩阵，推动静态文化资源向生动叙事体验的转化；以展览为媒介，推动盐城优质文化资源与旅游空间的融合，通过构建多层次展览体系、创新场景化体验模式、培</w:t>
      </w:r>
      <w:r>
        <w:rPr>
          <w:rFonts w:cs="Times New Roman"/>
          <w:color w:val="000000" w:themeColor="text1"/>
          <w:sz w:val="28"/>
          <w:szCs w:val="21"/>
        </w:rPr>
        <w:lastRenderedPageBreak/>
        <w:t>育专业化会展经济，打造盐城文化形象的集中展示窗口。创新会展文旅发展模式，坚持以会带旅、以旅兴会发展模式，重塑盐城国际会展中心、大洋湾规划馆等重要展会节点空</w:t>
      </w:r>
      <w:r>
        <w:rPr>
          <w:rFonts w:cs="Times New Roman"/>
          <w:color w:val="000000" w:themeColor="text1"/>
          <w:sz w:val="28"/>
          <w:szCs w:val="21"/>
        </w:rPr>
        <w:t>间布局、道路联通、文旅业态和沉浸式艺术、娱乐、休闲等要素，持续放大展会的吸引力、影响力。丰富会展服务综合配套，持续擦亮盐城</w:t>
      </w:r>
      <w:r>
        <w:rPr>
          <w:rFonts w:cs="Times New Roman"/>
          <w:color w:val="000000" w:themeColor="text1"/>
          <w:sz w:val="28"/>
          <w:szCs w:val="21"/>
        </w:rPr>
        <w:t>“</w:t>
      </w:r>
      <w:r>
        <w:rPr>
          <w:rFonts w:cs="Times New Roman"/>
          <w:color w:val="000000" w:themeColor="text1"/>
          <w:sz w:val="28"/>
          <w:szCs w:val="21"/>
        </w:rPr>
        <w:t>东方服务</w:t>
      </w:r>
      <w:r>
        <w:rPr>
          <w:rFonts w:cs="Times New Roman"/>
          <w:color w:val="000000" w:themeColor="text1"/>
          <w:sz w:val="28"/>
          <w:szCs w:val="21"/>
        </w:rPr>
        <w:t>”</w:t>
      </w:r>
      <w:r>
        <w:rPr>
          <w:rFonts w:cs="Times New Roman"/>
          <w:color w:val="000000" w:themeColor="text1"/>
          <w:sz w:val="28"/>
          <w:szCs w:val="21"/>
        </w:rPr>
        <w:t>金字品牌，不断加强硬件承载能力建设，优化服务流程，提升服务标准，形成以会展经济为主线，周边交通、商业配套、产业园区、高端酒店、精品公寓、文旅产业等配套成熟的会展服务产业链，实现会展质量、会展形象和品牌竞争力</w:t>
      </w:r>
      <w:r>
        <w:rPr>
          <w:rFonts w:cs="Times New Roman"/>
          <w:color w:val="000000" w:themeColor="text1"/>
          <w:sz w:val="28"/>
          <w:szCs w:val="21"/>
        </w:rPr>
        <w:t>“</w:t>
      </w:r>
      <w:r>
        <w:rPr>
          <w:rFonts w:cs="Times New Roman"/>
          <w:color w:val="000000" w:themeColor="text1"/>
          <w:sz w:val="28"/>
          <w:szCs w:val="21"/>
        </w:rPr>
        <w:t>三提升</w:t>
      </w:r>
      <w:r>
        <w:rPr>
          <w:rFonts w:cs="Times New Roman"/>
          <w:color w:val="000000" w:themeColor="text1"/>
          <w:sz w:val="28"/>
          <w:szCs w:val="21"/>
        </w:rPr>
        <w:t>”</w:t>
      </w:r>
      <w:r>
        <w:rPr>
          <w:rFonts w:cs="Times New Roman"/>
          <w:color w:val="000000" w:themeColor="text1"/>
          <w:sz w:val="28"/>
          <w:szCs w:val="21"/>
        </w:rPr>
        <w:t>。</w:t>
      </w:r>
    </w:p>
    <w:p w:rsidR="006B1D8B" w:rsidRDefault="006B1D8B">
      <w:pPr>
        <w:ind w:firstLine="560"/>
        <w:rPr>
          <w:rFonts w:cs="Times New Roman"/>
          <w:color w:val="000000" w:themeColor="text1"/>
          <w:sz w:val="28"/>
          <w:szCs w:val="21"/>
        </w:rPr>
      </w:pPr>
    </w:p>
    <w:tbl>
      <w:tblPr>
        <w:tblStyle w:val="aa"/>
        <w:tblW w:w="0" w:type="auto"/>
        <w:tblLook w:val="04A0" w:firstRow="1" w:lastRow="0" w:firstColumn="1" w:lastColumn="0" w:noHBand="0" w:noVBand="1"/>
      </w:tblPr>
      <w:tblGrid>
        <w:gridCol w:w="8296"/>
      </w:tblGrid>
      <w:tr w:rsidR="006B1D8B">
        <w:tc>
          <w:tcPr>
            <w:tcW w:w="8296" w:type="dxa"/>
          </w:tcPr>
          <w:p w:rsidR="006B1D8B" w:rsidRDefault="00F26DF1">
            <w:pPr>
              <w:spacing w:line="240" w:lineRule="auto"/>
              <w:ind w:firstLine="422"/>
              <w:jc w:val="center"/>
              <w:outlineLvl w:val="2"/>
              <w:rPr>
                <w:rFonts w:ascii="宋体" w:eastAsia="宋体" w:hAnsi="宋体" w:cs="Times New Roman"/>
                <w:b/>
                <w:color w:val="000000" w:themeColor="text1"/>
                <w:sz w:val="21"/>
                <w:szCs w:val="21"/>
              </w:rPr>
            </w:pPr>
            <w:bookmarkStart w:id="198" w:name="_Toc225111254"/>
            <w:r>
              <w:rPr>
                <w:rFonts w:ascii="宋体" w:eastAsia="宋体" w:hAnsi="宋体" w:cs="Times New Roman"/>
                <w:b/>
                <w:color w:val="000000" w:themeColor="text1"/>
                <w:sz w:val="21"/>
                <w:szCs w:val="21"/>
              </w:rPr>
              <w:t>专栏</w:t>
            </w:r>
            <w:r>
              <w:rPr>
                <w:rFonts w:ascii="宋体" w:eastAsia="宋体" w:hAnsi="宋体" w:cs="Times New Roman"/>
                <w:b/>
                <w:color w:val="000000" w:themeColor="text1"/>
                <w:sz w:val="21"/>
                <w:szCs w:val="21"/>
              </w:rPr>
              <w:t>6</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十五五</w:t>
            </w:r>
            <w:r>
              <w:rPr>
                <w:rFonts w:ascii="宋体" w:eastAsia="宋体" w:hAnsi="宋体" w:cs="Times New Roman"/>
                <w:b/>
                <w:color w:val="000000" w:themeColor="text1"/>
                <w:sz w:val="21"/>
                <w:szCs w:val="21"/>
              </w:rPr>
              <w:t>”</w:t>
            </w:r>
            <w:r>
              <w:rPr>
                <w:rFonts w:ascii="宋体" w:eastAsia="宋体" w:hAnsi="宋体" w:cs="Times New Roman"/>
                <w:b/>
                <w:color w:val="000000" w:themeColor="text1"/>
                <w:sz w:val="21"/>
                <w:szCs w:val="21"/>
              </w:rPr>
              <w:t>期间文旅融合重点项目</w:t>
            </w:r>
            <w:bookmarkEnd w:id="198"/>
          </w:p>
        </w:tc>
      </w:tr>
      <w:tr w:rsidR="006B1D8B">
        <w:tc>
          <w:tcPr>
            <w:tcW w:w="8296" w:type="dxa"/>
          </w:tcPr>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宋曹故居提升改造项目：</w:t>
            </w:r>
            <w:r>
              <w:rPr>
                <w:rFonts w:ascii="宋体" w:eastAsia="宋体" w:hAnsi="宋体" w:cs="Times New Roman"/>
                <w:color w:val="000000" w:themeColor="text1"/>
                <w:sz w:val="21"/>
                <w:szCs w:val="21"/>
              </w:rPr>
              <w:t>以宋曹生平与作品展陈为核心，在载体中植入茶饮业态，协同书画协会定期组织文化交流活动；涵盖品牌研学、主题社教、成人雅集、节庆活动等内容，以</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文化展示场馆</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社交空间</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为主体，承担区域内文化展示、社教研学、文化美学体验的复合功能。同时加强载体与铜马广场、儒学街北入口联系，形成文化标识，打造儒学街文艺会客厅与文化交流空间。</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bCs/>
                <w:color w:val="000000" w:themeColor="text1"/>
                <w:sz w:val="21"/>
                <w:szCs w:val="21"/>
              </w:rPr>
              <w:t>盐镇水街造景及亮化项目</w:t>
            </w:r>
            <w:r>
              <w:rPr>
                <w:rFonts w:ascii="宋体" w:eastAsia="宋体" w:hAnsi="宋体" w:cs="Times New Roman"/>
                <w:color w:val="000000" w:themeColor="text1"/>
                <w:sz w:val="21"/>
                <w:szCs w:val="21"/>
              </w:rPr>
              <w:t>：以契合景区</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盐镇水街最盐城</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的定位，提炼盐城特有的文化内涵和生肖元素亮点，进行集游客打卡、互动与观赏多方面的裱糊灯组制作安装。</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bCs/>
                <w:color w:val="000000" w:themeColor="text1"/>
                <w:sz w:val="21"/>
                <w:szCs w:val="21"/>
              </w:rPr>
              <w:t>淮剧小镇整体提升工程</w:t>
            </w:r>
            <w:r>
              <w:rPr>
                <w:rFonts w:ascii="宋体" w:eastAsia="宋体" w:hAnsi="宋体" w:cs="Times New Roman"/>
                <w:color w:val="000000" w:themeColor="text1"/>
                <w:sz w:val="21"/>
                <w:szCs w:val="21"/>
              </w:rPr>
              <w:t>：围绕</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两街四巷一湾一</w:t>
            </w:r>
            <w:r>
              <w:rPr>
                <w:rFonts w:ascii="宋体" w:eastAsia="宋体" w:hAnsi="宋体" w:cs="Times New Roman"/>
                <w:color w:val="000000" w:themeColor="text1"/>
                <w:sz w:val="21"/>
                <w:szCs w:val="21"/>
              </w:rPr>
              <w:t>环</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的业态布局，引进专业运营团队，加大文旅招商力度，植入新的业态。淮潮大街</w:t>
            </w:r>
            <w:r>
              <w:rPr>
                <w:rFonts w:ascii="宋体" w:eastAsia="宋体" w:hAnsi="宋体" w:cs="Times New Roman"/>
                <w:color w:val="000000" w:themeColor="text1"/>
                <w:sz w:val="21"/>
                <w:szCs w:val="21"/>
              </w:rPr>
              <w:t>G2</w:t>
            </w:r>
            <w:r>
              <w:rPr>
                <w:rFonts w:ascii="宋体" w:eastAsia="宋体" w:hAnsi="宋体" w:cs="Times New Roman"/>
                <w:color w:val="000000" w:themeColor="text1"/>
                <w:sz w:val="21"/>
                <w:szCs w:val="21"/>
              </w:rPr>
              <w:t>、</w:t>
            </w:r>
            <w:r>
              <w:rPr>
                <w:rFonts w:ascii="宋体" w:eastAsia="宋体" w:hAnsi="宋体" w:cs="Times New Roman"/>
                <w:color w:val="000000" w:themeColor="text1"/>
                <w:sz w:val="21"/>
                <w:szCs w:val="21"/>
              </w:rPr>
              <w:t>G16</w:t>
            </w:r>
            <w:r>
              <w:rPr>
                <w:rFonts w:ascii="宋体" w:eastAsia="宋体" w:hAnsi="宋体" w:cs="Times New Roman"/>
                <w:color w:val="000000" w:themeColor="text1"/>
                <w:sz w:val="21"/>
                <w:szCs w:val="21"/>
              </w:rPr>
              <w:t>、冰屏建筑等组团重点引进国潮、时尚类业态；百戏小街重点招引地方及全国特色小吃和美食；喜鹊湾雀形建筑及南环组团围绕夜经济消费重点招引烧烤、酒吧等业态，营造新场景、释放新活力。花间堂高端酒店建成对外营业。对照智慧景区建设要求，对淮剧小镇灯光、音响等硬件进行补充更新，加快业态迭代。</w:t>
            </w:r>
          </w:p>
          <w:p w:rsidR="006B1D8B" w:rsidRDefault="00F26DF1">
            <w:pPr>
              <w:spacing w:line="240" w:lineRule="auto"/>
              <w:ind w:firstLine="422"/>
              <w:rPr>
                <w:rFonts w:ascii="宋体" w:eastAsia="宋体" w:hAnsi="宋体" w:cs="Times New Roman"/>
                <w:color w:val="000000" w:themeColor="text1"/>
                <w:sz w:val="21"/>
                <w:szCs w:val="21"/>
              </w:rPr>
            </w:pPr>
            <w:r>
              <w:rPr>
                <w:rFonts w:ascii="宋体" w:eastAsia="宋体" w:hAnsi="宋体" w:cs="Times New Roman"/>
                <w:b/>
                <w:color w:val="000000" w:themeColor="text1"/>
                <w:sz w:val="21"/>
                <w:szCs w:val="21"/>
              </w:rPr>
              <w:t>红色主题夜游与小型演艺产品：</w:t>
            </w:r>
            <w:r>
              <w:rPr>
                <w:rFonts w:ascii="宋体" w:eastAsia="宋体" w:hAnsi="宋体" w:cs="Times New Roman"/>
                <w:bCs/>
                <w:color w:val="000000" w:themeColor="text1"/>
                <w:sz w:val="21"/>
                <w:szCs w:val="21"/>
              </w:rPr>
              <w:t>依托</w:t>
            </w:r>
            <w:r>
              <w:rPr>
                <w:rFonts w:ascii="宋体" w:eastAsia="宋体" w:hAnsi="宋体" w:cs="Times New Roman" w:hint="eastAsia"/>
                <w:bCs/>
                <w:color w:val="000000" w:themeColor="text1"/>
                <w:sz w:val="21"/>
                <w:szCs w:val="21"/>
              </w:rPr>
              <w:t>新四军</w:t>
            </w:r>
            <w:r>
              <w:rPr>
                <w:rFonts w:ascii="宋体" w:eastAsia="宋体" w:hAnsi="宋体" w:cs="Times New Roman"/>
                <w:bCs/>
                <w:color w:val="000000" w:themeColor="text1"/>
                <w:sz w:val="21"/>
                <w:szCs w:val="21"/>
              </w:rPr>
              <w:t>红色旧址与文旅场景，开发沉浸式夜游、行进式演艺、情景短剧等产品，融合声光电与互动体验，丰富夜间红色文旅消费场景。</w:t>
            </w:r>
          </w:p>
        </w:tc>
      </w:tr>
    </w:tbl>
    <w:p w:rsidR="006B1D8B" w:rsidRDefault="00F26DF1">
      <w:pPr>
        <w:spacing w:beforeLines="50" w:before="156" w:afterLines="50" w:after="156"/>
        <w:ind w:firstLineChars="62" w:firstLine="199"/>
        <w:jc w:val="center"/>
        <w:outlineLvl w:val="0"/>
        <w:rPr>
          <w:rFonts w:eastAsia="楷体" w:cs="Times New Roman"/>
          <w:b/>
          <w:color w:val="000000" w:themeColor="text1"/>
          <w:sz w:val="36"/>
        </w:rPr>
      </w:pPr>
      <w:r>
        <w:rPr>
          <w:rFonts w:cs="Times New Roman"/>
          <w:b/>
          <w:color w:val="000000" w:themeColor="text1"/>
        </w:rPr>
        <w:br w:type="page"/>
      </w:r>
      <w:bookmarkStart w:id="199" w:name="_Toc213031917"/>
      <w:bookmarkStart w:id="200" w:name="_Toc225111255"/>
      <w:r>
        <w:rPr>
          <w:rFonts w:eastAsia="楷体" w:cs="Times New Roman"/>
          <w:b/>
          <w:color w:val="000000" w:themeColor="text1"/>
          <w:sz w:val="36"/>
        </w:rPr>
        <w:lastRenderedPageBreak/>
        <w:t>第九章</w:t>
      </w:r>
      <w:r>
        <w:rPr>
          <w:rFonts w:eastAsia="楷体" w:cs="Times New Roman"/>
          <w:b/>
          <w:color w:val="000000" w:themeColor="text1"/>
          <w:sz w:val="36"/>
        </w:rPr>
        <w:t xml:space="preserve"> </w:t>
      </w:r>
      <w:r>
        <w:rPr>
          <w:rFonts w:eastAsia="楷体" w:cs="Times New Roman"/>
          <w:b/>
          <w:color w:val="000000" w:themeColor="text1"/>
          <w:sz w:val="36"/>
        </w:rPr>
        <w:t>锚定破圈升格，强化文旅品牌宣传推广</w:t>
      </w:r>
      <w:bookmarkEnd w:id="199"/>
      <w:bookmarkEnd w:id="200"/>
    </w:p>
    <w:p w:rsidR="006B1D8B" w:rsidRDefault="00F26DF1">
      <w:pPr>
        <w:ind w:firstLine="560"/>
        <w:rPr>
          <w:rFonts w:cs="Times New Roman"/>
          <w:color w:val="000000" w:themeColor="text1"/>
          <w:sz w:val="28"/>
          <w:szCs w:val="28"/>
        </w:rPr>
      </w:pPr>
      <w:r>
        <w:rPr>
          <w:rFonts w:cs="Times New Roman"/>
          <w:color w:val="000000" w:themeColor="text1"/>
          <w:sz w:val="28"/>
          <w:szCs w:val="28"/>
        </w:rPr>
        <w:t>立足世遗湿地、海盐文化、铁军文化等独特标识，多维度构建兼具辨识度与影响力的盐城文旅品牌矩阵，整合线上线下资源，创新传播载体与话语体系，以开放视野深耕国际市场，推动品牌影响力从区域走向全球，全面提升盐城文旅品牌的知名度、美誉度和吸引力。</w:t>
      </w:r>
    </w:p>
    <w:p w:rsidR="006B1D8B" w:rsidRDefault="00F26DF1">
      <w:pPr>
        <w:ind w:firstLineChars="62" w:firstLine="174"/>
        <w:outlineLvl w:val="1"/>
        <w:rPr>
          <w:rFonts w:eastAsia="楷体" w:cs="Times New Roman"/>
          <w:b/>
          <w:color w:val="000000" w:themeColor="text1"/>
          <w:sz w:val="28"/>
          <w:szCs w:val="21"/>
        </w:rPr>
      </w:pPr>
      <w:bookmarkStart w:id="201" w:name="_Toc225111256"/>
      <w:r>
        <w:rPr>
          <w:rFonts w:eastAsia="楷体" w:cs="Times New Roman"/>
          <w:b/>
          <w:color w:val="000000" w:themeColor="text1"/>
          <w:sz w:val="28"/>
          <w:szCs w:val="21"/>
        </w:rPr>
        <w:t>一、多维度构建盐城特色品牌矩阵</w:t>
      </w:r>
      <w:bookmarkEnd w:id="201"/>
    </w:p>
    <w:p w:rsidR="006B1D8B" w:rsidRDefault="00F26DF1">
      <w:pPr>
        <w:ind w:firstLineChars="62" w:firstLine="174"/>
        <w:outlineLvl w:val="1"/>
        <w:rPr>
          <w:rFonts w:eastAsia="楷体" w:cs="Times New Roman"/>
          <w:b/>
          <w:color w:val="000000" w:themeColor="text1"/>
          <w:sz w:val="28"/>
        </w:rPr>
      </w:pPr>
      <w:bookmarkStart w:id="202" w:name="_Toc225111257"/>
      <w:r>
        <w:rPr>
          <w:rFonts w:eastAsia="楷体" w:cs="Times New Roman"/>
          <w:b/>
          <w:color w:val="000000" w:themeColor="text1"/>
          <w:sz w:val="28"/>
        </w:rPr>
        <w:t>（一）打响</w:t>
      </w:r>
      <w:r>
        <w:rPr>
          <w:rFonts w:eastAsia="楷体" w:cs="Times New Roman"/>
          <w:b/>
          <w:color w:val="000000" w:themeColor="text1"/>
          <w:sz w:val="28"/>
        </w:rPr>
        <w:t>“</w:t>
      </w:r>
      <w:r>
        <w:rPr>
          <w:rFonts w:eastAsia="楷体" w:cs="Times New Roman"/>
          <w:b/>
          <w:color w:val="000000" w:themeColor="text1"/>
          <w:sz w:val="28"/>
        </w:rPr>
        <w:t>吉祥三宝</w:t>
      </w:r>
      <w:r>
        <w:rPr>
          <w:rFonts w:eastAsia="楷体" w:cs="Times New Roman"/>
          <w:b/>
          <w:color w:val="000000" w:themeColor="text1"/>
          <w:sz w:val="28"/>
        </w:rPr>
        <w:t>”</w:t>
      </w:r>
      <w:r>
        <w:rPr>
          <w:rFonts w:eastAsia="楷体" w:cs="Times New Roman"/>
          <w:b/>
          <w:color w:val="000000" w:themeColor="text1"/>
          <w:sz w:val="28"/>
        </w:rPr>
        <w:t>世遗品牌</w:t>
      </w:r>
      <w:bookmarkEnd w:id="202"/>
    </w:p>
    <w:p w:rsidR="006B1D8B" w:rsidRDefault="00F26DF1">
      <w:pPr>
        <w:ind w:firstLine="560"/>
        <w:rPr>
          <w:rFonts w:cs="Times New Roman"/>
          <w:color w:val="000000" w:themeColor="text1"/>
          <w:sz w:val="28"/>
          <w:szCs w:val="28"/>
        </w:rPr>
      </w:pPr>
      <w:r>
        <w:rPr>
          <w:rFonts w:cs="Times New Roman"/>
          <w:color w:val="000000" w:themeColor="text1"/>
          <w:sz w:val="28"/>
          <w:szCs w:val="28"/>
        </w:rPr>
        <w:t>系统提取盐城</w:t>
      </w:r>
      <w:r>
        <w:rPr>
          <w:rFonts w:cs="Times New Roman"/>
          <w:color w:val="000000" w:themeColor="text1"/>
          <w:sz w:val="28"/>
          <w:szCs w:val="28"/>
        </w:rPr>
        <w:t>“</w:t>
      </w:r>
      <w:r>
        <w:rPr>
          <w:rFonts w:cs="Times New Roman"/>
          <w:color w:val="000000" w:themeColor="text1"/>
          <w:sz w:val="28"/>
          <w:szCs w:val="28"/>
        </w:rPr>
        <w:t>天蓝地绿</w:t>
      </w:r>
      <w:r>
        <w:rPr>
          <w:rFonts w:cs="Times New Roman"/>
          <w:color w:val="000000" w:themeColor="text1"/>
          <w:sz w:val="28"/>
          <w:szCs w:val="28"/>
        </w:rPr>
        <w:t>”</w:t>
      </w:r>
      <w:r>
        <w:rPr>
          <w:rFonts w:cs="Times New Roman"/>
          <w:color w:val="000000" w:themeColor="text1"/>
          <w:sz w:val="28"/>
          <w:szCs w:val="28"/>
        </w:rPr>
        <w:t>生态配色与湿地元素，做优</w:t>
      </w:r>
      <w:r>
        <w:rPr>
          <w:rFonts w:cs="Times New Roman"/>
          <w:color w:val="000000" w:themeColor="text1"/>
          <w:sz w:val="28"/>
          <w:szCs w:val="28"/>
        </w:rPr>
        <w:t>“</w:t>
      </w:r>
      <w:r>
        <w:rPr>
          <w:rFonts w:cs="Times New Roman"/>
          <w:color w:val="000000" w:themeColor="text1"/>
          <w:sz w:val="28"/>
          <w:szCs w:val="28"/>
        </w:rPr>
        <w:t>吉祥三宝</w:t>
      </w:r>
      <w:r>
        <w:rPr>
          <w:rFonts w:cs="Times New Roman"/>
          <w:color w:val="000000" w:themeColor="text1"/>
          <w:sz w:val="28"/>
          <w:szCs w:val="28"/>
        </w:rPr>
        <w:t>”</w:t>
      </w:r>
      <w:r>
        <w:rPr>
          <w:rFonts w:cs="Times New Roman"/>
          <w:color w:val="000000" w:themeColor="text1"/>
          <w:sz w:val="28"/>
          <w:szCs w:val="28"/>
        </w:rPr>
        <w:t>湿地精灵</w:t>
      </w:r>
      <w:r>
        <w:rPr>
          <w:rFonts w:cs="Times New Roman"/>
          <w:color w:val="000000" w:themeColor="text1"/>
          <w:sz w:val="28"/>
          <w:szCs w:val="28"/>
        </w:rPr>
        <w:t>IP</w:t>
      </w:r>
      <w:r>
        <w:rPr>
          <w:rFonts w:cs="Times New Roman"/>
          <w:color w:val="000000" w:themeColor="text1"/>
          <w:sz w:val="28"/>
          <w:szCs w:val="28"/>
        </w:rPr>
        <w:t>，打造拟人化打造</w:t>
      </w:r>
      <w:r>
        <w:rPr>
          <w:rFonts w:cs="Times New Roman"/>
          <w:color w:val="000000" w:themeColor="text1"/>
          <w:sz w:val="28"/>
          <w:szCs w:val="28"/>
        </w:rPr>
        <w:t>“</w:t>
      </w:r>
      <w:r>
        <w:rPr>
          <w:rFonts w:cs="Times New Roman"/>
          <w:color w:val="000000" w:themeColor="text1"/>
          <w:sz w:val="28"/>
          <w:szCs w:val="28"/>
        </w:rPr>
        <w:t>吉祥三宝</w:t>
      </w:r>
      <w:r>
        <w:rPr>
          <w:rFonts w:cs="Times New Roman"/>
          <w:color w:val="000000" w:themeColor="text1"/>
          <w:sz w:val="28"/>
          <w:szCs w:val="28"/>
        </w:rPr>
        <w:t>”</w:t>
      </w:r>
      <w:r>
        <w:rPr>
          <w:rFonts w:cs="Times New Roman"/>
          <w:color w:val="000000" w:themeColor="text1"/>
          <w:sz w:val="28"/>
          <w:szCs w:val="28"/>
        </w:rPr>
        <w:t>形象，推出更多主题活动、科普读物。拓展</w:t>
      </w:r>
      <w:r>
        <w:rPr>
          <w:rFonts w:cs="Times New Roman"/>
          <w:color w:val="000000" w:themeColor="text1"/>
          <w:sz w:val="28"/>
          <w:szCs w:val="28"/>
        </w:rPr>
        <w:t>IP</w:t>
      </w:r>
      <w:r>
        <w:rPr>
          <w:rFonts w:cs="Times New Roman"/>
          <w:color w:val="000000" w:themeColor="text1"/>
          <w:sz w:val="28"/>
          <w:szCs w:val="28"/>
        </w:rPr>
        <w:t>显示度，推动</w:t>
      </w:r>
      <w:r>
        <w:rPr>
          <w:rFonts w:cs="Times New Roman"/>
          <w:color w:val="000000" w:themeColor="text1"/>
          <w:sz w:val="28"/>
          <w:szCs w:val="28"/>
        </w:rPr>
        <w:t>IP</w:t>
      </w:r>
      <w:r>
        <w:rPr>
          <w:rFonts w:cs="Times New Roman"/>
          <w:color w:val="000000" w:themeColor="text1"/>
          <w:sz w:val="28"/>
          <w:szCs w:val="28"/>
        </w:rPr>
        <w:t>在世遗核心景区深度应用，在中华麋鹿园、丹顶鹤湿地生态旅游区、条子泥等重点区域打造</w:t>
      </w:r>
      <w:r>
        <w:rPr>
          <w:rFonts w:cs="Times New Roman"/>
          <w:color w:val="000000" w:themeColor="text1"/>
          <w:sz w:val="28"/>
          <w:szCs w:val="28"/>
        </w:rPr>
        <w:t>IP</w:t>
      </w:r>
      <w:r>
        <w:rPr>
          <w:rFonts w:cs="Times New Roman"/>
          <w:color w:val="000000" w:themeColor="text1"/>
          <w:sz w:val="28"/>
          <w:szCs w:val="28"/>
        </w:rPr>
        <w:t>主题游线，实现</w:t>
      </w:r>
      <w:r>
        <w:rPr>
          <w:rFonts w:cs="Times New Roman"/>
          <w:color w:val="000000" w:themeColor="text1"/>
          <w:sz w:val="28"/>
          <w:szCs w:val="28"/>
        </w:rPr>
        <w:t>IP</w:t>
      </w:r>
      <w:r>
        <w:rPr>
          <w:rFonts w:cs="Times New Roman"/>
          <w:color w:val="000000" w:themeColor="text1"/>
          <w:sz w:val="28"/>
          <w:szCs w:val="28"/>
        </w:rPr>
        <w:t>从文创产品向实景体验场景转化，结合</w:t>
      </w:r>
      <w:r>
        <w:rPr>
          <w:rFonts w:cs="Times New Roman"/>
          <w:color w:val="000000" w:themeColor="text1"/>
          <w:sz w:val="28"/>
          <w:szCs w:val="28"/>
        </w:rPr>
        <w:t>“</w:t>
      </w:r>
      <w:r>
        <w:rPr>
          <w:rFonts w:cs="Times New Roman"/>
          <w:color w:val="000000" w:themeColor="text1"/>
          <w:sz w:val="28"/>
          <w:szCs w:val="28"/>
        </w:rPr>
        <w:t>鹿王争霸</w:t>
      </w:r>
      <w:r>
        <w:rPr>
          <w:rFonts w:cs="Times New Roman"/>
          <w:color w:val="000000" w:themeColor="text1"/>
          <w:sz w:val="28"/>
          <w:szCs w:val="28"/>
        </w:rPr>
        <w:t>”</w:t>
      </w:r>
      <w:r>
        <w:rPr>
          <w:rFonts w:cs="Times New Roman"/>
          <w:color w:val="000000" w:themeColor="text1"/>
          <w:sz w:val="28"/>
          <w:szCs w:val="28"/>
        </w:rPr>
        <w:t>等自然现象，培育具有全国影响力动物明星</w:t>
      </w:r>
      <w:r>
        <w:rPr>
          <w:rFonts w:cs="Times New Roman"/>
          <w:color w:val="000000" w:themeColor="text1"/>
          <w:sz w:val="28"/>
          <w:szCs w:val="28"/>
        </w:rPr>
        <w:t>IP</w:t>
      </w:r>
      <w:r>
        <w:rPr>
          <w:rFonts w:cs="Times New Roman"/>
          <w:color w:val="000000" w:themeColor="text1"/>
          <w:sz w:val="28"/>
          <w:szCs w:val="28"/>
        </w:rPr>
        <w:t>，策划</w:t>
      </w:r>
      <w:r>
        <w:rPr>
          <w:rFonts w:cs="Times New Roman"/>
          <w:color w:val="000000" w:themeColor="text1"/>
          <w:sz w:val="28"/>
          <w:szCs w:val="28"/>
        </w:rPr>
        <w:t>“</w:t>
      </w:r>
      <w:r>
        <w:rPr>
          <w:rFonts w:cs="Times New Roman"/>
          <w:color w:val="000000" w:themeColor="text1"/>
          <w:sz w:val="28"/>
          <w:szCs w:val="28"/>
        </w:rPr>
        <w:t>鹿王争霸</w:t>
      </w:r>
      <w:r>
        <w:rPr>
          <w:rFonts w:cs="Times New Roman"/>
          <w:color w:val="000000" w:themeColor="text1"/>
          <w:sz w:val="28"/>
          <w:szCs w:val="28"/>
        </w:rPr>
        <w:t>”</w:t>
      </w:r>
      <w:r>
        <w:rPr>
          <w:rFonts w:cs="Times New Roman"/>
          <w:color w:val="000000" w:themeColor="text1"/>
          <w:sz w:val="28"/>
          <w:szCs w:val="28"/>
        </w:rPr>
        <w:t>年度网络直播，转化自然现象为可持续运营的</w:t>
      </w:r>
      <w:r>
        <w:rPr>
          <w:rFonts w:cs="Times New Roman"/>
          <w:color w:val="000000" w:themeColor="text1"/>
          <w:sz w:val="28"/>
          <w:szCs w:val="28"/>
        </w:rPr>
        <w:t>IP</w:t>
      </w:r>
      <w:r>
        <w:rPr>
          <w:rFonts w:cs="Times New Roman"/>
          <w:color w:val="000000" w:themeColor="text1"/>
          <w:sz w:val="28"/>
          <w:szCs w:val="28"/>
        </w:rPr>
        <w:t>资产。精品化创作提升世遗内涵，加快创作《世遗盛景图》等标志性艺术精品，全景展现盐城世遗盛景，支持世遗主</w:t>
      </w:r>
      <w:r>
        <w:rPr>
          <w:rFonts w:cs="Times New Roman"/>
          <w:color w:val="000000" w:themeColor="text1"/>
          <w:sz w:val="28"/>
          <w:szCs w:val="28"/>
        </w:rPr>
        <w:t>题影视、文学、舞台艺术作品，探索与国内外知名导演、制作团队合作，推出生态保护题材纪录片或剧情片，提升盐城文旅的国际艺术影响力。</w:t>
      </w:r>
    </w:p>
    <w:p w:rsidR="006B1D8B" w:rsidRDefault="00F26DF1">
      <w:pPr>
        <w:ind w:firstLineChars="62" w:firstLine="174"/>
        <w:outlineLvl w:val="1"/>
        <w:rPr>
          <w:rFonts w:eastAsia="楷体" w:cs="Times New Roman"/>
          <w:b/>
          <w:color w:val="000000" w:themeColor="text1"/>
          <w:sz w:val="28"/>
        </w:rPr>
      </w:pPr>
      <w:bookmarkStart w:id="203" w:name="_Toc225111258"/>
      <w:r>
        <w:rPr>
          <w:rFonts w:eastAsia="楷体" w:cs="Times New Roman"/>
          <w:b/>
          <w:color w:val="000000" w:themeColor="text1"/>
          <w:sz w:val="28"/>
        </w:rPr>
        <w:t>（二）做强</w:t>
      </w:r>
      <w:r>
        <w:rPr>
          <w:rFonts w:eastAsia="楷体" w:cs="Times New Roman"/>
          <w:b/>
          <w:color w:val="000000" w:themeColor="text1"/>
          <w:sz w:val="28"/>
        </w:rPr>
        <w:t>“</w:t>
      </w:r>
      <w:r>
        <w:rPr>
          <w:rFonts w:eastAsia="楷体" w:cs="Times New Roman"/>
          <w:b/>
          <w:color w:val="000000" w:themeColor="text1"/>
          <w:sz w:val="28"/>
        </w:rPr>
        <w:t>铁军文化</w:t>
      </w:r>
      <w:r>
        <w:rPr>
          <w:rFonts w:eastAsia="楷体" w:cs="Times New Roman"/>
          <w:b/>
          <w:color w:val="000000" w:themeColor="text1"/>
          <w:sz w:val="28"/>
        </w:rPr>
        <w:t>”</w:t>
      </w:r>
      <w:r>
        <w:rPr>
          <w:rFonts w:eastAsia="楷体" w:cs="Times New Roman"/>
          <w:b/>
          <w:color w:val="000000" w:themeColor="text1"/>
          <w:sz w:val="28"/>
        </w:rPr>
        <w:t>红色品牌</w:t>
      </w:r>
      <w:bookmarkEnd w:id="203"/>
    </w:p>
    <w:p w:rsidR="006B1D8B" w:rsidRDefault="00F26DF1">
      <w:pPr>
        <w:ind w:firstLine="560"/>
        <w:rPr>
          <w:rFonts w:cs="Times New Roman"/>
          <w:color w:val="000000" w:themeColor="text1"/>
          <w:sz w:val="28"/>
          <w:szCs w:val="28"/>
        </w:rPr>
      </w:pPr>
      <w:r>
        <w:rPr>
          <w:rFonts w:cs="Times New Roman"/>
          <w:color w:val="000000" w:themeColor="text1"/>
          <w:sz w:val="28"/>
          <w:szCs w:val="28"/>
        </w:rPr>
        <w:t>系统梳理新四军革命遗址、纪念设施与文物史料，整合全市红色资源，突出新四军铁军主题，串联市区红色景点及重点红色村居，打造具有鲜明特色、高品质、深内涵的红色旅游产品，推动红色研学与党建、团建深度融合，构建面向党政机关、青少年、企事业单位的红色教育培训体系。围绕</w:t>
      </w:r>
      <w:r>
        <w:rPr>
          <w:rFonts w:cs="Times New Roman"/>
          <w:color w:val="000000" w:themeColor="text1"/>
          <w:sz w:val="28"/>
          <w:szCs w:val="28"/>
        </w:rPr>
        <w:t>“</w:t>
      </w:r>
      <w:r>
        <w:rPr>
          <w:rFonts w:cs="Times New Roman"/>
          <w:color w:val="000000" w:themeColor="text1"/>
          <w:sz w:val="28"/>
          <w:szCs w:val="28"/>
        </w:rPr>
        <w:t>铁军文化</w:t>
      </w:r>
      <w:r>
        <w:rPr>
          <w:rFonts w:cs="Times New Roman"/>
          <w:color w:val="000000" w:themeColor="text1"/>
          <w:sz w:val="28"/>
          <w:szCs w:val="28"/>
        </w:rPr>
        <w:t>”</w:t>
      </w:r>
      <w:r>
        <w:rPr>
          <w:rFonts w:cs="Times New Roman"/>
          <w:color w:val="000000" w:themeColor="text1"/>
          <w:sz w:val="28"/>
          <w:szCs w:val="28"/>
        </w:rPr>
        <w:t>核心价值，推动红色文化与创意设</w:t>
      </w:r>
      <w:r>
        <w:rPr>
          <w:rFonts w:cs="Times New Roman"/>
          <w:color w:val="000000" w:themeColor="text1"/>
          <w:sz w:val="28"/>
          <w:szCs w:val="28"/>
        </w:rPr>
        <w:lastRenderedPageBreak/>
        <w:t>计、数字艺术、时尚消费深度融合，推动品牌年轻化发展，提</w:t>
      </w:r>
      <w:r>
        <w:rPr>
          <w:rFonts w:cs="Times New Roman"/>
          <w:color w:val="000000" w:themeColor="text1"/>
          <w:sz w:val="28"/>
          <w:szCs w:val="28"/>
        </w:rPr>
        <w:t>升市场转化能力。打响</w:t>
      </w:r>
      <w:r>
        <w:rPr>
          <w:rFonts w:cs="Times New Roman"/>
          <w:color w:val="000000" w:themeColor="text1"/>
          <w:sz w:val="28"/>
          <w:szCs w:val="28"/>
        </w:rPr>
        <w:t>“</w:t>
      </w:r>
      <w:r>
        <w:rPr>
          <w:rFonts w:cs="Times New Roman"/>
          <w:color w:val="000000" w:themeColor="text1"/>
          <w:sz w:val="28"/>
          <w:szCs w:val="28"/>
        </w:rPr>
        <w:t>铁军魂</w:t>
      </w:r>
      <w:r>
        <w:rPr>
          <w:rFonts w:cs="Times New Roman"/>
          <w:color w:val="000000" w:themeColor="text1"/>
          <w:sz w:val="28"/>
          <w:szCs w:val="28"/>
        </w:rPr>
        <w:t>·</w:t>
      </w:r>
      <w:r>
        <w:rPr>
          <w:rFonts w:cs="Times New Roman"/>
          <w:color w:val="000000" w:themeColor="text1"/>
          <w:sz w:val="28"/>
          <w:szCs w:val="28"/>
        </w:rPr>
        <w:t>盐城红</w:t>
      </w:r>
      <w:r>
        <w:rPr>
          <w:rFonts w:cs="Times New Roman"/>
          <w:color w:val="000000" w:themeColor="text1"/>
          <w:sz w:val="28"/>
          <w:szCs w:val="28"/>
        </w:rPr>
        <w:t>”</w:t>
      </w:r>
      <w:r>
        <w:rPr>
          <w:rFonts w:cs="Times New Roman"/>
          <w:color w:val="000000" w:themeColor="text1"/>
          <w:sz w:val="28"/>
          <w:szCs w:val="28"/>
        </w:rPr>
        <w:t>红色文化品牌，持续举办红色故事宣讲大赛等活动，吸引全民参与，形成传播热潮，联合央视、省级媒体策划红色专题报道，扩大全国影响力。</w:t>
      </w:r>
    </w:p>
    <w:p w:rsidR="006B1D8B" w:rsidRDefault="00F26DF1">
      <w:pPr>
        <w:ind w:firstLineChars="62" w:firstLine="174"/>
        <w:outlineLvl w:val="1"/>
        <w:rPr>
          <w:rFonts w:eastAsia="楷体" w:cs="Times New Roman"/>
          <w:b/>
          <w:color w:val="000000" w:themeColor="text1"/>
          <w:sz w:val="28"/>
        </w:rPr>
      </w:pPr>
      <w:bookmarkStart w:id="204" w:name="_Toc225111259"/>
      <w:r>
        <w:rPr>
          <w:rFonts w:eastAsia="楷体" w:cs="Times New Roman"/>
          <w:b/>
          <w:color w:val="000000" w:themeColor="text1"/>
          <w:sz w:val="28"/>
        </w:rPr>
        <w:t>（三）彰显</w:t>
      </w:r>
      <w:r>
        <w:rPr>
          <w:rFonts w:eastAsia="楷体" w:cs="Times New Roman"/>
          <w:b/>
          <w:color w:val="000000" w:themeColor="text1"/>
          <w:sz w:val="28"/>
        </w:rPr>
        <w:t>“</w:t>
      </w:r>
      <w:r>
        <w:rPr>
          <w:rFonts w:eastAsia="楷体" w:cs="Times New Roman"/>
          <w:b/>
          <w:color w:val="000000" w:themeColor="text1"/>
          <w:sz w:val="28"/>
        </w:rPr>
        <w:t>盐渎文化</w:t>
      </w:r>
      <w:r>
        <w:rPr>
          <w:rFonts w:eastAsia="楷体" w:cs="Times New Roman"/>
          <w:b/>
          <w:color w:val="000000" w:themeColor="text1"/>
          <w:sz w:val="28"/>
        </w:rPr>
        <w:t>”</w:t>
      </w:r>
      <w:r>
        <w:rPr>
          <w:rFonts w:eastAsia="楷体" w:cs="Times New Roman"/>
          <w:b/>
          <w:color w:val="000000" w:themeColor="text1"/>
          <w:sz w:val="28"/>
        </w:rPr>
        <w:t>历史品牌</w:t>
      </w:r>
      <w:bookmarkEnd w:id="204"/>
    </w:p>
    <w:p w:rsidR="006B1D8B" w:rsidRDefault="00F26DF1">
      <w:pPr>
        <w:ind w:firstLine="560"/>
        <w:rPr>
          <w:rFonts w:cs="Times New Roman"/>
          <w:color w:val="000000" w:themeColor="text1"/>
          <w:sz w:val="28"/>
          <w:szCs w:val="28"/>
        </w:rPr>
      </w:pPr>
      <w:r>
        <w:rPr>
          <w:rFonts w:cs="Times New Roman"/>
          <w:bCs/>
          <w:color w:val="000000" w:themeColor="text1"/>
          <w:sz w:val="28"/>
          <w:szCs w:val="28"/>
        </w:rPr>
        <w:t>构建海盐文化展示体系，</w:t>
      </w:r>
      <w:r>
        <w:rPr>
          <w:rFonts w:cs="Times New Roman"/>
          <w:color w:val="000000" w:themeColor="text1"/>
          <w:sz w:val="28"/>
          <w:szCs w:val="28"/>
        </w:rPr>
        <w:t>以中国海盐博物馆为核心，联动草堰古盐运集散地、西溪盐仓监遗址等节点，打造串场河海盐历史文化长廊，通过实物展陈、场景复原、数字演艺等方式，全景展现千年盐业史。推动海盐文化和旅游体验深度融合，增强游客参与感与文化认同。</w:t>
      </w:r>
      <w:r>
        <w:rPr>
          <w:rFonts w:cs="Times New Roman"/>
          <w:bCs/>
          <w:color w:val="000000" w:themeColor="text1"/>
          <w:sz w:val="28"/>
          <w:szCs w:val="28"/>
        </w:rPr>
        <w:t>创新淮剧非遗活态传承路径，</w:t>
      </w:r>
      <w:r>
        <w:rPr>
          <w:rFonts w:cs="Times New Roman"/>
          <w:color w:val="000000" w:themeColor="text1"/>
          <w:sz w:val="28"/>
          <w:szCs w:val="28"/>
        </w:rPr>
        <w:t>推动淮剧与旅游演艺、文创开发结合，打造</w:t>
      </w:r>
      <w:r>
        <w:rPr>
          <w:rFonts w:cs="Times New Roman"/>
          <w:color w:val="000000" w:themeColor="text1"/>
          <w:sz w:val="28"/>
          <w:szCs w:val="28"/>
        </w:rPr>
        <w:t>“</w:t>
      </w:r>
      <w:r>
        <w:rPr>
          <w:rFonts w:cs="Times New Roman"/>
          <w:color w:val="000000" w:themeColor="text1"/>
          <w:sz w:val="28"/>
          <w:szCs w:val="28"/>
        </w:rPr>
        <w:t>淮剧之乡</w:t>
      </w:r>
      <w:r>
        <w:rPr>
          <w:rFonts w:cs="Times New Roman"/>
          <w:color w:val="000000" w:themeColor="text1"/>
          <w:sz w:val="28"/>
          <w:szCs w:val="28"/>
        </w:rPr>
        <w:t>”</w:t>
      </w:r>
      <w:r>
        <w:rPr>
          <w:rFonts w:cs="Times New Roman"/>
          <w:color w:val="000000" w:themeColor="text1"/>
          <w:sz w:val="28"/>
          <w:szCs w:val="28"/>
        </w:rPr>
        <w:t>文化标识。持续举办盐城非遗大集等活动，集中展示地方戏曲、传统技艺、民俗表演等非遗项目，推动民俗节庆与旅游消费深度融合，设计</w:t>
      </w:r>
      <w:r>
        <w:rPr>
          <w:rFonts w:cs="Times New Roman"/>
          <w:color w:val="000000" w:themeColor="text1"/>
          <w:sz w:val="28"/>
          <w:szCs w:val="28"/>
        </w:rPr>
        <w:t>“</w:t>
      </w:r>
      <w:r>
        <w:rPr>
          <w:rFonts w:cs="Times New Roman"/>
          <w:color w:val="000000" w:themeColor="text1"/>
          <w:sz w:val="28"/>
          <w:szCs w:val="28"/>
        </w:rPr>
        <w:t>非遗</w:t>
      </w:r>
      <w:r>
        <w:rPr>
          <w:rFonts w:cs="Times New Roman"/>
          <w:color w:val="000000" w:themeColor="text1"/>
          <w:sz w:val="28"/>
          <w:szCs w:val="28"/>
        </w:rPr>
        <w:t>+</w:t>
      </w:r>
      <w:r>
        <w:rPr>
          <w:rFonts w:cs="Times New Roman"/>
          <w:color w:val="000000" w:themeColor="text1"/>
          <w:sz w:val="28"/>
          <w:szCs w:val="28"/>
        </w:rPr>
        <w:t>旅游</w:t>
      </w:r>
      <w:r>
        <w:rPr>
          <w:rFonts w:cs="Times New Roman"/>
          <w:color w:val="000000" w:themeColor="text1"/>
          <w:sz w:val="28"/>
          <w:szCs w:val="28"/>
        </w:rPr>
        <w:t>”“</w:t>
      </w:r>
      <w:r>
        <w:rPr>
          <w:rFonts w:cs="Times New Roman"/>
          <w:color w:val="000000" w:themeColor="text1"/>
          <w:sz w:val="28"/>
          <w:szCs w:val="28"/>
        </w:rPr>
        <w:t>民俗</w:t>
      </w:r>
      <w:r>
        <w:rPr>
          <w:rFonts w:cs="Times New Roman"/>
          <w:color w:val="000000" w:themeColor="text1"/>
          <w:sz w:val="28"/>
          <w:szCs w:val="28"/>
        </w:rPr>
        <w:t>+</w:t>
      </w:r>
      <w:r>
        <w:rPr>
          <w:rFonts w:cs="Times New Roman"/>
          <w:color w:val="000000" w:themeColor="text1"/>
          <w:sz w:val="28"/>
          <w:szCs w:val="28"/>
        </w:rPr>
        <w:t>街区</w:t>
      </w:r>
      <w:r>
        <w:rPr>
          <w:rFonts w:cs="Times New Roman"/>
          <w:color w:val="000000" w:themeColor="text1"/>
          <w:sz w:val="28"/>
          <w:szCs w:val="28"/>
        </w:rPr>
        <w:t>”</w:t>
      </w:r>
      <w:r>
        <w:rPr>
          <w:rFonts w:cs="Times New Roman"/>
          <w:color w:val="000000" w:themeColor="text1"/>
          <w:sz w:val="28"/>
          <w:szCs w:val="28"/>
        </w:rPr>
        <w:t>等体验场景，多元化传承盐渎文脉。</w:t>
      </w:r>
    </w:p>
    <w:p w:rsidR="006B1D8B" w:rsidRDefault="00F26DF1">
      <w:pPr>
        <w:ind w:firstLineChars="62" w:firstLine="174"/>
        <w:outlineLvl w:val="1"/>
        <w:rPr>
          <w:rFonts w:eastAsia="楷体" w:cs="Times New Roman"/>
          <w:b/>
          <w:color w:val="000000" w:themeColor="text1"/>
          <w:sz w:val="28"/>
          <w:szCs w:val="21"/>
        </w:rPr>
      </w:pPr>
      <w:bookmarkStart w:id="205" w:name="_Toc225111260"/>
      <w:r>
        <w:rPr>
          <w:rFonts w:eastAsia="楷体" w:cs="Times New Roman"/>
          <w:b/>
          <w:color w:val="000000" w:themeColor="text1"/>
          <w:sz w:val="28"/>
          <w:szCs w:val="21"/>
        </w:rPr>
        <w:t>二、全媒体传播盐城文旅品牌形象</w:t>
      </w:r>
      <w:bookmarkEnd w:id="205"/>
    </w:p>
    <w:p w:rsidR="006B1D8B" w:rsidRDefault="00F26DF1">
      <w:pPr>
        <w:ind w:firstLineChars="62" w:firstLine="174"/>
        <w:outlineLvl w:val="1"/>
        <w:rPr>
          <w:rFonts w:eastAsia="楷体" w:cs="Times New Roman"/>
          <w:b/>
          <w:color w:val="000000" w:themeColor="text1"/>
          <w:sz w:val="28"/>
        </w:rPr>
      </w:pPr>
      <w:bookmarkStart w:id="206" w:name="_Toc225111261"/>
      <w:r>
        <w:rPr>
          <w:rFonts w:eastAsia="楷体" w:cs="Times New Roman"/>
          <w:b/>
          <w:color w:val="000000" w:themeColor="text1"/>
          <w:sz w:val="28"/>
        </w:rPr>
        <w:t>（一）做实主流媒体传播</w:t>
      </w:r>
      <w:bookmarkEnd w:id="206"/>
    </w:p>
    <w:p w:rsidR="006B1D8B" w:rsidRDefault="00F26DF1">
      <w:pPr>
        <w:ind w:firstLine="560"/>
        <w:rPr>
          <w:rFonts w:cs="Times New Roman"/>
          <w:bCs/>
          <w:color w:val="000000" w:themeColor="text1"/>
          <w:sz w:val="28"/>
          <w:szCs w:val="28"/>
        </w:rPr>
      </w:pPr>
      <w:r>
        <w:rPr>
          <w:rFonts w:cs="Times New Roman"/>
          <w:bCs/>
          <w:color w:val="000000" w:themeColor="text1"/>
          <w:sz w:val="28"/>
          <w:szCs w:val="28"/>
        </w:rPr>
        <w:t>深化顶层媒体合作，</w:t>
      </w:r>
      <w:r>
        <w:rPr>
          <w:rFonts w:cs="Times New Roman"/>
          <w:color w:val="000000" w:themeColor="text1"/>
          <w:sz w:val="28"/>
          <w:szCs w:val="28"/>
        </w:rPr>
        <w:t>持续在中央及省级主流媒体策划推出专题报道等高质量内容，在权威平台展示盐城形象。融入省级品牌体系，全面对接</w:t>
      </w:r>
      <w:r>
        <w:rPr>
          <w:rFonts w:cs="Times New Roman"/>
          <w:color w:val="000000" w:themeColor="text1"/>
          <w:sz w:val="28"/>
          <w:szCs w:val="28"/>
        </w:rPr>
        <w:t>“</w:t>
      </w:r>
      <w:r>
        <w:rPr>
          <w:rFonts w:cs="Times New Roman"/>
          <w:color w:val="000000" w:themeColor="text1"/>
          <w:sz w:val="28"/>
          <w:szCs w:val="28"/>
        </w:rPr>
        <w:t>水韵江苏</w:t>
      </w:r>
      <w:r>
        <w:rPr>
          <w:rFonts w:cs="Times New Roman"/>
          <w:color w:val="000000" w:themeColor="text1"/>
          <w:sz w:val="28"/>
          <w:szCs w:val="28"/>
        </w:rPr>
        <w:t>”</w:t>
      </w:r>
      <w:r>
        <w:rPr>
          <w:rFonts w:cs="Times New Roman"/>
          <w:color w:val="000000" w:themeColor="text1"/>
          <w:sz w:val="28"/>
          <w:szCs w:val="28"/>
        </w:rPr>
        <w:t>文旅品牌推广体系，充分利用官方平台、境内外合作媒体等资源，多角度、立体化宣传盐城世界自然</w:t>
      </w:r>
      <w:r>
        <w:rPr>
          <w:rFonts w:cs="Times New Roman"/>
          <w:color w:val="000000" w:themeColor="text1"/>
          <w:sz w:val="28"/>
          <w:szCs w:val="28"/>
        </w:rPr>
        <w:t>遗产、国际湿地城市核心资源与独特魅力。积极参与</w:t>
      </w:r>
      <w:r>
        <w:rPr>
          <w:rFonts w:cs="Times New Roman"/>
          <w:color w:val="000000" w:themeColor="text1"/>
          <w:sz w:val="28"/>
          <w:szCs w:val="28"/>
        </w:rPr>
        <w:t>“</w:t>
      </w:r>
      <w:r>
        <w:rPr>
          <w:rFonts w:cs="Times New Roman"/>
          <w:color w:val="000000" w:themeColor="text1"/>
          <w:sz w:val="28"/>
          <w:szCs w:val="28"/>
        </w:rPr>
        <w:t>水韵江苏</w:t>
      </w:r>
      <w:r>
        <w:rPr>
          <w:rFonts w:cs="Times New Roman"/>
          <w:color w:val="000000" w:themeColor="text1"/>
          <w:sz w:val="28"/>
          <w:szCs w:val="28"/>
        </w:rPr>
        <w:t>”</w:t>
      </w:r>
      <w:r>
        <w:rPr>
          <w:rFonts w:cs="Times New Roman"/>
          <w:color w:val="000000" w:themeColor="text1"/>
          <w:sz w:val="28"/>
          <w:szCs w:val="28"/>
        </w:rPr>
        <w:t>全球推介，将盐城特色文旅产品纳入省级精品线路。</w:t>
      </w:r>
      <w:r>
        <w:rPr>
          <w:rFonts w:cs="Times New Roman"/>
          <w:bCs/>
          <w:color w:val="000000" w:themeColor="text1"/>
          <w:sz w:val="28"/>
          <w:szCs w:val="28"/>
        </w:rPr>
        <w:t>发挥名人引领效应，</w:t>
      </w:r>
      <w:r>
        <w:rPr>
          <w:rFonts w:cs="Times New Roman"/>
          <w:color w:val="000000" w:themeColor="text1"/>
          <w:sz w:val="28"/>
          <w:szCs w:val="28"/>
        </w:rPr>
        <w:t>深度挖掘并利用盐籍明星等资源，策划跟着名人游盐城等主题活动，邀请正面形象艺人、文化名人、网络大</w:t>
      </w:r>
      <w:r>
        <w:rPr>
          <w:rFonts w:cs="Times New Roman"/>
          <w:color w:val="000000" w:themeColor="text1"/>
          <w:sz w:val="28"/>
          <w:szCs w:val="28"/>
        </w:rPr>
        <w:t>V</w:t>
      </w:r>
      <w:r>
        <w:rPr>
          <w:rFonts w:cs="Times New Roman"/>
          <w:color w:val="000000" w:themeColor="text1"/>
          <w:sz w:val="28"/>
          <w:szCs w:val="28"/>
        </w:rPr>
        <w:t>来盐考察体验，创作明星同款旅行路线、专属导</w:t>
      </w:r>
      <w:r>
        <w:rPr>
          <w:rFonts w:cs="Times New Roman"/>
          <w:color w:val="000000" w:themeColor="text1"/>
          <w:sz w:val="28"/>
          <w:szCs w:val="28"/>
        </w:rPr>
        <w:lastRenderedPageBreak/>
        <w:t>航语音包等衍生内容，借助名人影响力提升美誉度。</w:t>
      </w:r>
    </w:p>
    <w:p w:rsidR="006B1D8B" w:rsidRDefault="00F26DF1">
      <w:pPr>
        <w:ind w:firstLineChars="62" w:firstLine="174"/>
        <w:outlineLvl w:val="1"/>
        <w:rPr>
          <w:rFonts w:eastAsia="楷体" w:cs="Times New Roman"/>
          <w:b/>
          <w:color w:val="000000" w:themeColor="text1"/>
          <w:sz w:val="28"/>
        </w:rPr>
      </w:pPr>
      <w:bookmarkStart w:id="207" w:name="_Toc225111262"/>
      <w:r>
        <w:rPr>
          <w:rFonts w:eastAsia="楷体" w:cs="Times New Roman"/>
          <w:b/>
          <w:color w:val="000000" w:themeColor="text1"/>
          <w:sz w:val="28"/>
        </w:rPr>
        <w:t>（二）创新线上媒体传播</w:t>
      </w:r>
      <w:bookmarkEnd w:id="207"/>
    </w:p>
    <w:p w:rsidR="006B1D8B" w:rsidRDefault="00F26DF1">
      <w:pPr>
        <w:ind w:firstLine="560"/>
        <w:rPr>
          <w:rFonts w:cs="Times New Roman"/>
          <w:color w:val="000000" w:themeColor="text1"/>
          <w:sz w:val="28"/>
          <w:szCs w:val="28"/>
        </w:rPr>
      </w:pPr>
      <w:r>
        <w:rPr>
          <w:rFonts w:cs="Times New Roman"/>
          <w:bCs/>
          <w:color w:val="000000" w:themeColor="text1"/>
          <w:sz w:val="28"/>
          <w:szCs w:val="28"/>
        </w:rPr>
        <w:t>深耕短视频与社交平台，</w:t>
      </w:r>
      <w:r>
        <w:rPr>
          <w:rFonts w:cs="Times New Roman"/>
          <w:color w:val="000000" w:themeColor="text1"/>
          <w:sz w:val="28"/>
          <w:szCs w:val="28"/>
        </w:rPr>
        <w:t>专业化运营</w:t>
      </w:r>
      <w:r>
        <w:rPr>
          <w:rFonts w:cs="Times New Roman"/>
          <w:color w:val="000000" w:themeColor="text1"/>
          <w:sz w:val="28"/>
          <w:szCs w:val="28"/>
        </w:rPr>
        <w:t>“</w:t>
      </w:r>
      <w:r>
        <w:rPr>
          <w:rFonts w:cs="Times New Roman"/>
          <w:color w:val="000000" w:themeColor="text1"/>
          <w:sz w:val="28"/>
          <w:szCs w:val="28"/>
        </w:rPr>
        <w:t>盐城文旅</w:t>
      </w:r>
      <w:r>
        <w:rPr>
          <w:rFonts w:cs="Times New Roman"/>
          <w:color w:val="000000" w:themeColor="text1"/>
          <w:sz w:val="28"/>
          <w:szCs w:val="28"/>
        </w:rPr>
        <w:t>”</w:t>
      </w:r>
      <w:r>
        <w:rPr>
          <w:rFonts w:cs="Times New Roman"/>
          <w:color w:val="000000" w:themeColor="text1"/>
          <w:sz w:val="28"/>
          <w:szCs w:val="28"/>
        </w:rPr>
        <w:t>等官方账号矩阵，持续产出高质图文、短视频内容，</w:t>
      </w:r>
      <w:r>
        <w:rPr>
          <w:rFonts w:cs="Times New Roman"/>
          <w:bCs/>
          <w:color w:val="000000" w:themeColor="text1"/>
          <w:sz w:val="28"/>
          <w:szCs w:val="28"/>
        </w:rPr>
        <w:t>紧扣麋鹿打造热点话题，采用</w:t>
      </w:r>
      <w:r>
        <w:rPr>
          <w:rFonts w:cs="Times New Roman"/>
          <w:bCs/>
          <w:color w:val="000000" w:themeColor="text1"/>
          <w:sz w:val="28"/>
          <w:szCs w:val="28"/>
        </w:rPr>
        <w:t>“1+2+4+N”</w:t>
      </w:r>
      <w:r>
        <w:rPr>
          <w:rFonts w:cs="Times New Roman"/>
          <w:bCs/>
          <w:color w:val="000000" w:themeColor="text1"/>
          <w:sz w:val="28"/>
          <w:szCs w:val="28"/>
        </w:rPr>
        <w:t>的链式传播模式，强化新媒体平台的话题运营，引导</w:t>
      </w:r>
      <w:r>
        <w:rPr>
          <w:rFonts w:cs="Times New Roman"/>
          <w:bCs/>
          <w:color w:val="000000" w:themeColor="text1"/>
          <w:sz w:val="28"/>
          <w:szCs w:val="28"/>
        </w:rPr>
        <w:t>UGC</w:t>
      </w:r>
      <w:r>
        <w:rPr>
          <w:rFonts w:cs="Times New Roman"/>
          <w:bCs/>
          <w:color w:val="000000" w:themeColor="text1"/>
          <w:sz w:val="28"/>
          <w:szCs w:val="28"/>
        </w:rPr>
        <w:t>全民共创，</w:t>
      </w:r>
      <w:r>
        <w:rPr>
          <w:rFonts w:cs="Times New Roman"/>
          <w:color w:val="000000" w:themeColor="text1"/>
          <w:sz w:val="28"/>
          <w:szCs w:val="28"/>
        </w:rPr>
        <w:t>形成持续热度与集聚效应。</w:t>
      </w:r>
      <w:r>
        <w:rPr>
          <w:rFonts w:cs="Times New Roman"/>
          <w:bCs/>
          <w:color w:val="000000" w:themeColor="text1"/>
          <w:sz w:val="28"/>
          <w:szCs w:val="28"/>
        </w:rPr>
        <w:t>构建本土网红矩阵，</w:t>
      </w:r>
      <w:r>
        <w:rPr>
          <w:rFonts w:cs="Times New Roman"/>
          <w:color w:val="000000" w:themeColor="text1"/>
          <w:sz w:val="28"/>
          <w:szCs w:val="28"/>
        </w:rPr>
        <w:t>鼓励本土文化名人、文旅推荐官、网络达人、金牌导游、特色讲解员，从本地方言、脱口秀等在地视角创作个性化内容，实现更接地气、更具创意的内容输出与传播推广，系统构建盐城文旅</w:t>
      </w:r>
      <w:r>
        <w:rPr>
          <w:rFonts w:cs="Times New Roman"/>
          <w:color w:val="000000" w:themeColor="text1"/>
          <w:sz w:val="28"/>
          <w:szCs w:val="28"/>
        </w:rPr>
        <w:t>KOL</w:t>
      </w:r>
      <w:r>
        <w:rPr>
          <w:rFonts w:cs="Times New Roman"/>
          <w:color w:val="000000" w:themeColor="text1"/>
          <w:sz w:val="28"/>
          <w:szCs w:val="28"/>
        </w:rPr>
        <w:t>传播矩阵，实现旅游宣传创意化呈现、个性化投放、跨平台联动，实现更接地气、更具创意的内容输出与传播推广。</w:t>
      </w:r>
    </w:p>
    <w:p w:rsidR="006B1D8B" w:rsidRDefault="00F26DF1">
      <w:pPr>
        <w:ind w:firstLineChars="62" w:firstLine="174"/>
        <w:outlineLvl w:val="1"/>
        <w:rPr>
          <w:rFonts w:eastAsia="楷体" w:cs="Times New Roman"/>
          <w:b/>
          <w:color w:val="000000" w:themeColor="text1"/>
          <w:sz w:val="28"/>
        </w:rPr>
      </w:pPr>
      <w:bookmarkStart w:id="208" w:name="_Toc225111263"/>
      <w:r>
        <w:rPr>
          <w:rFonts w:eastAsia="楷体" w:cs="Times New Roman"/>
          <w:b/>
          <w:color w:val="000000" w:themeColor="text1"/>
          <w:sz w:val="28"/>
        </w:rPr>
        <w:t>（三）深化线下渠道传播</w:t>
      </w:r>
      <w:bookmarkEnd w:id="208"/>
    </w:p>
    <w:p w:rsidR="006B1D8B" w:rsidRDefault="00F26DF1">
      <w:pPr>
        <w:ind w:firstLine="560"/>
        <w:rPr>
          <w:rFonts w:cs="Times New Roman"/>
          <w:color w:val="000000" w:themeColor="text1"/>
          <w:sz w:val="28"/>
          <w:szCs w:val="28"/>
        </w:rPr>
      </w:pPr>
      <w:r>
        <w:rPr>
          <w:rFonts w:cs="Times New Roman"/>
          <w:color w:val="000000" w:themeColor="text1"/>
          <w:sz w:val="28"/>
          <w:szCs w:val="28"/>
        </w:rPr>
        <w:t>抢抓长三角一体化发展、长江经济带、淮河生态经济带和江苏沿海地区高</w:t>
      </w:r>
      <w:r>
        <w:rPr>
          <w:rFonts w:cs="Times New Roman"/>
          <w:color w:val="000000" w:themeColor="text1"/>
          <w:sz w:val="28"/>
          <w:szCs w:val="28"/>
        </w:rPr>
        <w:t>质量发展等国家战略机遇，开展精准客源地营销，持续深化</w:t>
      </w:r>
      <w:r>
        <w:rPr>
          <w:rFonts w:cs="Times New Roman"/>
          <w:color w:val="000000" w:themeColor="text1"/>
          <w:sz w:val="28"/>
          <w:szCs w:val="28"/>
        </w:rPr>
        <w:t>“</w:t>
      </w:r>
      <w:r>
        <w:rPr>
          <w:rFonts w:cs="Times New Roman"/>
          <w:color w:val="000000" w:themeColor="text1"/>
          <w:sz w:val="28"/>
          <w:szCs w:val="28"/>
        </w:rPr>
        <w:t>盐城文旅进</w:t>
      </w:r>
      <w:r>
        <w:rPr>
          <w:rFonts w:cs="Times New Roman"/>
          <w:color w:val="000000" w:themeColor="text1"/>
          <w:sz w:val="28"/>
          <w:szCs w:val="28"/>
        </w:rPr>
        <w:t>100</w:t>
      </w:r>
      <w:r>
        <w:rPr>
          <w:rFonts w:cs="Times New Roman"/>
          <w:color w:val="000000" w:themeColor="text1"/>
          <w:sz w:val="28"/>
          <w:szCs w:val="28"/>
        </w:rPr>
        <w:t>城</w:t>
      </w:r>
      <w:r>
        <w:rPr>
          <w:rFonts w:cs="Times New Roman"/>
          <w:color w:val="000000" w:themeColor="text1"/>
          <w:sz w:val="28"/>
          <w:szCs w:val="28"/>
        </w:rPr>
        <w:t>”</w:t>
      </w:r>
      <w:r>
        <w:rPr>
          <w:rFonts w:cs="Times New Roman"/>
          <w:color w:val="000000" w:themeColor="text1"/>
          <w:sz w:val="28"/>
          <w:szCs w:val="28"/>
        </w:rPr>
        <w:t>系列推广，聚焦北京、长三角、山东、东北等重点客源市场，通过</w:t>
      </w:r>
      <w:r>
        <w:rPr>
          <w:rFonts w:cs="Times New Roman"/>
          <w:color w:val="000000" w:themeColor="text1"/>
          <w:sz w:val="28"/>
          <w:szCs w:val="28"/>
        </w:rPr>
        <w:t>“</w:t>
      </w:r>
      <w:r>
        <w:rPr>
          <w:rFonts w:cs="Times New Roman"/>
          <w:color w:val="000000" w:themeColor="text1"/>
          <w:sz w:val="28"/>
          <w:szCs w:val="28"/>
        </w:rPr>
        <w:t>盐城文旅进百城</w:t>
      </w:r>
      <w:r>
        <w:rPr>
          <w:rFonts w:cs="Times New Roman"/>
          <w:color w:val="000000" w:themeColor="text1"/>
          <w:sz w:val="28"/>
          <w:szCs w:val="28"/>
        </w:rPr>
        <w:t>”“</w:t>
      </w:r>
      <w:r>
        <w:rPr>
          <w:rFonts w:cs="Times New Roman"/>
          <w:color w:val="000000" w:themeColor="text1"/>
          <w:sz w:val="28"/>
          <w:szCs w:val="28"/>
        </w:rPr>
        <w:t>盐城文旅进高校</w:t>
      </w:r>
      <w:r>
        <w:rPr>
          <w:rFonts w:cs="Times New Roman"/>
          <w:color w:val="000000" w:themeColor="text1"/>
          <w:sz w:val="28"/>
          <w:szCs w:val="28"/>
        </w:rPr>
        <w:t>”</w:t>
      </w:r>
      <w:r>
        <w:rPr>
          <w:rFonts w:cs="Times New Roman"/>
          <w:color w:val="000000" w:themeColor="text1"/>
          <w:sz w:val="28"/>
          <w:szCs w:val="28"/>
        </w:rPr>
        <w:t>等活动反复宣推、深度渗透。加强与长三角重点城市、山东青岛等地文旅部门联动，实施</w:t>
      </w:r>
      <w:r>
        <w:rPr>
          <w:rFonts w:cs="Times New Roman"/>
          <w:color w:val="000000" w:themeColor="text1"/>
          <w:sz w:val="28"/>
          <w:szCs w:val="28"/>
        </w:rPr>
        <w:t>“</w:t>
      </w:r>
      <w:r>
        <w:rPr>
          <w:rFonts w:cs="Times New Roman"/>
          <w:color w:val="000000" w:themeColor="text1"/>
          <w:sz w:val="28"/>
          <w:szCs w:val="28"/>
        </w:rPr>
        <w:t>十城联动</w:t>
      </w:r>
      <w:r>
        <w:rPr>
          <w:rFonts w:cs="Times New Roman"/>
          <w:color w:val="000000" w:themeColor="text1"/>
          <w:sz w:val="28"/>
          <w:szCs w:val="28"/>
        </w:rPr>
        <w:t>”</w:t>
      </w:r>
      <w:r>
        <w:rPr>
          <w:rFonts w:cs="Times New Roman"/>
          <w:color w:val="000000" w:themeColor="text1"/>
          <w:sz w:val="28"/>
          <w:szCs w:val="28"/>
        </w:rPr>
        <w:t>精准营销计划，推动资源共享、客源互送。联动南通、连云港、泰州开展</w:t>
      </w:r>
      <w:r>
        <w:rPr>
          <w:rFonts w:cs="Times New Roman"/>
          <w:color w:val="000000" w:themeColor="text1"/>
          <w:sz w:val="28"/>
          <w:szCs w:val="28"/>
        </w:rPr>
        <w:t>“</w:t>
      </w:r>
      <w:r>
        <w:rPr>
          <w:rFonts w:cs="Times New Roman"/>
          <w:color w:val="000000" w:themeColor="text1"/>
          <w:sz w:val="28"/>
          <w:szCs w:val="28"/>
        </w:rPr>
        <w:t>水韵江苏旅游新干线</w:t>
      </w:r>
      <w:r>
        <w:rPr>
          <w:rFonts w:cs="Times New Roman"/>
          <w:color w:val="000000" w:themeColor="text1"/>
          <w:sz w:val="28"/>
          <w:szCs w:val="28"/>
        </w:rPr>
        <w:t>”</w:t>
      </w:r>
      <w:r>
        <w:rPr>
          <w:rFonts w:cs="Times New Roman"/>
          <w:color w:val="000000" w:themeColor="text1"/>
          <w:sz w:val="28"/>
          <w:szCs w:val="28"/>
        </w:rPr>
        <w:t>区域联合推广活动，形成推广合力。深化与主要境外客源市场旅行商合作，扩大双边客源互送规模，持续开拓入境游市场，打造高品质高尔夫主题旅游线路；针对国际海员群体，优化文旅接待</w:t>
      </w:r>
      <w:r>
        <w:rPr>
          <w:rFonts w:cs="Times New Roman"/>
          <w:color w:val="000000" w:themeColor="text1"/>
          <w:sz w:val="28"/>
          <w:szCs w:val="28"/>
        </w:rPr>
        <w:t>服务、开发专项旅游线路，培育入境游新增长点。</w:t>
      </w:r>
    </w:p>
    <w:p w:rsidR="006B1D8B" w:rsidRDefault="00F26DF1">
      <w:pPr>
        <w:ind w:firstLineChars="62" w:firstLine="174"/>
        <w:outlineLvl w:val="1"/>
        <w:rPr>
          <w:rFonts w:eastAsia="楷体" w:cs="Times New Roman"/>
          <w:b/>
          <w:color w:val="000000" w:themeColor="text1"/>
          <w:sz w:val="28"/>
          <w:szCs w:val="21"/>
        </w:rPr>
      </w:pPr>
      <w:bookmarkStart w:id="209" w:name="_Toc225111264"/>
      <w:r>
        <w:rPr>
          <w:rFonts w:eastAsia="楷体" w:cs="Times New Roman"/>
          <w:b/>
          <w:color w:val="000000" w:themeColor="text1"/>
          <w:sz w:val="28"/>
          <w:szCs w:val="21"/>
        </w:rPr>
        <w:t>三、全方位展现盐城世遗湿地魅力</w:t>
      </w:r>
      <w:bookmarkEnd w:id="209"/>
    </w:p>
    <w:p w:rsidR="006B1D8B" w:rsidRDefault="00F26DF1">
      <w:pPr>
        <w:ind w:firstLineChars="62" w:firstLine="174"/>
        <w:outlineLvl w:val="1"/>
        <w:rPr>
          <w:rFonts w:eastAsia="楷体" w:cs="Times New Roman"/>
          <w:b/>
          <w:color w:val="000000" w:themeColor="text1"/>
          <w:sz w:val="28"/>
        </w:rPr>
      </w:pPr>
      <w:bookmarkStart w:id="210" w:name="_Toc225111265"/>
      <w:r>
        <w:rPr>
          <w:rFonts w:eastAsia="楷体" w:cs="Times New Roman"/>
          <w:b/>
          <w:color w:val="000000" w:themeColor="text1"/>
          <w:sz w:val="28"/>
        </w:rPr>
        <w:lastRenderedPageBreak/>
        <w:t>（一）强化旅游目的地氛围营造</w:t>
      </w:r>
      <w:bookmarkEnd w:id="210"/>
    </w:p>
    <w:p w:rsidR="006B1D8B" w:rsidRDefault="00F26DF1">
      <w:pPr>
        <w:ind w:firstLine="560"/>
        <w:rPr>
          <w:rFonts w:cs="Times New Roman"/>
          <w:color w:val="000000" w:themeColor="text1"/>
          <w:sz w:val="28"/>
          <w:szCs w:val="28"/>
        </w:rPr>
      </w:pPr>
      <w:r>
        <w:rPr>
          <w:rFonts w:cs="Times New Roman"/>
          <w:color w:val="000000" w:themeColor="text1"/>
          <w:sz w:val="28"/>
          <w:szCs w:val="28"/>
        </w:rPr>
        <w:t>统筹推进高铁站、机场等重要交通枢纽文旅场景建设，将世遗湿地标志性元素有机融入枢纽景观设计、公共艺术创作，布设高品质盐城文旅形象展示、智慧旅游导览、文创产品体验等功能载体，着力打造</w:t>
      </w:r>
      <w:r>
        <w:rPr>
          <w:rFonts w:cs="Times New Roman"/>
          <w:color w:val="000000" w:themeColor="text1"/>
          <w:sz w:val="28"/>
          <w:szCs w:val="28"/>
        </w:rPr>
        <w:t>“</w:t>
      </w:r>
      <w:r>
        <w:rPr>
          <w:rFonts w:cs="Times New Roman"/>
          <w:color w:val="000000" w:themeColor="text1"/>
          <w:sz w:val="28"/>
          <w:szCs w:val="28"/>
        </w:rPr>
        <w:t>初见即惊艳</w:t>
      </w:r>
      <w:r>
        <w:rPr>
          <w:rFonts w:cs="Times New Roman"/>
          <w:color w:val="000000" w:themeColor="text1"/>
          <w:sz w:val="28"/>
          <w:szCs w:val="28"/>
        </w:rPr>
        <w:t>”</w:t>
      </w:r>
      <w:r>
        <w:rPr>
          <w:rFonts w:cs="Times New Roman"/>
          <w:color w:val="000000" w:themeColor="text1"/>
          <w:sz w:val="28"/>
          <w:szCs w:val="28"/>
        </w:rPr>
        <w:t>的城市入口第一印象。联动相关部门深化城市公共空间、商业载体文旅融合渗透，系统推广盐城特色文旅</w:t>
      </w:r>
      <w:r>
        <w:rPr>
          <w:rFonts w:cs="Times New Roman"/>
          <w:color w:val="000000" w:themeColor="text1"/>
          <w:sz w:val="28"/>
          <w:szCs w:val="28"/>
        </w:rPr>
        <w:t>IP</w:t>
      </w:r>
      <w:r>
        <w:rPr>
          <w:rFonts w:cs="Times New Roman"/>
          <w:color w:val="000000" w:themeColor="text1"/>
          <w:sz w:val="28"/>
          <w:szCs w:val="28"/>
        </w:rPr>
        <w:t>线路，构建全域统一的文旅标识体系，全方位、沉浸式彰显盐城世遗湿地核心特色。推进旅游标识系统国际化升级，在重点景区、旅</w:t>
      </w:r>
      <w:r>
        <w:rPr>
          <w:rFonts w:cs="Times New Roman"/>
          <w:color w:val="000000" w:themeColor="text1"/>
          <w:sz w:val="28"/>
          <w:szCs w:val="28"/>
        </w:rPr>
        <w:t>游街区、交通枢纽等关键区域，完善多语种标识与智能解说系统。推动文旅氛围营造向县域延伸、向乡村拓展，在重点镇街、特色村落布设湿地文旅展示节点，构建全域覆盖、层次分明的世遗湿地魅力展示体系。提升窗口服务单位外语服务能力，优化境外游客支付便利化环境，全面营造国际友好型旅游氛围。</w:t>
      </w:r>
    </w:p>
    <w:p w:rsidR="006B1D8B" w:rsidRDefault="00F26DF1">
      <w:pPr>
        <w:ind w:firstLineChars="62" w:firstLine="174"/>
        <w:outlineLvl w:val="1"/>
        <w:rPr>
          <w:rFonts w:eastAsia="楷体" w:cs="Times New Roman"/>
          <w:b/>
          <w:color w:val="000000" w:themeColor="text1"/>
          <w:sz w:val="28"/>
        </w:rPr>
      </w:pPr>
      <w:bookmarkStart w:id="211" w:name="_Toc225111266"/>
      <w:r>
        <w:rPr>
          <w:rFonts w:eastAsia="楷体" w:cs="Times New Roman"/>
          <w:b/>
          <w:color w:val="000000" w:themeColor="text1"/>
          <w:sz w:val="28"/>
        </w:rPr>
        <w:t>（二）用好国际化文旅交流平台</w:t>
      </w:r>
      <w:bookmarkEnd w:id="211"/>
    </w:p>
    <w:p w:rsidR="006B1D8B" w:rsidRDefault="00F26DF1">
      <w:pPr>
        <w:ind w:firstLine="560"/>
        <w:rPr>
          <w:rFonts w:cs="Times New Roman"/>
          <w:color w:val="000000" w:themeColor="text1"/>
          <w:sz w:val="28"/>
          <w:szCs w:val="28"/>
        </w:rPr>
      </w:pPr>
      <w:r>
        <w:rPr>
          <w:rFonts w:cs="Times New Roman"/>
          <w:bCs/>
          <w:color w:val="000000" w:themeColor="text1"/>
          <w:sz w:val="28"/>
          <w:szCs w:val="28"/>
        </w:rPr>
        <w:t>用好国际高端平台，深化文明交流互鉴，</w:t>
      </w:r>
      <w:r>
        <w:rPr>
          <w:rFonts w:cs="Times New Roman"/>
          <w:color w:val="000000" w:themeColor="text1"/>
          <w:sz w:val="28"/>
          <w:szCs w:val="28"/>
        </w:rPr>
        <w:t>积极借力全球滨海论坛、中韩贸易博览会等国际性会议会展平台，完善</w:t>
      </w:r>
      <w:r>
        <w:rPr>
          <w:rFonts w:cs="Times New Roman"/>
          <w:color w:val="000000" w:themeColor="text1"/>
          <w:sz w:val="28"/>
          <w:szCs w:val="28"/>
        </w:rPr>
        <w:t>“</w:t>
      </w:r>
      <w:r>
        <w:rPr>
          <w:rFonts w:cs="Times New Roman"/>
          <w:color w:val="000000" w:themeColor="text1"/>
          <w:sz w:val="28"/>
          <w:szCs w:val="28"/>
        </w:rPr>
        <w:t>盐城</w:t>
      </w:r>
      <w:r>
        <w:rPr>
          <w:rFonts w:cs="Times New Roman"/>
          <w:color w:val="000000" w:themeColor="text1"/>
          <w:sz w:val="28"/>
          <w:szCs w:val="28"/>
        </w:rPr>
        <w:t>+”</w:t>
      </w:r>
      <w:r>
        <w:rPr>
          <w:rFonts w:cs="Times New Roman"/>
          <w:color w:val="000000" w:themeColor="text1"/>
          <w:sz w:val="28"/>
          <w:szCs w:val="28"/>
        </w:rPr>
        <w:t>外宣联盟体系，开展</w:t>
      </w:r>
      <w:r>
        <w:rPr>
          <w:rFonts w:cs="Times New Roman"/>
          <w:color w:val="000000" w:themeColor="text1"/>
          <w:sz w:val="28"/>
          <w:szCs w:val="28"/>
        </w:rPr>
        <w:t>“</w:t>
      </w:r>
      <w:r>
        <w:rPr>
          <w:rFonts w:cs="Times New Roman"/>
          <w:color w:val="000000" w:themeColor="text1"/>
          <w:sz w:val="28"/>
          <w:szCs w:val="28"/>
        </w:rPr>
        <w:t>遇见盐城</w:t>
      </w:r>
      <w:r>
        <w:rPr>
          <w:rFonts w:cs="Times New Roman"/>
          <w:color w:val="000000" w:themeColor="text1"/>
          <w:sz w:val="28"/>
          <w:szCs w:val="28"/>
        </w:rPr>
        <w:t>”</w:t>
      </w:r>
      <w:r>
        <w:rPr>
          <w:rFonts w:cs="Times New Roman"/>
          <w:color w:val="000000" w:themeColor="text1"/>
          <w:sz w:val="28"/>
          <w:szCs w:val="28"/>
        </w:rPr>
        <w:t>等国际人文交流合作活动，深化与联合国教科文组织、世界自然保护联盟等国际组织的沟通联络，持续扩大</w:t>
      </w:r>
      <w:r>
        <w:rPr>
          <w:rFonts w:cs="Times New Roman"/>
          <w:color w:val="000000" w:themeColor="text1"/>
          <w:sz w:val="28"/>
          <w:szCs w:val="28"/>
        </w:rPr>
        <w:t>“</w:t>
      </w:r>
      <w:r>
        <w:rPr>
          <w:rFonts w:cs="Times New Roman"/>
          <w:color w:val="000000" w:themeColor="text1"/>
          <w:sz w:val="28"/>
          <w:szCs w:val="28"/>
        </w:rPr>
        <w:t>四色文化</w:t>
      </w:r>
      <w:r>
        <w:rPr>
          <w:rFonts w:cs="Times New Roman"/>
          <w:color w:val="000000" w:themeColor="text1"/>
          <w:sz w:val="28"/>
          <w:szCs w:val="28"/>
        </w:rPr>
        <w:t>”</w:t>
      </w:r>
      <w:r>
        <w:rPr>
          <w:rFonts w:cs="Times New Roman"/>
          <w:color w:val="000000" w:themeColor="text1"/>
          <w:sz w:val="28"/>
          <w:szCs w:val="28"/>
        </w:rPr>
        <w:t>影响力。搭建更高人气的文化交流舞台，组织淮剧、杂技等非遗赴海外演出，鼓励更多的优秀文化产品走向世界。持续提升丹顶鹤黄海湿地生态旅游节等既有品牌的国际化融合水平，增强活动亲和力与文化传播力，聚焦重点入境游市场，推动构建以音乐、文创、潮流消费为纽带的交流平台，扩大在年轻客群中的影响力。</w:t>
      </w:r>
    </w:p>
    <w:p w:rsidR="006B1D8B" w:rsidRDefault="00F26DF1">
      <w:pPr>
        <w:ind w:firstLineChars="62" w:firstLine="174"/>
        <w:outlineLvl w:val="1"/>
        <w:rPr>
          <w:rFonts w:eastAsia="楷体" w:cs="Times New Roman"/>
          <w:b/>
          <w:color w:val="000000" w:themeColor="text1"/>
          <w:sz w:val="28"/>
        </w:rPr>
      </w:pPr>
      <w:bookmarkStart w:id="212" w:name="_Toc225111267"/>
      <w:r>
        <w:rPr>
          <w:rFonts w:eastAsia="楷体" w:cs="Times New Roman"/>
          <w:b/>
          <w:color w:val="000000" w:themeColor="text1"/>
          <w:sz w:val="28"/>
        </w:rPr>
        <w:t>（三）创新全球化宣传</w:t>
      </w:r>
      <w:r>
        <w:rPr>
          <w:rFonts w:eastAsia="楷体" w:cs="Times New Roman"/>
          <w:b/>
          <w:color w:val="000000" w:themeColor="text1"/>
          <w:sz w:val="28"/>
        </w:rPr>
        <w:t>营销推广</w:t>
      </w:r>
      <w:bookmarkEnd w:id="212"/>
    </w:p>
    <w:p w:rsidR="006B1D8B" w:rsidRDefault="00F26DF1">
      <w:pPr>
        <w:ind w:firstLine="560"/>
        <w:rPr>
          <w:rFonts w:cs="Times New Roman"/>
          <w:color w:val="000000" w:themeColor="text1"/>
          <w:sz w:val="28"/>
          <w:szCs w:val="28"/>
        </w:rPr>
      </w:pPr>
      <w:r>
        <w:rPr>
          <w:rFonts w:cs="Times New Roman"/>
          <w:color w:val="000000" w:themeColor="text1"/>
          <w:sz w:val="28"/>
          <w:szCs w:val="28"/>
        </w:rPr>
        <w:lastRenderedPageBreak/>
        <w:t>积极培育对外文化交流品牌，用好新媒体手段，推出系列外宣产品，策划主题外宣活动，塑造更立体的</w:t>
      </w:r>
      <w:r>
        <w:rPr>
          <w:rFonts w:cs="Times New Roman"/>
          <w:color w:val="000000" w:themeColor="text1"/>
          <w:sz w:val="28"/>
          <w:szCs w:val="28"/>
        </w:rPr>
        <w:t>“NICE</w:t>
      </w:r>
      <w:r>
        <w:rPr>
          <w:rFonts w:cs="Times New Roman"/>
          <w:color w:val="000000" w:themeColor="text1"/>
          <w:sz w:val="28"/>
          <w:szCs w:val="28"/>
        </w:rPr>
        <w:t>盐城</w:t>
      </w:r>
      <w:r>
        <w:rPr>
          <w:rFonts w:cs="Times New Roman"/>
          <w:color w:val="000000" w:themeColor="text1"/>
          <w:sz w:val="28"/>
          <w:szCs w:val="28"/>
        </w:rPr>
        <w:t>”</w:t>
      </w:r>
      <w:r>
        <w:rPr>
          <w:rFonts w:cs="Times New Roman"/>
          <w:color w:val="000000" w:themeColor="text1"/>
          <w:sz w:val="28"/>
          <w:szCs w:val="28"/>
        </w:rPr>
        <w:t>城市形象。聚焦开拓核心市场，将东南亚、东亚作为入境游优先拓展市场，加大营销宣传推广力度，深化与当地主流旅行商、知名媒体深度合作，常态化组织赴重点客源国文旅推介活动，高水平运营盐城文旅（韩国）国际推广中心等盐城国际传播中心，探索设立更多盐城文旅海外营销推广中心，打造周边国家国际传播实体阵地。积极承接上海入境游客溢出效应，实现两地旅游资源信息共享、客源互送。与上海主要入境游旅行社、在线旅游平台（</w:t>
      </w:r>
      <w:r>
        <w:rPr>
          <w:rFonts w:cs="Times New Roman"/>
          <w:color w:val="000000" w:themeColor="text1"/>
          <w:sz w:val="28"/>
          <w:szCs w:val="28"/>
        </w:rPr>
        <w:t>O</w:t>
      </w:r>
      <w:r>
        <w:rPr>
          <w:rFonts w:cs="Times New Roman"/>
          <w:color w:val="000000" w:themeColor="text1"/>
          <w:sz w:val="28"/>
          <w:szCs w:val="28"/>
        </w:rPr>
        <w:t>TA</w:t>
      </w:r>
      <w:r>
        <w:rPr>
          <w:rFonts w:cs="Times New Roman"/>
          <w:color w:val="000000" w:themeColor="text1"/>
          <w:sz w:val="28"/>
          <w:szCs w:val="28"/>
        </w:rPr>
        <w:t>）建立稳固合作关系，探索与上海自贸区、国际旅游度假区等平台合作，利用国际客流与宣传渠道，共同面向境外游客推介。支持射阳杂技等具有国际影响力非遗项目走出国门，参加马戏等国际展演活动，通过文化展演增进国际交流，传播盐城文化形象。</w:t>
      </w:r>
    </w:p>
    <w:p w:rsidR="006B1D8B" w:rsidRDefault="00F26DF1">
      <w:pPr>
        <w:widowControl/>
        <w:ind w:firstLine="640"/>
        <w:rPr>
          <w:rFonts w:cs="Times New Roman"/>
          <w:color w:val="000000" w:themeColor="text1"/>
        </w:rPr>
      </w:pPr>
      <w:r>
        <w:rPr>
          <w:rFonts w:cs="Times New Roman"/>
          <w:color w:val="000000" w:themeColor="text1"/>
        </w:rPr>
        <w:br w:type="page"/>
      </w:r>
    </w:p>
    <w:p w:rsidR="006B1D8B" w:rsidRDefault="00F26DF1">
      <w:pPr>
        <w:spacing w:beforeLines="50" w:before="156" w:afterLines="50" w:after="156"/>
        <w:ind w:firstLineChars="0" w:firstLine="0"/>
        <w:jc w:val="center"/>
        <w:outlineLvl w:val="0"/>
        <w:rPr>
          <w:rFonts w:eastAsia="楷体" w:cs="Times New Roman"/>
          <w:b/>
          <w:color w:val="000000" w:themeColor="text1"/>
          <w:sz w:val="36"/>
        </w:rPr>
      </w:pPr>
      <w:bookmarkStart w:id="213" w:name="_Toc210957644"/>
      <w:bookmarkStart w:id="214" w:name="_Toc225111268"/>
      <w:bookmarkStart w:id="215" w:name="_Toc210957645"/>
      <w:r>
        <w:rPr>
          <w:rFonts w:eastAsia="楷体" w:cs="Times New Roman"/>
          <w:b/>
          <w:color w:val="000000" w:themeColor="text1"/>
          <w:sz w:val="36"/>
        </w:rPr>
        <w:lastRenderedPageBreak/>
        <w:t>第十章</w:t>
      </w:r>
      <w:r>
        <w:rPr>
          <w:rFonts w:eastAsia="楷体" w:cs="Times New Roman"/>
          <w:b/>
          <w:color w:val="000000" w:themeColor="text1"/>
          <w:sz w:val="36"/>
        </w:rPr>
        <w:t xml:space="preserve"> </w:t>
      </w:r>
      <w:r>
        <w:rPr>
          <w:rFonts w:eastAsia="楷体" w:cs="Times New Roman"/>
          <w:b/>
          <w:color w:val="000000" w:themeColor="text1"/>
          <w:sz w:val="36"/>
        </w:rPr>
        <w:t>优化旅游环境，加强文旅市场综合治理</w:t>
      </w:r>
      <w:bookmarkEnd w:id="213"/>
      <w:bookmarkEnd w:id="214"/>
    </w:p>
    <w:p w:rsidR="006B1D8B" w:rsidRDefault="00F26DF1">
      <w:pPr>
        <w:wordWrap w:val="0"/>
        <w:ind w:firstLine="560"/>
        <w:rPr>
          <w:rFonts w:cs="Times New Roman"/>
          <w:color w:val="000000" w:themeColor="text1"/>
          <w:sz w:val="28"/>
        </w:rPr>
      </w:pPr>
      <w:r>
        <w:rPr>
          <w:rFonts w:cs="Times New Roman"/>
          <w:color w:val="000000" w:themeColor="text1"/>
          <w:sz w:val="28"/>
        </w:rPr>
        <w:t>聚焦统筹发展和安全，通过监管、环境、安全三大维度协同发力，打造稳定公平、安全有序的文旅市场生态，以治理效能提升推动服务质量升级，为盐城文旅产业持续健康发展保驾护航。</w:t>
      </w:r>
    </w:p>
    <w:p w:rsidR="006B1D8B" w:rsidRDefault="00F26DF1">
      <w:pPr>
        <w:ind w:firstLineChars="62" w:firstLine="174"/>
        <w:outlineLvl w:val="1"/>
        <w:rPr>
          <w:rFonts w:eastAsia="楷体" w:cs="Times New Roman"/>
          <w:b/>
          <w:color w:val="000000" w:themeColor="text1"/>
          <w:sz w:val="28"/>
          <w:szCs w:val="21"/>
        </w:rPr>
      </w:pPr>
      <w:bookmarkStart w:id="216" w:name="_Toc225111269"/>
      <w:r>
        <w:rPr>
          <w:rFonts w:eastAsia="楷体" w:cs="Times New Roman"/>
          <w:b/>
          <w:color w:val="000000" w:themeColor="text1"/>
          <w:sz w:val="28"/>
          <w:szCs w:val="21"/>
        </w:rPr>
        <w:t>一、深化文旅行业监管</w:t>
      </w:r>
      <w:bookmarkEnd w:id="215"/>
      <w:bookmarkEnd w:id="216"/>
    </w:p>
    <w:p w:rsidR="006B1D8B" w:rsidRDefault="00F26DF1">
      <w:pPr>
        <w:ind w:firstLineChars="62" w:firstLine="174"/>
        <w:outlineLvl w:val="1"/>
        <w:rPr>
          <w:rFonts w:eastAsia="楷体" w:cs="Times New Roman"/>
          <w:b/>
          <w:color w:val="000000" w:themeColor="text1"/>
          <w:sz w:val="28"/>
        </w:rPr>
      </w:pPr>
      <w:bookmarkStart w:id="217" w:name="_Toc210957646"/>
      <w:bookmarkStart w:id="218" w:name="_Toc225111270"/>
      <w:r>
        <w:rPr>
          <w:rFonts w:eastAsia="楷体" w:cs="Times New Roman"/>
          <w:b/>
          <w:color w:val="000000" w:themeColor="text1"/>
          <w:sz w:val="28"/>
        </w:rPr>
        <w:t>（一）优化文旅营商环境</w:t>
      </w:r>
      <w:bookmarkEnd w:id="217"/>
      <w:bookmarkEnd w:id="218"/>
    </w:p>
    <w:p w:rsidR="006B1D8B" w:rsidRDefault="00F26DF1">
      <w:pPr>
        <w:wordWrap w:val="0"/>
        <w:ind w:firstLine="560"/>
        <w:rPr>
          <w:rFonts w:cs="Times New Roman"/>
          <w:color w:val="000000" w:themeColor="text1"/>
          <w:sz w:val="28"/>
        </w:rPr>
      </w:pPr>
      <w:r>
        <w:rPr>
          <w:rFonts w:cs="Times New Roman"/>
          <w:color w:val="000000" w:themeColor="text1"/>
          <w:sz w:val="28"/>
        </w:rPr>
        <w:t>持续深化</w:t>
      </w:r>
      <w:r>
        <w:rPr>
          <w:rFonts w:cs="Times New Roman"/>
          <w:color w:val="000000" w:themeColor="text1"/>
          <w:sz w:val="28"/>
        </w:rPr>
        <w:t>“</w:t>
      </w:r>
      <w:r>
        <w:rPr>
          <w:rFonts w:cs="Times New Roman"/>
          <w:color w:val="000000" w:themeColor="text1"/>
          <w:sz w:val="28"/>
        </w:rPr>
        <w:t>放管服</w:t>
      </w:r>
      <w:r>
        <w:rPr>
          <w:rFonts w:cs="Times New Roman"/>
          <w:color w:val="000000" w:themeColor="text1"/>
          <w:sz w:val="28"/>
        </w:rPr>
        <w:t>”</w:t>
      </w:r>
      <w:r>
        <w:rPr>
          <w:rFonts w:cs="Times New Roman"/>
          <w:color w:val="000000" w:themeColor="text1"/>
          <w:sz w:val="28"/>
        </w:rPr>
        <w:t>改革，推进政务服务标准化、规范化、便利化。深化行政审批备案制度改革，完善文旅市场准入负面清单管理，扩大</w:t>
      </w:r>
      <w:r>
        <w:rPr>
          <w:rFonts w:cs="Times New Roman"/>
          <w:color w:val="000000" w:themeColor="text1"/>
          <w:sz w:val="28"/>
        </w:rPr>
        <w:t>“</w:t>
      </w:r>
      <w:r>
        <w:rPr>
          <w:rFonts w:cs="Times New Roman"/>
          <w:color w:val="000000" w:themeColor="text1"/>
          <w:sz w:val="28"/>
        </w:rPr>
        <w:t>告知承诺容缺办理</w:t>
      </w:r>
      <w:r>
        <w:rPr>
          <w:rFonts w:cs="Times New Roman"/>
          <w:color w:val="000000" w:themeColor="text1"/>
          <w:sz w:val="28"/>
        </w:rPr>
        <w:t>”</w:t>
      </w:r>
      <w:r>
        <w:rPr>
          <w:rFonts w:cs="Times New Roman"/>
          <w:color w:val="000000" w:themeColor="text1"/>
          <w:sz w:val="28"/>
        </w:rPr>
        <w:t>范围。持续推进</w:t>
      </w:r>
      <w:r>
        <w:rPr>
          <w:rFonts w:cs="Times New Roman"/>
          <w:color w:val="000000" w:themeColor="text1"/>
          <w:sz w:val="28"/>
        </w:rPr>
        <w:t>“</w:t>
      </w:r>
      <w:r>
        <w:rPr>
          <w:rFonts w:cs="Times New Roman"/>
          <w:color w:val="000000" w:themeColor="text1"/>
          <w:sz w:val="28"/>
        </w:rPr>
        <w:t>高效办成一件事</w:t>
      </w:r>
      <w:r>
        <w:rPr>
          <w:rFonts w:cs="Times New Roman"/>
          <w:color w:val="000000" w:themeColor="text1"/>
          <w:sz w:val="28"/>
        </w:rPr>
        <w:t>”</w:t>
      </w:r>
      <w:r>
        <w:rPr>
          <w:rFonts w:cs="Times New Roman"/>
          <w:color w:val="000000" w:themeColor="text1"/>
          <w:sz w:val="28"/>
        </w:rPr>
        <w:t>改革，完善文旅市场准入负面清单管理模式。鼓励采取联合审核、一站式办理、多证合一等方式，提供便捷规范的乡村旅游民宿审批服务。深入推进</w:t>
      </w:r>
      <w:r>
        <w:rPr>
          <w:rFonts w:cs="Times New Roman"/>
          <w:color w:val="000000" w:themeColor="text1"/>
          <w:sz w:val="28"/>
        </w:rPr>
        <w:t>“</w:t>
      </w:r>
      <w:r>
        <w:rPr>
          <w:rFonts w:cs="Times New Roman"/>
          <w:color w:val="000000" w:themeColor="text1"/>
          <w:sz w:val="28"/>
        </w:rPr>
        <w:t>互联网</w:t>
      </w:r>
      <w:r>
        <w:rPr>
          <w:rFonts w:cs="Times New Roman"/>
          <w:color w:val="000000" w:themeColor="text1"/>
          <w:sz w:val="28"/>
        </w:rPr>
        <w:t>+</w:t>
      </w:r>
      <w:r>
        <w:rPr>
          <w:rFonts w:cs="Times New Roman"/>
          <w:color w:val="000000" w:themeColor="text1"/>
          <w:sz w:val="28"/>
        </w:rPr>
        <w:t>政务服务</w:t>
      </w:r>
      <w:r>
        <w:rPr>
          <w:rFonts w:cs="Times New Roman"/>
          <w:color w:val="000000" w:themeColor="text1"/>
          <w:sz w:val="28"/>
        </w:rPr>
        <w:t>”</w:t>
      </w:r>
      <w:r>
        <w:rPr>
          <w:rFonts w:cs="Times New Roman"/>
          <w:color w:val="000000" w:themeColor="text1"/>
          <w:sz w:val="28"/>
        </w:rPr>
        <w:t>，依托江苏政务服务网盐城旗舰店和</w:t>
      </w:r>
      <w:r>
        <w:rPr>
          <w:rFonts w:cs="Times New Roman"/>
          <w:color w:val="000000" w:themeColor="text1"/>
          <w:sz w:val="28"/>
        </w:rPr>
        <w:t>“</w:t>
      </w:r>
      <w:r>
        <w:rPr>
          <w:rFonts w:cs="Times New Roman"/>
          <w:color w:val="000000" w:themeColor="text1"/>
          <w:sz w:val="28"/>
        </w:rPr>
        <w:t>我的盐城</w:t>
      </w:r>
      <w:r>
        <w:rPr>
          <w:rFonts w:cs="Times New Roman"/>
          <w:color w:val="000000" w:themeColor="text1"/>
          <w:sz w:val="28"/>
        </w:rPr>
        <w:t>”</w:t>
      </w:r>
      <w:r>
        <w:rPr>
          <w:rFonts w:cs="Times New Roman"/>
          <w:color w:val="000000" w:themeColor="text1"/>
          <w:sz w:val="28"/>
        </w:rPr>
        <w:t>移动端政务服务平台，持续全面接入盐城文旅行政服务事项办理，高效推进办事全流程闭环，精准实时对接、实时共享事项办理全过程信息。</w:t>
      </w:r>
    </w:p>
    <w:p w:rsidR="006B1D8B" w:rsidRDefault="00F26DF1">
      <w:pPr>
        <w:ind w:firstLineChars="62" w:firstLine="174"/>
        <w:outlineLvl w:val="1"/>
        <w:rPr>
          <w:rFonts w:eastAsia="楷体" w:cs="Times New Roman"/>
          <w:b/>
          <w:color w:val="000000" w:themeColor="text1"/>
          <w:sz w:val="28"/>
        </w:rPr>
      </w:pPr>
      <w:bookmarkStart w:id="219" w:name="_Toc210957647"/>
      <w:bookmarkStart w:id="220" w:name="_Toc225111271"/>
      <w:r>
        <w:rPr>
          <w:rFonts w:eastAsia="楷体" w:cs="Times New Roman"/>
          <w:b/>
          <w:color w:val="000000" w:themeColor="text1"/>
          <w:sz w:val="28"/>
        </w:rPr>
        <w:t>（二）完善文旅市场监</w:t>
      </w:r>
      <w:r>
        <w:rPr>
          <w:rFonts w:eastAsia="楷体" w:cs="Times New Roman"/>
          <w:b/>
          <w:color w:val="000000" w:themeColor="text1"/>
          <w:sz w:val="28"/>
        </w:rPr>
        <w:t>管</w:t>
      </w:r>
      <w:bookmarkEnd w:id="219"/>
      <w:bookmarkEnd w:id="220"/>
    </w:p>
    <w:p w:rsidR="006B1D8B" w:rsidRDefault="00F26DF1">
      <w:pPr>
        <w:wordWrap w:val="0"/>
        <w:ind w:firstLine="560"/>
        <w:rPr>
          <w:rFonts w:cs="Times New Roman"/>
          <w:color w:val="000000" w:themeColor="text1"/>
          <w:sz w:val="28"/>
        </w:rPr>
      </w:pPr>
      <w:r>
        <w:rPr>
          <w:rFonts w:cs="Times New Roman"/>
          <w:color w:val="000000" w:themeColor="text1"/>
          <w:sz w:val="28"/>
        </w:rPr>
        <w:t>实行跨部门综合监管、</w:t>
      </w:r>
      <w:r>
        <w:rPr>
          <w:rFonts w:cs="Times New Roman"/>
          <w:color w:val="000000" w:themeColor="text1"/>
          <w:sz w:val="28"/>
        </w:rPr>
        <w:t>“</w:t>
      </w:r>
      <w:r>
        <w:rPr>
          <w:rFonts w:cs="Times New Roman"/>
          <w:color w:val="000000" w:themeColor="text1"/>
          <w:sz w:val="28"/>
        </w:rPr>
        <w:t>互联网</w:t>
      </w:r>
      <w:r>
        <w:rPr>
          <w:rFonts w:cs="Times New Roman"/>
          <w:color w:val="000000" w:themeColor="text1"/>
          <w:sz w:val="28"/>
        </w:rPr>
        <w:t>+</w:t>
      </w:r>
      <w:r>
        <w:rPr>
          <w:rFonts w:cs="Times New Roman"/>
          <w:color w:val="000000" w:themeColor="text1"/>
          <w:sz w:val="28"/>
        </w:rPr>
        <w:t>监管</w:t>
      </w:r>
      <w:r>
        <w:rPr>
          <w:rFonts w:cs="Times New Roman"/>
          <w:color w:val="000000" w:themeColor="text1"/>
          <w:sz w:val="28"/>
        </w:rPr>
        <w:t>”</w:t>
      </w:r>
      <w:r>
        <w:rPr>
          <w:rFonts w:cs="Times New Roman"/>
          <w:color w:val="000000" w:themeColor="text1"/>
          <w:sz w:val="28"/>
        </w:rPr>
        <w:t>、信用监管，不断提升监管效能。完善与公安、消防、市场监管、环保、交通等部门工作会商、联合检验、业务协同和信息互通的衔接机制，定期开展专项整治联合行动，加强对文化市场安全生产进行监管和风险预警，对旅游经营主体进行合规性检查和景区监管，做到</w:t>
      </w:r>
      <w:r>
        <w:rPr>
          <w:rFonts w:cs="Times New Roman"/>
          <w:color w:val="000000" w:themeColor="text1"/>
          <w:sz w:val="28"/>
        </w:rPr>
        <w:t>“</w:t>
      </w:r>
      <w:r>
        <w:rPr>
          <w:rFonts w:cs="Times New Roman"/>
          <w:color w:val="000000" w:themeColor="text1"/>
          <w:sz w:val="28"/>
        </w:rPr>
        <w:t>一次检查、全身体检</w:t>
      </w:r>
      <w:r>
        <w:rPr>
          <w:rFonts w:cs="Times New Roman"/>
          <w:color w:val="000000" w:themeColor="text1"/>
          <w:sz w:val="28"/>
        </w:rPr>
        <w:t>”</w:t>
      </w:r>
      <w:r>
        <w:rPr>
          <w:rFonts w:cs="Times New Roman"/>
          <w:color w:val="000000" w:themeColor="text1"/>
          <w:sz w:val="28"/>
        </w:rPr>
        <w:t>。持续采用移动执法、电子案卷等手段将日常巡查、暗访抽查和专项整治有机结合，对接纳未成年人进入互联网营业场所、文化市场经营场所安全隐患，文化产品含有禁止内容等重点问题加大监管力度。构建以信用为基础的新型市场监管机制，</w:t>
      </w:r>
      <w:r>
        <w:rPr>
          <w:rFonts w:cs="Times New Roman"/>
          <w:color w:val="000000" w:themeColor="text1"/>
          <w:sz w:val="28"/>
        </w:rPr>
        <w:t>加强对在线旅游、剧本娱乐、密室逃脱、</w:t>
      </w:r>
      <w:r>
        <w:rPr>
          <w:rFonts w:cs="Times New Roman"/>
          <w:color w:val="000000" w:themeColor="text1"/>
          <w:sz w:val="28"/>
        </w:rPr>
        <w:lastRenderedPageBreak/>
        <w:t>网络演出等新业态、新模式管理，实行审慎包容监管。</w:t>
      </w:r>
    </w:p>
    <w:p w:rsidR="006B1D8B" w:rsidRDefault="00F26DF1">
      <w:pPr>
        <w:ind w:firstLineChars="62" w:firstLine="174"/>
        <w:outlineLvl w:val="1"/>
        <w:rPr>
          <w:rFonts w:eastAsia="楷体" w:cs="Times New Roman"/>
          <w:b/>
          <w:color w:val="000000" w:themeColor="text1"/>
          <w:sz w:val="28"/>
        </w:rPr>
      </w:pPr>
      <w:bookmarkStart w:id="221" w:name="_Toc210957648"/>
      <w:bookmarkStart w:id="222" w:name="_Toc225111272"/>
      <w:r>
        <w:rPr>
          <w:rFonts w:eastAsia="楷体" w:cs="Times New Roman"/>
          <w:b/>
          <w:color w:val="000000" w:themeColor="text1"/>
          <w:sz w:val="28"/>
        </w:rPr>
        <w:t>（三）加强文旅综合执法</w:t>
      </w:r>
      <w:bookmarkEnd w:id="221"/>
      <w:bookmarkEnd w:id="222"/>
    </w:p>
    <w:p w:rsidR="006B1D8B" w:rsidRDefault="00F26DF1">
      <w:pPr>
        <w:wordWrap w:val="0"/>
        <w:ind w:firstLine="560"/>
        <w:rPr>
          <w:rFonts w:cs="Times New Roman"/>
          <w:color w:val="000000" w:themeColor="text1"/>
          <w:sz w:val="28"/>
        </w:rPr>
      </w:pPr>
      <w:r>
        <w:rPr>
          <w:rFonts w:cs="Times New Roman"/>
          <w:color w:val="000000" w:themeColor="text1"/>
          <w:sz w:val="28"/>
        </w:rPr>
        <w:t>构建旅游市场执法协调监督工作体系，创新常态化长效化执法监督方式。强化部门协调联动，定期组织形势分析研判，联合开展旅游市场专项整治，依法查处</w:t>
      </w:r>
      <w:r>
        <w:rPr>
          <w:rFonts w:cs="Times New Roman"/>
          <w:color w:val="000000" w:themeColor="text1"/>
          <w:sz w:val="28"/>
        </w:rPr>
        <w:t>“</w:t>
      </w:r>
      <w:r>
        <w:rPr>
          <w:rFonts w:cs="Times New Roman"/>
          <w:color w:val="000000" w:themeColor="text1"/>
          <w:sz w:val="28"/>
        </w:rPr>
        <w:t>不合理低价游</w:t>
      </w:r>
      <w:r>
        <w:rPr>
          <w:rFonts w:cs="Times New Roman"/>
          <w:color w:val="000000" w:themeColor="text1"/>
          <w:sz w:val="28"/>
        </w:rPr>
        <w:t>”</w:t>
      </w:r>
      <w:r>
        <w:rPr>
          <w:rFonts w:cs="Times New Roman"/>
          <w:color w:val="000000" w:themeColor="text1"/>
          <w:sz w:val="28"/>
        </w:rPr>
        <w:t>等违法违规行为，增强执法针对性、有效性。推进旅游市场执法数智化转型升级，提升智慧执法水平。推动各类旅游经营者践行</w:t>
      </w:r>
      <w:r>
        <w:rPr>
          <w:rFonts w:cs="Times New Roman"/>
          <w:color w:val="000000" w:themeColor="text1"/>
          <w:sz w:val="28"/>
        </w:rPr>
        <w:t>“</w:t>
      </w:r>
      <w:r>
        <w:rPr>
          <w:rFonts w:cs="Times New Roman"/>
          <w:color w:val="000000" w:themeColor="text1"/>
          <w:sz w:val="28"/>
        </w:rPr>
        <w:t>游客为本、服务至诚</w:t>
      </w:r>
      <w:r>
        <w:rPr>
          <w:rFonts w:cs="Times New Roman"/>
          <w:color w:val="000000" w:themeColor="text1"/>
          <w:sz w:val="28"/>
        </w:rPr>
        <w:t>”</w:t>
      </w:r>
      <w:r>
        <w:rPr>
          <w:rFonts w:cs="Times New Roman"/>
          <w:color w:val="000000" w:themeColor="text1"/>
          <w:sz w:val="28"/>
        </w:rPr>
        <w:t>的理念，依法依规经营，提高服务品质，保障游客出游安全和合法权益，维护市场秩序。</w:t>
      </w:r>
    </w:p>
    <w:p w:rsidR="006B1D8B" w:rsidRDefault="00F26DF1">
      <w:pPr>
        <w:ind w:firstLineChars="62" w:firstLine="174"/>
        <w:outlineLvl w:val="1"/>
        <w:rPr>
          <w:rFonts w:eastAsia="楷体" w:cs="Times New Roman"/>
          <w:b/>
          <w:color w:val="000000" w:themeColor="text1"/>
          <w:sz w:val="28"/>
          <w:szCs w:val="21"/>
        </w:rPr>
      </w:pPr>
      <w:bookmarkStart w:id="223" w:name="_Toc210957649"/>
      <w:bookmarkStart w:id="224" w:name="_Toc225111273"/>
      <w:r>
        <w:rPr>
          <w:rFonts w:eastAsia="楷体" w:cs="Times New Roman"/>
          <w:b/>
          <w:color w:val="000000" w:themeColor="text1"/>
          <w:sz w:val="28"/>
          <w:szCs w:val="21"/>
        </w:rPr>
        <w:t>二、</w:t>
      </w:r>
      <w:bookmarkStart w:id="225" w:name="OLE_LINK4"/>
      <w:r>
        <w:rPr>
          <w:rFonts w:eastAsia="楷体" w:cs="Times New Roman"/>
          <w:b/>
          <w:color w:val="000000" w:themeColor="text1"/>
          <w:sz w:val="28"/>
          <w:szCs w:val="21"/>
        </w:rPr>
        <w:t>优化文旅市场环境</w:t>
      </w:r>
      <w:bookmarkEnd w:id="223"/>
      <w:bookmarkEnd w:id="224"/>
    </w:p>
    <w:p w:rsidR="006B1D8B" w:rsidRDefault="00F26DF1">
      <w:pPr>
        <w:ind w:firstLineChars="62" w:firstLine="174"/>
        <w:outlineLvl w:val="1"/>
        <w:rPr>
          <w:rFonts w:eastAsia="楷体" w:cs="Times New Roman"/>
          <w:b/>
          <w:color w:val="000000" w:themeColor="text1"/>
          <w:sz w:val="28"/>
        </w:rPr>
      </w:pPr>
      <w:bookmarkStart w:id="226" w:name="_Toc210957650"/>
      <w:bookmarkStart w:id="227" w:name="_Toc225111274"/>
      <w:bookmarkEnd w:id="225"/>
      <w:r>
        <w:rPr>
          <w:rFonts w:eastAsia="楷体" w:cs="Times New Roman"/>
          <w:b/>
          <w:color w:val="000000" w:themeColor="text1"/>
          <w:sz w:val="28"/>
        </w:rPr>
        <w:t>（一）加强文旅领域安全风险管理</w:t>
      </w:r>
      <w:bookmarkEnd w:id="226"/>
      <w:bookmarkEnd w:id="227"/>
    </w:p>
    <w:p w:rsidR="006B1D8B" w:rsidRDefault="00F26DF1">
      <w:pPr>
        <w:wordWrap w:val="0"/>
        <w:ind w:firstLine="560"/>
        <w:rPr>
          <w:rFonts w:cs="Times New Roman"/>
          <w:color w:val="000000" w:themeColor="text1"/>
          <w:sz w:val="28"/>
        </w:rPr>
      </w:pPr>
      <w:r>
        <w:rPr>
          <w:rFonts w:cs="Times New Roman"/>
          <w:color w:val="000000" w:themeColor="text1"/>
          <w:sz w:val="28"/>
        </w:rPr>
        <w:t>抓好高密度人群聚集文旅场所消防、涉水游乐、低空飞行、特种设备、旅游包车、燃气使用等重点领域隐患排查整治和</w:t>
      </w:r>
      <w:r>
        <w:rPr>
          <w:rFonts w:cs="Times New Roman"/>
          <w:color w:val="000000" w:themeColor="text1"/>
          <w:sz w:val="28"/>
        </w:rPr>
        <w:t>“</w:t>
      </w:r>
      <w:r>
        <w:rPr>
          <w:rFonts w:cs="Times New Roman"/>
          <w:color w:val="000000" w:themeColor="text1"/>
          <w:sz w:val="28"/>
        </w:rPr>
        <w:t>下沉式</w:t>
      </w:r>
      <w:r>
        <w:rPr>
          <w:rFonts w:cs="Times New Roman"/>
          <w:color w:val="000000" w:themeColor="text1"/>
          <w:sz w:val="28"/>
        </w:rPr>
        <w:t>”</w:t>
      </w:r>
      <w:r>
        <w:rPr>
          <w:rFonts w:cs="Times New Roman"/>
          <w:color w:val="000000" w:themeColor="text1"/>
          <w:sz w:val="28"/>
        </w:rPr>
        <w:t>督导检查。完善公共文化场馆、文博单位、文旅经营场所单位安全管理制度，落实日常安全巡查，着力压紧压实文物安全主体责任、监管责任和直接责任，严守文物安全底线、红线。压紧压实企业主体责任、行业监管责任和属地管理责任，加强管理监管部门联动，深入推动责任链条无缝对接，形成整体合力。</w:t>
      </w:r>
    </w:p>
    <w:p w:rsidR="006B1D8B" w:rsidRDefault="00F26DF1">
      <w:pPr>
        <w:ind w:firstLineChars="62" w:firstLine="174"/>
        <w:outlineLvl w:val="1"/>
        <w:rPr>
          <w:rFonts w:eastAsia="楷体" w:cs="Times New Roman"/>
          <w:b/>
          <w:color w:val="000000" w:themeColor="text1"/>
          <w:sz w:val="28"/>
        </w:rPr>
      </w:pPr>
      <w:bookmarkStart w:id="228" w:name="_Toc225111275"/>
      <w:bookmarkStart w:id="229" w:name="_Toc210957651"/>
      <w:r>
        <w:rPr>
          <w:rFonts w:eastAsia="楷体" w:cs="Times New Roman"/>
          <w:b/>
          <w:color w:val="000000" w:themeColor="text1"/>
          <w:sz w:val="28"/>
        </w:rPr>
        <w:t>（二）守好文旅意识形态安全防线</w:t>
      </w:r>
      <w:bookmarkEnd w:id="228"/>
      <w:bookmarkEnd w:id="229"/>
    </w:p>
    <w:p w:rsidR="006B1D8B" w:rsidRDefault="00F26DF1">
      <w:pPr>
        <w:wordWrap w:val="0"/>
        <w:ind w:firstLine="560"/>
        <w:rPr>
          <w:rFonts w:cs="Times New Roman"/>
          <w:color w:val="000000" w:themeColor="text1"/>
          <w:sz w:val="28"/>
        </w:rPr>
      </w:pPr>
      <w:r>
        <w:rPr>
          <w:rFonts w:cs="Times New Roman"/>
          <w:color w:val="000000" w:themeColor="text1"/>
          <w:sz w:val="28"/>
        </w:rPr>
        <w:t>强化文旅领域意识形态全链条监管，规范旅游演艺、文博展览、节庆活动、网络传播等环节源头治理和审核把关，完善文化产品和服务内容审核机制。依法做好旅游演出活动的审批工作，统一审批要求，做好内容监管。建立健全文旅领域舆情监测、分析和处置机制，及时回应社会关切，妥善处理各类舆情事件。抓好文旅领域安全风险防范</w:t>
      </w:r>
      <w:r>
        <w:rPr>
          <w:rFonts w:cs="Times New Roman"/>
          <w:color w:val="000000" w:themeColor="text1"/>
          <w:sz w:val="28"/>
        </w:rPr>
        <w:lastRenderedPageBreak/>
        <w:t>和安全监管，进一步提高应急处置能力。</w:t>
      </w:r>
    </w:p>
    <w:p w:rsidR="006B1D8B" w:rsidRDefault="00F26DF1">
      <w:pPr>
        <w:ind w:firstLineChars="62" w:firstLine="174"/>
        <w:outlineLvl w:val="1"/>
        <w:rPr>
          <w:rFonts w:eastAsia="楷体" w:cs="Times New Roman"/>
          <w:b/>
          <w:color w:val="000000" w:themeColor="text1"/>
          <w:sz w:val="28"/>
        </w:rPr>
      </w:pPr>
      <w:bookmarkStart w:id="230" w:name="_Toc225111276"/>
      <w:bookmarkStart w:id="231" w:name="_Toc210957652"/>
      <w:r>
        <w:rPr>
          <w:rFonts w:eastAsia="楷体" w:cs="Times New Roman"/>
          <w:b/>
          <w:color w:val="000000" w:themeColor="text1"/>
          <w:sz w:val="28"/>
        </w:rPr>
        <w:t>（三）健全文旅市场投诉反馈机制</w:t>
      </w:r>
      <w:bookmarkEnd w:id="230"/>
      <w:bookmarkEnd w:id="231"/>
    </w:p>
    <w:p w:rsidR="006B1D8B" w:rsidRDefault="00F26DF1">
      <w:pPr>
        <w:wordWrap w:val="0"/>
        <w:ind w:firstLine="560"/>
        <w:rPr>
          <w:rFonts w:cs="Times New Roman"/>
          <w:color w:val="000000" w:themeColor="text1"/>
          <w:sz w:val="28"/>
        </w:rPr>
      </w:pPr>
      <w:r>
        <w:rPr>
          <w:rFonts w:cs="Times New Roman"/>
          <w:color w:val="000000" w:themeColor="text1"/>
          <w:sz w:val="28"/>
        </w:rPr>
        <w:t>优化旅游投诉渠道，统筹线上引导和线下处置。完善旅游投诉处理机制，深入推进旅游纠纷多元化解。强化社会监督，鼓励社会各界积极提供旅游违法违规行为线索</w:t>
      </w:r>
      <w:r>
        <w:rPr>
          <w:rFonts w:cs="Times New Roman"/>
          <w:color w:val="000000" w:themeColor="text1"/>
          <w:sz w:val="28"/>
        </w:rPr>
        <w:t>。加强宣传引导，营造有利于旅游市场规范健康发展的社会环境。倡导游客理性消费、文明出游，加强旅游不文明行为监督管理。</w:t>
      </w:r>
    </w:p>
    <w:p w:rsidR="006B1D8B" w:rsidRDefault="00F26DF1">
      <w:pPr>
        <w:ind w:firstLineChars="62" w:firstLine="174"/>
        <w:outlineLvl w:val="1"/>
        <w:rPr>
          <w:rFonts w:eastAsia="楷体" w:cs="Times New Roman"/>
          <w:b/>
          <w:color w:val="000000" w:themeColor="text1"/>
          <w:sz w:val="28"/>
          <w:szCs w:val="21"/>
        </w:rPr>
      </w:pPr>
      <w:bookmarkStart w:id="232" w:name="_Toc225111277"/>
      <w:bookmarkStart w:id="233" w:name="_Toc210957653"/>
      <w:r>
        <w:rPr>
          <w:rFonts w:eastAsia="楷体" w:cs="Times New Roman"/>
          <w:b/>
          <w:color w:val="000000" w:themeColor="text1"/>
          <w:sz w:val="28"/>
          <w:szCs w:val="21"/>
        </w:rPr>
        <w:t>三、强化文旅行业安全</w:t>
      </w:r>
      <w:bookmarkEnd w:id="232"/>
      <w:bookmarkEnd w:id="233"/>
    </w:p>
    <w:p w:rsidR="006B1D8B" w:rsidRDefault="00F26DF1">
      <w:pPr>
        <w:ind w:firstLineChars="62" w:firstLine="174"/>
        <w:outlineLvl w:val="1"/>
        <w:rPr>
          <w:rFonts w:eastAsia="楷体" w:cs="Times New Roman"/>
          <w:b/>
          <w:color w:val="000000" w:themeColor="text1"/>
          <w:sz w:val="28"/>
        </w:rPr>
      </w:pPr>
      <w:bookmarkStart w:id="234" w:name="_Toc225111278"/>
      <w:bookmarkStart w:id="235" w:name="_Toc210957654"/>
      <w:r>
        <w:rPr>
          <w:rFonts w:eastAsia="楷体" w:cs="Times New Roman"/>
          <w:b/>
          <w:color w:val="000000" w:themeColor="text1"/>
          <w:sz w:val="28"/>
        </w:rPr>
        <w:t>（一）加强文旅安全生产</w:t>
      </w:r>
      <w:bookmarkEnd w:id="234"/>
      <w:bookmarkEnd w:id="235"/>
    </w:p>
    <w:p w:rsidR="006B1D8B" w:rsidRDefault="00F26DF1">
      <w:pPr>
        <w:ind w:firstLine="560"/>
        <w:rPr>
          <w:rFonts w:cs="Times New Roman"/>
          <w:color w:val="000000" w:themeColor="text1"/>
          <w:sz w:val="28"/>
        </w:rPr>
      </w:pPr>
      <w:r>
        <w:rPr>
          <w:rFonts w:cs="Times New Roman"/>
          <w:color w:val="000000" w:themeColor="text1"/>
          <w:sz w:val="28"/>
        </w:rPr>
        <w:t>牢固树立</w:t>
      </w:r>
      <w:r>
        <w:rPr>
          <w:rFonts w:cs="Times New Roman"/>
          <w:color w:val="000000" w:themeColor="text1"/>
          <w:sz w:val="28"/>
        </w:rPr>
        <w:t>“</w:t>
      </w:r>
      <w:r>
        <w:rPr>
          <w:rFonts w:cs="Times New Roman"/>
          <w:color w:val="000000" w:themeColor="text1"/>
          <w:sz w:val="28"/>
        </w:rPr>
        <w:t>生命至上、安全第一</w:t>
      </w:r>
      <w:r>
        <w:rPr>
          <w:rFonts w:cs="Times New Roman"/>
          <w:color w:val="000000" w:themeColor="text1"/>
          <w:sz w:val="28"/>
        </w:rPr>
        <w:t>”</w:t>
      </w:r>
      <w:r>
        <w:rPr>
          <w:rFonts w:cs="Times New Roman"/>
          <w:color w:val="000000" w:themeColor="text1"/>
          <w:sz w:val="28"/>
        </w:rPr>
        <w:t>理念，切实抓好文旅领域政治安全、生产安全。强化文旅领域意识形态全链条监管，严格落实意识形态和网络意识形态工作责任制，筑牢文化安全和意识形态安全防线，切实加强对文旅阵地管理和文旅活动源头治理，持续加强对旅游推荐、艺术创作、学术交流、展览展演、节庆活动、讲座论坛、导览讲解、对外交流项目等内容的审核把关。健全网络生态治理长效</w:t>
      </w:r>
      <w:r>
        <w:rPr>
          <w:rFonts w:cs="Times New Roman"/>
          <w:color w:val="000000" w:themeColor="text1"/>
          <w:sz w:val="28"/>
        </w:rPr>
        <w:t>机制，建立健全文旅领域舆情监测、分析和处置机制，更好地统筹线上引导和线下处置、舆情应对和事情解决。</w:t>
      </w:r>
    </w:p>
    <w:p w:rsidR="006B1D8B" w:rsidRDefault="00F26DF1">
      <w:pPr>
        <w:ind w:firstLineChars="62" w:firstLine="174"/>
        <w:outlineLvl w:val="1"/>
        <w:rPr>
          <w:rFonts w:eastAsia="楷体" w:cs="Times New Roman"/>
          <w:b/>
          <w:color w:val="000000" w:themeColor="text1"/>
          <w:sz w:val="28"/>
        </w:rPr>
      </w:pPr>
      <w:bookmarkStart w:id="236" w:name="_Toc225111279"/>
      <w:bookmarkStart w:id="237" w:name="_Toc210957655"/>
      <w:r>
        <w:rPr>
          <w:rFonts w:eastAsia="楷体" w:cs="Times New Roman"/>
          <w:b/>
          <w:color w:val="000000" w:themeColor="text1"/>
          <w:sz w:val="28"/>
        </w:rPr>
        <w:t>（二）明确常态管控机制</w:t>
      </w:r>
      <w:bookmarkEnd w:id="236"/>
      <w:bookmarkEnd w:id="237"/>
    </w:p>
    <w:p w:rsidR="006B1D8B" w:rsidRDefault="00F26DF1">
      <w:pPr>
        <w:ind w:firstLine="560"/>
        <w:rPr>
          <w:rFonts w:cs="Times New Roman"/>
          <w:color w:val="000000" w:themeColor="text1"/>
          <w:sz w:val="28"/>
        </w:rPr>
      </w:pPr>
      <w:r>
        <w:rPr>
          <w:rFonts w:cs="Times New Roman"/>
          <w:color w:val="000000" w:themeColor="text1"/>
          <w:sz w:val="28"/>
        </w:rPr>
        <w:t>按照</w:t>
      </w:r>
      <w:r>
        <w:rPr>
          <w:rFonts w:cs="Times New Roman"/>
          <w:color w:val="000000" w:themeColor="text1"/>
          <w:sz w:val="28"/>
        </w:rPr>
        <w:t>“</w:t>
      </w:r>
      <w:r>
        <w:rPr>
          <w:rFonts w:cs="Times New Roman"/>
          <w:color w:val="000000" w:themeColor="text1"/>
          <w:sz w:val="28"/>
        </w:rPr>
        <w:t>三管三必须</w:t>
      </w:r>
      <w:r>
        <w:rPr>
          <w:rFonts w:cs="Times New Roman"/>
          <w:color w:val="000000" w:themeColor="text1"/>
          <w:sz w:val="28"/>
        </w:rPr>
        <w:t>”</w:t>
      </w:r>
      <w:r>
        <w:rPr>
          <w:rFonts w:cs="Times New Roman"/>
          <w:color w:val="000000" w:themeColor="text1"/>
          <w:sz w:val="28"/>
        </w:rPr>
        <w:t>要求，推动安全生产网格化、专业化、数字化、全员化、实体化、手册化</w:t>
      </w:r>
      <w:r>
        <w:rPr>
          <w:rFonts w:cs="Times New Roman"/>
          <w:color w:val="000000" w:themeColor="text1"/>
          <w:sz w:val="28"/>
        </w:rPr>
        <w:t>“</w:t>
      </w:r>
      <w:r>
        <w:rPr>
          <w:rFonts w:cs="Times New Roman"/>
          <w:color w:val="000000" w:themeColor="text1"/>
          <w:sz w:val="28"/>
        </w:rPr>
        <w:t>六化</w:t>
      </w:r>
      <w:r>
        <w:rPr>
          <w:rFonts w:cs="Times New Roman"/>
          <w:color w:val="000000" w:themeColor="text1"/>
          <w:sz w:val="28"/>
        </w:rPr>
        <w:t>”</w:t>
      </w:r>
      <w:r>
        <w:rPr>
          <w:rFonts w:cs="Times New Roman"/>
          <w:color w:val="000000" w:themeColor="text1"/>
          <w:sz w:val="28"/>
        </w:rPr>
        <w:t>建设，聚焦文旅场所消防、旅游包车、客流超载、大型节庆演艺活动，以及特种设备、涉水游乐、高空游览、低空飞行等旅游高风险项目，强化安全风险隐患排查和</w:t>
      </w:r>
      <w:r>
        <w:rPr>
          <w:rFonts w:cs="Times New Roman"/>
          <w:color w:val="000000" w:themeColor="text1"/>
          <w:sz w:val="28"/>
        </w:rPr>
        <w:t>“</w:t>
      </w:r>
      <w:r>
        <w:rPr>
          <w:rFonts w:cs="Times New Roman"/>
          <w:color w:val="000000" w:themeColor="text1"/>
          <w:sz w:val="28"/>
        </w:rPr>
        <w:t>下沉式</w:t>
      </w:r>
      <w:r>
        <w:rPr>
          <w:rFonts w:cs="Times New Roman"/>
          <w:color w:val="000000" w:themeColor="text1"/>
          <w:sz w:val="28"/>
        </w:rPr>
        <w:t>”</w:t>
      </w:r>
      <w:r>
        <w:rPr>
          <w:rFonts w:cs="Times New Roman"/>
          <w:color w:val="000000" w:themeColor="text1"/>
          <w:sz w:val="28"/>
        </w:rPr>
        <w:t>督导检查，常态化开展安全生产专项整治，建立假日旅游、旅游景区大客流预警等信息联合发布机制，加强应急管理处置机制和能力建设，提</w:t>
      </w:r>
      <w:r>
        <w:rPr>
          <w:rFonts w:cs="Times New Roman"/>
          <w:color w:val="000000" w:themeColor="text1"/>
          <w:sz w:val="28"/>
        </w:rPr>
        <w:lastRenderedPageBreak/>
        <w:t>升文旅领域本质安全水</w:t>
      </w:r>
      <w:r>
        <w:rPr>
          <w:rFonts w:cs="Times New Roman"/>
          <w:color w:val="000000" w:themeColor="text1"/>
          <w:sz w:val="28"/>
        </w:rPr>
        <w:t>平。</w:t>
      </w:r>
    </w:p>
    <w:p w:rsidR="006B1D8B" w:rsidRDefault="00F26DF1">
      <w:pPr>
        <w:ind w:firstLineChars="62" w:firstLine="174"/>
        <w:outlineLvl w:val="1"/>
        <w:rPr>
          <w:rFonts w:eastAsia="楷体" w:cs="Times New Roman"/>
          <w:b/>
          <w:color w:val="000000" w:themeColor="text1"/>
          <w:sz w:val="28"/>
        </w:rPr>
      </w:pPr>
      <w:bookmarkStart w:id="238" w:name="_Toc225111280"/>
      <w:r>
        <w:rPr>
          <w:rFonts w:eastAsia="楷体" w:cs="Times New Roman"/>
          <w:b/>
          <w:color w:val="000000" w:themeColor="text1"/>
          <w:sz w:val="28"/>
        </w:rPr>
        <w:t>（三）加强文旅项目监管</w:t>
      </w:r>
      <w:bookmarkEnd w:id="238"/>
    </w:p>
    <w:p w:rsidR="006B1D8B" w:rsidRDefault="00F26DF1">
      <w:pPr>
        <w:ind w:firstLine="560"/>
        <w:rPr>
          <w:rFonts w:cs="Times New Roman"/>
          <w:color w:val="000000" w:themeColor="text1"/>
          <w:sz w:val="28"/>
        </w:rPr>
      </w:pPr>
      <w:r>
        <w:rPr>
          <w:rFonts w:cs="Times New Roman"/>
          <w:color w:val="000000" w:themeColor="text1"/>
          <w:sz w:val="28"/>
        </w:rPr>
        <w:t>扎实做好文旅项目建设管理工作，建立全流程监管工作机制，强化从论证到实施的全链条管控。对项目立项、审批、建设等进行全流程监管，对正常在建项目实时掌握进展动态，对已投入运营项目常态化跟踪服务，对低效闲置项目因势利导盘活利用。事前严格立项审核，做好审慎论证，对照国土空间规划、生态保护红线及文化传承要求严把准入关，事中强化动态监管，加强施工环节巡查，依托数字化平台实现建设运营全过程可视化管理，同步规范服务标准与安全管理。事后健全评估退出机制，从经济、社会、生态及文化效益维度开展年度评估</w:t>
      </w:r>
      <w:r>
        <w:rPr>
          <w:rFonts w:cs="Times New Roman"/>
          <w:color w:val="000000" w:themeColor="text1"/>
          <w:sz w:val="28"/>
        </w:rPr>
        <w:t>，对不合格或违规项目采取整改、约谈等措施，对长期低效、严重违规项目依法退出。</w:t>
      </w:r>
    </w:p>
    <w:p w:rsidR="006B1D8B" w:rsidRDefault="006B1D8B">
      <w:pPr>
        <w:ind w:firstLineChars="171" w:firstLine="479"/>
        <w:rPr>
          <w:rFonts w:cs="Times New Roman"/>
          <w:color w:val="000000" w:themeColor="text1"/>
          <w:sz w:val="28"/>
        </w:rPr>
      </w:pPr>
    </w:p>
    <w:p w:rsidR="006B1D8B" w:rsidRDefault="00F26DF1">
      <w:pPr>
        <w:ind w:firstLineChars="162" w:firstLine="454"/>
        <w:rPr>
          <w:rFonts w:cs="Times New Roman"/>
          <w:color w:val="000000" w:themeColor="text1"/>
          <w:sz w:val="28"/>
        </w:rPr>
      </w:pPr>
      <w:r>
        <w:rPr>
          <w:rFonts w:cs="Times New Roman"/>
          <w:color w:val="000000" w:themeColor="text1"/>
          <w:sz w:val="28"/>
        </w:rPr>
        <w:br w:type="page"/>
      </w:r>
    </w:p>
    <w:p w:rsidR="006B1D8B" w:rsidRDefault="00F26DF1">
      <w:pPr>
        <w:spacing w:beforeLines="50" w:before="156" w:afterLines="50" w:after="156"/>
        <w:ind w:firstLineChars="0" w:firstLine="0"/>
        <w:jc w:val="center"/>
        <w:outlineLvl w:val="0"/>
        <w:rPr>
          <w:rFonts w:eastAsia="楷体" w:cs="Times New Roman"/>
          <w:b/>
          <w:color w:val="000000" w:themeColor="text1"/>
          <w:sz w:val="36"/>
        </w:rPr>
      </w:pPr>
      <w:bookmarkStart w:id="239" w:name="_Toc225111281"/>
      <w:bookmarkStart w:id="240" w:name="_Toc210957656"/>
      <w:r>
        <w:rPr>
          <w:rFonts w:eastAsia="楷体" w:cs="Times New Roman"/>
          <w:b/>
          <w:color w:val="000000" w:themeColor="text1"/>
          <w:sz w:val="36"/>
        </w:rPr>
        <w:lastRenderedPageBreak/>
        <w:t>第十一章</w:t>
      </w:r>
      <w:r>
        <w:rPr>
          <w:rFonts w:eastAsia="楷体" w:cs="Times New Roman"/>
          <w:b/>
          <w:color w:val="000000" w:themeColor="text1"/>
          <w:sz w:val="36"/>
        </w:rPr>
        <w:t xml:space="preserve"> </w:t>
      </w:r>
      <w:r>
        <w:rPr>
          <w:rFonts w:eastAsia="楷体" w:cs="Times New Roman"/>
          <w:b/>
          <w:color w:val="000000" w:themeColor="text1"/>
          <w:sz w:val="36"/>
        </w:rPr>
        <w:t>聚焦规划落地，健全实施保障机制</w:t>
      </w:r>
      <w:bookmarkEnd w:id="239"/>
      <w:bookmarkEnd w:id="240"/>
    </w:p>
    <w:p w:rsidR="006B1D8B" w:rsidRDefault="00F26DF1">
      <w:pPr>
        <w:ind w:firstLineChars="62" w:firstLine="174"/>
        <w:outlineLvl w:val="1"/>
        <w:rPr>
          <w:rFonts w:eastAsia="楷体" w:cs="Times New Roman"/>
          <w:b/>
          <w:color w:val="000000" w:themeColor="text1"/>
          <w:sz w:val="28"/>
          <w:szCs w:val="21"/>
        </w:rPr>
      </w:pPr>
      <w:bookmarkStart w:id="241" w:name="_Toc210957657"/>
      <w:bookmarkStart w:id="242" w:name="_Toc225111282"/>
      <w:r>
        <w:rPr>
          <w:rFonts w:eastAsia="楷体" w:cs="Times New Roman"/>
          <w:b/>
          <w:color w:val="000000" w:themeColor="text1"/>
          <w:sz w:val="28"/>
          <w:szCs w:val="21"/>
        </w:rPr>
        <w:t>一、深化区域部门协同机制</w:t>
      </w:r>
      <w:bookmarkEnd w:id="241"/>
      <w:bookmarkEnd w:id="242"/>
    </w:p>
    <w:p w:rsidR="006B1D8B" w:rsidRDefault="00F26DF1">
      <w:pPr>
        <w:ind w:firstLine="560"/>
        <w:rPr>
          <w:rFonts w:cs="Times New Roman"/>
          <w:color w:val="000000" w:themeColor="text1"/>
          <w:sz w:val="28"/>
        </w:rPr>
      </w:pPr>
      <w:r>
        <w:rPr>
          <w:rFonts w:cs="Times New Roman"/>
          <w:color w:val="000000" w:themeColor="text1"/>
          <w:sz w:val="28"/>
        </w:rPr>
        <w:t>建立健全跨区域、跨部门的文旅协同机制，立足各县（区）资源禀赋，明确差异化发展路径，加快构建地区间融合发展新模式，实现区域整体效能提升与各地高质量发展的良性互动。联动相关部门高效协作，探索组建文旅工作专班，深入开展文旅市场重大问题攻坚行动，共同推进盐城文旅多业态、多模式融合协调发展。</w:t>
      </w:r>
    </w:p>
    <w:p w:rsidR="006B1D8B" w:rsidRDefault="00F26DF1">
      <w:pPr>
        <w:ind w:firstLineChars="62" w:firstLine="174"/>
        <w:outlineLvl w:val="1"/>
        <w:rPr>
          <w:rFonts w:eastAsia="楷体" w:cs="Times New Roman"/>
          <w:b/>
          <w:color w:val="000000" w:themeColor="text1"/>
          <w:sz w:val="28"/>
          <w:szCs w:val="21"/>
        </w:rPr>
      </w:pPr>
      <w:bookmarkStart w:id="243" w:name="_Toc210957658"/>
      <w:bookmarkStart w:id="244" w:name="_Toc225111283"/>
      <w:r>
        <w:rPr>
          <w:rFonts w:eastAsia="楷体" w:cs="Times New Roman"/>
          <w:b/>
          <w:color w:val="000000" w:themeColor="text1"/>
          <w:sz w:val="28"/>
          <w:szCs w:val="21"/>
        </w:rPr>
        <w:t>二、健全多元资金投入机制</w:t>
      </w:r>
      <w:bookmarkEnd w:id="243"/>
      <w:bookmarkEnd w:id="244"/>
    </w:p>
    <w:p w:rsidR="006B1D8B" w:rsidRDefault="00F26DF1">
      <w:pPr>
        <w:ind w:firstLine="560"/>
        <w:rPr>
          <w:rFonts w:cs="Times New Roman"/>
          <w:color w:val="000000" w:themeColor="text1"/>
          <w:sz w:val="28"/>
        </w:rPr>
      </w:pPr>
      <w:r>
        <w:rPr>
          <w:rFonts w:cs="Times New Roman"/>
          <w:color w:val="000000" w:themeColor="text1"/>
          <w:sz w:val="28"/>
        </w:rPr>
        <w:t>健全政府投入与社会投入相结合的多元化资金投入机制，通过市场化整合，引入社会资本盘活工业遗存、闲置场馆等存量资产，通过业态重构、金融赋能、技术注入等手段，将静态资产转化为动态现金流，合理分配文旅产业发展扶持资金，用好</w:t>
      </w:r>
      <w:r>
        <w:rPr>
          <w:rFonts w:cs="Times New Roman"/>
          <w:color w:val="000000" w:themeColor="text1"/>
          <w:sz w:val="28"/>
        </w:rPr>
        <w:t>“</w:t>
      </w:r>
      <w:r>
        <w:rPr>
          <w:rFonts w:cs="Times New Roman"/>
          <w:color w:val="000000" w:themeColor="text1"/>
          <w:sz w:val="28"/>
        </w:rPr>
        <w:t>苏旅贷</w:t>
      </w:r>
      <w:r>
        <w:rPr>
          <w:rFonts w:cs="Times New Roman"/>
          <w:color w:val="000000" w:themeColor="text1"/>
          <w:sz w:val="28"/>
        </w:rPr>
        <w:t>”</w:t>
      </w:r>
      <w:r>
        <w:rPr>
          <w:rFonts w:cs="Times New Roman"/>
          <w:color w:val="000000" w:themeColor="text1"/>
          <w:sz w:val="28"/>
        </w:rPr>
        <w:t>等各类金融优惠政策支持，切实推动文旅产业提质增效。建立以宣传效果为导向的激励机制，设立盐城文旅传播创新奖励，积极利用各级奖补政策，推动将文旅宣传人才培养专项经费纳入市，县两级财政预算，有效支撑规划落地落实。</w:t>
      </w:r>
    </w:p>
    <w:p w:rsidR="006B1D8B" w:rsidRDefault="00F26DF1">
      <w:pPr>
        <w:ind w:firstLineChars="62" w:firstLine="174"/>
        <w:outlineLvl w:val="1"/>
        <w:rPr>
          <w:rFonts w:eastAsia="楷体" w:cs="Times New Roman"/>
          <w:b/>
          <w:color w:val="000000" w:themeColor="text1"/>
          <w:sz w:val="28"/>
          <w:szCs w:val="21"/>
        </w:rPr>
      </w:pPr>
      <w:bookmarkStart w:id="245" w:name="_Toc210957659"/>
      <w:bookmarkStart w:id="246" w:name="_Toc225111284"/>
      <w:r>
        <w:rPr>
          <w:rFonts w:eastAsia="楷体" w:cs="Times New Roman"/>
          <w:b/>
          <w:color w:val="000000" w:themeColor="text1"/>
          <w:sz w:val="28"/>
          <w:szCs w:val="21"/>
        </w:rPr>
        <w:t>三、优化人才队伍培育机制</w:t>
      </w:r>
      <w:bookmarkEnd w:id="245"/>
      <w:bookmarkEnd w:id="246"/>
    </w:p>
    <w:p w:rsidR="006B1D8B" w:rsidRDefault="00F26DF1">
      <w:pPr>
        <w:ind w:firstLine="560"/>
        <w:rPr>
          <w:rFonts w:cs="Times New Roman"/>
          <w:color w:val="000000" w:themeColor="text1"/>
          <w:sz w:val="28"/>
        </w:rPr>
      </w:pPr>
      <w:r>
        <w:rPr>
          <w:rFonts w:cs="Times New Roman" w:hint="eastAsia"/>
          <w:color w:val="000000" w:themeColor="text1"/>
          <w:sz w:val="28"/>
        </w:rPr>
        <w:t>加大</w:t>
      </w:r>
      <w:r>
        <w:rPr>
          <w:rFonts w:cs="Times New Roman" w:hint="eastAsia"/>
          <w:color w:val="000000" w:themeColor="text1"/>
          <w:sz w:val="28"/>
        </w:rPr>
        <w:t>景区</w:t>
      </w:r>
      <w:r>
        <w:rPr>
          <w:rFonts w:cs="Times New Roman" w:hint="eastAsia"/>
          <w:color w:val="000000" w:themeColor="text1"/>
          <w:sz w:val="28"/>
        </w:rPr>
        <w:t>、</w:t>
      </w:r>
      <w:r>
        <w:rPr>
          <w:rFonts w:cs="Times New Roman" w:hint="eastAsia"/>
          <w:color w:val="000000" w:themeColor="text1"/>
          <w:sz w:val="28"/>
        </w:rPr>
        <w:t>旅行社、酒店、民宿等</w:t>
      </w:r>
      <w:r>
        <w:rPr>
          <w:rFonts w:cs="Times New Roman" w:hint="eastAsia"/>
          <w:color w:val="000000" w:themeColor="text1"/>
          <w:sz w:val="28"/>
        </w:rPr>
        <w:t>运营管理人才，文化遗产传承</w:t>
      </w:r>
      <w:r>
        <w:rPr>
          <w:rFonts w:cs="Times New Roman" w:hint="eastAsia"/>
          <w:color w:val="000000" w:themeColor="text1"/>
          <w:sz w:val="28"/>
        </w:rPr>
        <w:t>与文艺创作</w:t>
      </w:r>
      <w:r>
        <w:rPr>
          <w:rFonts w:cs="Times New Roman" w:hint="eastAsia"/>
          <w:color w:val="000000" w:themeColor="text1"/>
          <w:sz w:val="28"/>
        </w:rPr>
        <w:t>人才</w:t>
      </w:r>
      <w:r>
        <w:rPr>
          <w:rFonts w:cs="Times New Roman" w:hint="eastAsia"/>
          <w:color w:val="000000" w:themeColor="text1"/>
          <w:sz w:val="28"/>
        </w:rPr>
        <w:t>，</w:t>
      </w:r>
      <w:r>
        <w:rPr>
          <w:rFonts w:cs="Times New Roman"/>
          <w:color w:val="000000" w:themeColor="text1"/>
          <w:sz w:val="28"/>
        </w:rPr>
        <w:t>数智</w:t>
      </w:r>
      <w:r>
        <w:rPr>
          <w:rFonts w:cs="Times New Roman" w:hint="eastAsia"/>
          <w:color w:val="000000" w:themeColor="text1"/>
          <w:sz w:val="28"/>
        </w:rPr>
        <w:t>技术</w:t>
      </w:r>
      <w:r>
        <w:rPr>
          <w:rFonts w:cs="Times New Roman" w:hint="eastAsia"/>
          <w:color w:val="000000" w:themeColor="text1"/>
          <w:sz w:val="28"/>
        </w:rPr>
        <w:t>和文化创意</w:t>
      </w:r>
      <w:r>
        <w:rPr>
          <w:rFonts w:cs="Times New Roman" w:hint="eastAsia"/>
          <w:color w:val="000000" w:themeColor="text1"/>
          <w:sz w:val="28"/>
        </w:rPr>
        <w:t>人才，市场营销</w:t>
      </w:r>
      <w:r>
        <w:rPr>
          <w:rFonts w:cs="Times New Roman" w:hint="eastAsia"/>
          <w:color w:val="000000" w:themeColor="text1"/>
          <w:sz w:val="28"/>
        </w:rPr>
        <w:t>和新媒体内容创作</w:t>
      </w:r>
      <w:r>
        <w:rPr>
          <w:rFonts w:cs="Times New Roman" w:hint="eastAsia"/>
          <w:color w:val="000000" w:themeColor="text1"/>
          <w:sz w:val="28"/>
        </w:rPr>
        <w:t>传播</w:t>
      </w:r>
      <w:r>
        <w:rPr>
          <w:rFonts w:cs="Times New Roman"/>
          <w:color w:val="000000" w:themeColor="text1"/>
          <w:sz w:val="28"/>
        </w:rPr>
        <w:t>人才培养和引进力度。联动本地高校及燕舞集团等企业，搭建文旅人才</w:t>
      </w:r>
      <w:r>
        <w:rPr>
          <w:rFonts w:cs="Times New Roman" w:hint="eastAsia"/>
          <w:color w:val="000000" w:themeColor="text1"/>
          <w:sz w:val="28"/>
        </w:rPr>
        <w:t>实训</w:t>
      </w:r>
      <w:r>
        <w:rPr>
          <w:rFonts w:cs="Times New Roman"/>
          <w:color w:val="000000" w:themeColor="text1"/>
          <w:sz w:val="28"/>
        </w:rPr>
        <w:t>基地，通过教育培训、项目支持、合作研究、成果推广等途径，重点培育兼具专业操作能力与创新策划能力的复合型人才，打造一支懂盐城、爱盐城的专业地接导游队伍，以高水平讲解服务讲好盐城故事，加强数智旅游研发生产、经营管理、转化应用等人才队</w:t>
      </w:r>
      <w:r>
        <w:rPr>
          <w:rFonts w:cs="Times New Roman"/>
          <w:color w:val="000000" w:themeColor="text1"/>
          <w:sz w:val="28"/>
        </w:rPr>
        <w:lastRenderedPageBreak/>
        <w:t>伍建设，适配数智文旅、研学策划等新业态需求。</w:t>
      </w:r>
    </w:p>
    <w:p w:rsidR="006B1D8B" w:rsidRDefault="00F26DF1">
      <w:pPr>
        <w:ind w:firstLineChars="62" w:firstLine="174"/>
        <w:outlineLvl w:val="1"/>
        <w:rPr>
          <w:rFonts w:eastAsia="楷体" w:cs="Times New Roman"/>
          <w:b/>
          <w:color w:val="000000" w:themeColor="text1"/>
          <w:sz w:val="28"/>
          <w:szCs w:val="21"/>
        </w:rPr>
      </w:pPr>
      <w:bookmarkStart w:id="247" w:name="_Toc225111285"/>
      <w:bookmarkStart w:id="248" w:name="_Toc210957660"/>
      <w:bookmarkStart w:id="249" w:name="_Hlk210422638"/>
      <w:r>
        <w:rPr>
          <w:rFonts w:eastAsia="楷体" w:cs="Times New Roman"/>
          <w:b/>
          <w:color w:val="000000" w:themeColor="text1"/>
          <w:sz w:val="28"/>
          <w:szCs w:val="21"/>
        </w:rPr>
        <w:t>四、强化政策支持保障机制</w:t>
      </w:r>
      <w:bookmarkEnd w:id="247"/>
      <w:bookmarkEnd w:id="248"/>
    </w:p>
    <w:bookmarkEnd w:id="249"/>
    <w:p w:rsidR="006B1D8B" w:rsidRDefault="00F26DF1">
      <w:pPr>
        <w:ind w:firstLine="560"/>
        <w:rPr>
          <w:rFonts w:cs="Times New Roman"/>
          <w:color w:val="000000" w:themeColor="text1"/>
          <w:sz w:val="28"/>
        </w:rPr>
      </w:pPr>
      <w:r>
        <w:rPr>
          <w:rFonts w:cs="Times New Roman"/>
          <w:color w:val="000000" w:themeColor="text1"/>
          <w:sz w:val="28"/>
        </w:rPr>
        <w:t>强化政策引导与激励赋能，出台针对性奖补政策，精准扶持地接旅行社发展，鼓励并支持其拓宽客源渠道、创新招徕模式，积极吸引海内外游客来盐观光消费，以市场主体培育激活文旅消费潜力，助力全市文旅产业扩容提质。加大对远程市场的宣传推广力度，整合国际线上平台、境外展会资源开展精准推广，提升远程市场游客吸引力。强化区域文旅品牌联动，形成政策驱动新业态、引导入境市场的发展格局。</w:t>
      </w:r>
    </w:p>
    <w:sectPr w:rsidR="006B1D8B">
      <w:headerReference w:type="default" r:id="rId14"/>
      <w:footerReference w:type="default" r:id="rId15"/>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8B" w:rsidRDefault="00F26DF1">
      <w:pPr>
        <w:spacing w:line="240" w:lineRule="auto"/>
        <w:ind w:firstLine="640"/>
      </w:pPr>
      <w:r>
        <w:separator/>
      </w:r>
    </w:p>
  </w:endnote>
  <w:endnote w:type="continuationSeparator" w:id="0">
    <w:p w:rsidR="006B1D8B" w:rsidRDefault="00F26DF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default"/>
    <w:sig w:usb0="A00002BF" w:usb1="38CF7CFA" w:usb2="00000016" w:usb3="00000000" w:csb0="0004000F" w:csb1="00000000"/>
  </w:font>
  <w:font w:name="方正小标宋_GBK">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8B" w:rsidRDefault="006B1D8B">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8B" w:rsidRDefault="006B1D8B">
    <w:pPr>
      <w:pStyle w:val="a8"/>
      <w:ind w:firstLine="360"/>
      <w:jc w:val="center"/>
    </w:pPr>
  </w:p>
  <w:p w:rsidR="006B1D8B" w:rsidRDefault="006B1D8B">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8B" w:rsidRDefault="006B1D8B">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731764"/>
    </w:sdtPr>
    <w:sdtEndPr/>
    <w:sdtContent>
      <w:p w:rsidR="006B1D8B" w:rsidRDefault="00F26DF1">
        <w:pPr>
          <w:pStyle w:val="a8"/>
          <w:ind w:firstLine="360"/>
          <w:jc w:val="center"/>
        </w:pPr>
        <w:r>
          <w:fldChar w:fldCharType="begin"/>
        </w:r>
        <w:r>
          <w:instrText>PAGE   \* MERGEFORMAT</w:instrText>
        </w:r>
        <w:r>
          <w:fldChar w:fldCharType="separate"/>
        </w:r>
        <w:r w:rsidRPr="00F26DF1">
          <w:rPr>
            <w:noProof/>
            <w:lang w:val="zh-CN"/>
          </w:rPr>
          <w:t>10</w:t>
        </w:r>
        <w:r>
          <w:fldChar w:fldCharType="end"/>
        </w:r>
      </w:p>
    </w:sdtContent>
  </w:sdt>
  <w:p w:rsidR="006B1D8B" w:rsidRDefault="006B1D8B">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8B" w:rsidRDefault="00F26DF1">
      <w:pPr>
        <w:spacing w:line="240" w:lineRule="auto"/>
        <w:ind w:firstLine="640"/>
      </w:pPr>
      <w:r>
        <w:separator/>
      </w:r>
    </w:p>
  </w:footnote>
  <w:footnote w:type="continuationSeparator" w:id="0">
    <w:p w:rsidR="006B1D8B" w:rsidRDefault="00F26DF1">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8B" w:rsidRDefault="006B1D8B">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8B" w:rsidRDefault="006B1D8B">
    <w:pPr>
      <w:pStyle w:val="a9"/>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8B" w:rsidRDefault="006B1D8B">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8B" w:rsidRDefault="006B1D8B">
    <w:pPr>
      <w:pStyle w:val="a9"/>
      <w:pBdr>
        <w:bottom w:val="none" w:sz="0" w:space="1"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8A"/>
    <w:rsid w:val="00000149"/>
    <w:rsid w:val="000005CE"/>
    <w:rsid w:val="0000089F"/>
    <w:rsid w:val="00000998"/>
    <w:rsid w:val="00000ADE"/>
    <w:rsid w:val="00000FD9"/>
    <w:rsid w:val="00001734"/>
    <w:rsid w:val="000020B1"/>
    <w:rsid w:val="000022A5"/>
    <w:rsid w:val="000022CF"/>
    <w:rsid w:val="00002D62"/>
    <w:rsid w:val="00002E9E"/>
    <w:rsid w:val="00004B5B"/>
    <w:rsid w:val="00005A25"/>
    <w:rsid w:val="00005C1F"/>
    <w:rsid w:val="00006893"/>
    <w:rsid w:val="00006AF8"/>
    <w:rsid w:val="00006F90"/>
    <w:rsid w:val="000074EA"/>
    <w:rsid w:val="000075B7"/>
    <w:rsid w:val="00007A7E"/>
    <w:rsid w:val="00007DC9"/>
    <w:rsid w:val="00007EA6"/>
    <w:rsid w:val="00007EA9"/>
    <w:rsid w:val="00010BC9"/>
    <w:rsid w:val="00010DAA"/>
    <w:rsid w:val="0001158D"/>
    <w:rsid w:val="00011C79"/>
    <w:rsid w:val="00011F0F"/>
    <w:rsid w:val="00011FA2"/>
    <w:rsid w:val="00013274"/>
    <w:rsid w:val="000132EF"/>
    <w:rsid w:val="000135FF"/>
    <w:rsid w:val="00013996"/>
    <w:rsid w:val="000139D9"/>
    <w:rsid w:val="00013B49"/>
    <w:rsid w:val="0001404F"/>
    <w:rsid w:val="000143DC"/>
    <w:rsid w:val="00015731"/>
    <w:rsid w:val="00015AD7"/>
    <w:rsid w:val="0001735B"/>
    <w:rsid w:val="0001777C"/>
    <w:rsid w:val="00021086"/>
    <w:rsid w:val="00021B7B"/>
    <w:rsid w:val="00021E05"/>
    <w:rsid w:val="00021F72"/>
    <w:rsid w:val="00022146"/>
    <w:rsid w:val="00022176"/>
    <w:rsid w:val="00022C02"/>
    <w:rsid w:val="0002352E"/>
    <w:rsid w:val="00023618"/>
    <w:rsid w:val="000239C5"/>
    <w:rsid w:val="00023B6A"/>
    <w:rsid w:val="00023F26"/>
    <w:rsid w:val="00024BFA"/>
    <w:rsid w:val="00024C60"/>
    <w:rsid w:val="0002514B"/>
    <w:rsid w:val="00026A03"/>
    <w:rsid w:val="00026E83"/>
    <w:rsid w:val="00027D61"/>
    <w:rsid w:val="0003038C"/>
    <w:rsid w:val="00033A62"/>
    <w:rsid w:val="000354D9"/>
    <w:rsid w:val="00035C24"/>
    <w:rsid w:val="000360DF"/>
    <w:rsid w:val="00036270"/>
    <w:rsid w:val="00036768"/>
    <w:rsid w:val="00036BFD"/>
    <w:rsid w:val="00036CE5"/>
    <w:rsid w:val="000379FF"/>
    <w:rsid w:val="00037A1E"/>
    <w:rsid w:val="00037A6C"/>
    <w:rsid w:val="000406AB"/>
    <w:rsid w:val="000408C6"/>
    <w:rsid w:val="00040AF8"/>
    <w:rsid w:val="00040DB9"/>
    <w:rsid w:val="00040ED9"/>
    <w:rsid w:val="000411CF"/>
    <w:rsid w:val="00041724"/>
    <w:rsid w:val="00041F34"/>
    <w:rsid w:val="00042AEA"/>
    <w:rsid w:val="00042C8D"/>
    <w:rsid w:val="000431A7"/>
    <w:rsid w:val="00043285"/>
    <w:rsid w:val="0004398C"/>
    <w:rsid w:val="00043CC6"/>
    <w:rsid w:val="00044B69"/>
    <w:rsid w:val="00044E2A"/>
    <w:rsid w:val="00044EB5"/>
    <w:rsid w:val="00045352"/>
    <w:rsid w:val="000458E1"/>
    <w:rsid w:val="00045AD4"/>
    <w:rsid w:val="000464A1"/>
    <w:rsid w:val="00046BBF"/>
    <w:rsid w:val="00050331"/>
    <w:rsid w:val="00050753"/>
    <w:rsid w:val="00051AB9"/>
    <w:rsid w:val="00051C14"/>
    <w:rsid w:val="00051EED"/>
    <w:rsid w:val="0005257D"/>
    <w:rsid w:val="00052787"/>
    <w:rsid w:val="0005284D"/>
    <w:rsid w:val="00052A8F"/>
    <w:rsid w:val="00052F42"/>
    <w:rsid w:val="00053783"/>
    <w:rsid w:val="00053B76"/>
    <w:rsid w:val="00053E49"/>
    <w:rsid w:val="00054364"/>
    <w:rsid w:val="00054AA8"/>
    <w:rsid w:val="00055840"/>
    <w:rsid w:val="0005763C"/>
    <w:rsid w:val="00060069"/>
    <w:rsid w:val="000607CD"/>
    <w:rsid w:val="000608D0"/>
    <w:rsid w:val="00060AD1"/>
    <w:rsid w:val="000615A3"/>
    <w:rsid w:val="000615F4"/>
    <w:rsid w:val="000634B9"/>
    <w:rsid w:val="00063E2C"/>
    <w:rsid w:val="000642BF"/>
    <w:rsid w:val="00064597"/>
    <w:rsid w:val="00064F76"/>
    <w:rsid w:val="00065A37"/>
    <w:rsid w:val="00065BB3"/>
    <w:rsid w:val="00065E44"/>
    <w:rsid w:val="00067179"/>
    <w:rsid w:val="000678B5"/>
    <w:rsid w:val="00070450"/>
    <w:rsid w:val="00070690"/>
    <w:rsid w:val="000714F0"/>
    <w:rsid w:val="00073D5D"/>
    <w:rsid w:val="000741D3"/>
    <w:rsid w:val="000747E1"/>
    <w:rsid w:val="00075BBE"/>
    <w:rsid w:val="00075E43"/>
    <w:rsid w:val="00076ACE"/>
    <w:rsid w:val="00076DCD"/>
    <w:rsid w:val="0007727E"/>
    <w:rsid w:val="0007763D"/>
    <w:rsid w:val="00077791"/>
    <w:rsid w:val="00077922"/>
    <w:rsid w:val="00080B08"/>
    <w:rsid w:val="000825E6"/>
    <w:rsid w:val="00083F64"/>
    <w:rsid w:val="000842CF"/>
    <w:rsid w:val="000846A1"/>
    <w:rsid w:val="000846A6"/>
    <w:rsid w:val="00084863"/>
    <w:rsid w:val="00084F41"/>
    <w:rsid w:val="000857DE"/>
    <w:rsid w:val="00085DA8"/>
    <w:rsid w:val="00086BEA"/>
    <w:rsid w:val="00086D77"/>
    <w:rsid w:val="0008737C"/>
    <w:rsid w:val="000875FD"/>
    <w:rsid w:val="000878B8"/>
    <w:rsid w:val="00087984"/>
    <w:rsid w:val="00087E73"/>
    <w:rsid w:val="00090354"/>
    <w:rsid w:val="000908FC"/>
    <w:rsid w:val="00091174"/>
    <w:rsid w:val="00091273"/>
    <w:rsid w:val="00091B6C"/>
    <w:rsid w:val="00092E51"/>
    <w:rsid w:val="00092E65"/>
    <w:rsid w:val="00092E69"/>
    <w:rsid w:val="00092F36"/>
    <w:rsid w:val="00092F5A"/>
    <w:rsid w:val="00093547"/>
    <w:rsid w:val="000937DC"/>
    <w:rsid w:val="00093BA7"/>
    <w:rsid w:val="00093C09"/>
    <w:rsid w:val="000940A5"/>
    <w:rsid w:val="000944F8"/>
    <w:rsid w:val="000945A2"/>
    <w:rsid w:val="00094FD1"/>
    <w:rsid w:val="000957C3"/>
    <w:rsid w:val="00096161"/>
    <w:rsid w:val="000967E8"/>
    <w:rsid w:val="00096984"/>
    <w:rsid w:val="00096B5C"/>
    <w:rsid w:val="000971AE"/>
    <w:rsid w:val="000A00FA"/>
    <w:rsid w:val="000A237B"/>
    <w:rsid w:val="000A374A"/>
    <w:rsid w:val="000A39A4"/>
    <w:rsid w:val="000A4036"/>
    <w:rsid w:val="000A4E1D"/>
    <w:rsid w:val="000A5340"/>
    <w:rsid w:val="000A5420"/>
    <w:rsid w:val="000A5771"/>
    <w:rsid w:val="000A5878"/>
    <w:rsid w:val="000A58F0"/>
    <w:rsid w:val="000A5CF7"/>
    <w:rsid w:val="000A5DC9"/>
    <w:rsid w:val="000A5DFF"/>
    <w:rsid w:val="000A68F9"/>
    <w:rsid w:val="000A69B0"/>
    <w:rsid w:val="000A6E6E"/>
    <w:rsid w:val="000A7462"/>
    <w:rsid w:val="000A76A8"/>
    <w:rsid w:val="000A7AA6"/>
    <w:rsid w:val="000B0578"/>
    <w:rsid w:val="000B100A"/>
    <w:rsid w:val="000B1211"/>
    <w:rsid w:val="000B2884"/>
    <w:rsid w:val="000B2E66"/>
    <w:rsid w:val="000B31F8"/>
    <w:rsid w:val="000B336C"/>
    <w:rsid w:val="000B38F1"/>
    <w:rsid w:val="000B3E89"/>
    <w:rsid w:val="000B5070"/>
    <w:rsid w:val="000B60E6"/>
    <w:rsid w:val="000B6196"/>
    <w:rsid w:val="000C0479"/>
    <w:rsid w:val="000C1185"/>
    <w:rsid w:val="000C266B"/>
    <w:rsid w:val="000C28B2"/>
    <w:rsid w:val="000C39E7"/>
    <w:rsid w:val="000C4922"/>
    <w:rsid w:val="000C4ACB"/>
    <w:rsid w:val="000C576A"/>
    <w:rsid w:val="000C6868"/>
    <w:rsid w:val="000C7068"/>
    <w:rsid w:val="000C71FD"/>
    <w:rsid w:val="000D0535"/>
    <w:rsid w:val="000D1249"/>
    <w:rsid w:val="000D1841"/>
    <w:rsid w:val="000D18AC"/>
    <w:rsid w:val="000D1D6E"/>
    <w:rsid w:val="000D2BEA"/>
    <w:rsid w:val="000D2FBE"/>
    <w:rsid w:val="000D33E5"/>
    <w:rsid w:val="000D41CC"/>
    <w:rsid w:val="000D548C"/>
    <w:rsid w:val="000D564D"/>
    <w:rsid w:val="000D56CD"/>
    <w:rsid w:val="000D64E4"/>
    <w:rsid w:val="000D7E85"/>
    <w:rsid w:val="000E021D"/>
    <w:rsid w:val="000E0377"/>
    <w:rsid w:val="000E0A9C"/>
    <w:rsid w:val="000E24CC"/>
    <w:rsid w:val="000E2616"/>
    <w:rsid w:val="000E35D6"/>
    <w:rsid w:val="000E3C76"/>
    <w:rsid w:val="000E4A1D"/>
    <w:rsid w:val="000E4DE5"/>
    <w:rsid w:val="000E54E9"/>
    <w:rsid w:val="000E5A6B"/>
    <w:rsid w:val="000E5B5A"/>
    <w:rsid w:val="000E5D86"/>
    <w:rsid w:val="000E60C9"/>
    <w:rsid w:val="000E66DE"/>
    <w:rsid w:val="000F0E2F"/>
    <w:rsid w:val="000F0FA3"/>
    <w:rsid w:val="000F11F4"/>
    <w:rsid w:val="000F1DE6"/>
    <w:rsid w:val="000F2098"/>
    <w:rsid w:val="000F213F"/>
    <w:rsid w:val="000F2A07"/>
    <w:rsid w:val="000F447A"/>
    <w:rsid w:val="000F6C73"/>
    <w:rsid w:val="000F6C7F"/>
    <w:rsid w:val="000F73AA"/>
    <w:rsid w:val="001006A1"/>
    <w:rsid w:val="0010084A"/>
    <w:rsid w:val="00100A89"/>
    <w:rsid w:val="0010115C"/>
    <w:rsid w:val="001018B2"/>
    <w:rsid w:val="00101B21"/>
    <w:rsid w:val="00102059"/>
    <w:rsid w:val="001023A4"/>
    <w:rsid w:val="00102872"/>
    <w:rsid w:val="00102F96"/>
    <w:rsid w:val="00103FC2"/>
    <w:rsid w:val="00104B52"/>
    <w:rsid w:val="00104EC1"/>
    <w:rsid w:val="00105563"/>
    <w:rsid w:val="00105969"/>
    <w:rsid w:val="00106029"/>
    <w:rsid w:val="00106069"/>
    <w:rsid w:val="00106B23"/>
    <w:rsid w:val="00106C6D"/>
    <w:rsid w:val="00106DAF"/>
    <w:rsid w:val="00107011"/>
    <w:rsid w:val="001073D8"/>
    <w:rsid w:val="001111D4"/>
    <w:rsid w:val="00111254"/>
    <w:rsid w:val="001113DC"/>
    <w:rsid w:val="001115D0"/>
    <w:rsid w:val="0011230C"/>
    <w:rsid w:val="00112512"/>
    <w:rsid w:val="001126C6"/>
    <w:rsid w:val="00113090"/>
    <w:rsid w:val="00113665"/>
    <w:rsid w:val="00113BE9"/>
    <w:rsid w:val="00113CED"/>
    <w:rsid w:val="001148AE"/>
    <w:rsid w:val="0011491B"/>
    <w:rsid w:val="00114AB0"/>
    <w:rsid w:val="001152E4"/>
    <w:rsid w:val="00116219"/>
    <w:rsid w:val="00116744"/>
    <w:rsid w:val="00116959"/>
    <w:rsid w:val="00116A58"/>
    <w:rsid w:val="00117389"/>
    <w:rsid w:val="00117C6E"/>
    <w:rsid w:val="001200E3"/>
    <w:rsid w:val="001204CB"/>
    <w:rsid w:val="00120DA7"/>
    <w:rsid w:val="00121810"/>
    <w:rsid w:val="00121A24"/>
    <w:rsid w:val="0012220C"/>
    <w:rsid w:val="0012299A"/>
    <w:rsid w:val="001235FD"/>
    <w:rsid w:val="00123681"/>
    <w:rsid w:val="00123C70"/>
    <w:rsid w:val="00124201"/>
    <w:rsid w:val="001248D7"/>
    <w:rsid w:val="00125F1E"/>
    <w:rsid w:val="00126195"/>
    <w:rsid w:val="001265BF"/>
    <w:rsid w:val="00126B2F"/>
    <w:rsid w:val="00126C10"/>
    <w:rsid w:val="00127090"/>
    <w:rsid w:val="001304B9"/>
    <w:rsid w:val="00130579"/>
    <w:rsid w:val="00130734"/>
    <w:rsid w:val="00131F6D"/>
    <w:rsid w:val="00132BC0"/>
    <w:rsid w:val="001332CF"/>
    <w:rsid w:val="0013412F"/>
    <w:rsid w:val="0013495A"/>
    <w:rsid w:val="00134B72"/>
    <w:rsid w:val="00134DC6"/>
    <w:rsid w:val="00135147"/>
    <w:rsid w:val="00135D9D"/>
    <w:rsid w:val="00135E79"/>
    <w:rsid w:val="001361FE"/>
    <w:rsid w:val="001365B3"/>
    <w:rsid w:val="0013662E"/>
    <w:rsid w:val="00136B71"/>
    <w:rsid w:val="00136C2C"/>
    <w:rsid w:val="001370B9"/>
    <w:rsid w:val="0013747D"/>
    <w:rsid w:val="00140603"/>
    <w:rsid w:val="00140B13"/>
    <w:rsid w:val="0014188A"/>
    <w:rsid w:val="00141BB2"/>
    <w:rsid w:val="00142BBB"/>
    <w:rsid w:val="00142EFA"/>
    <w:rsid w:val="0014562D"/>
    <w:rsid w:val="0014571E"/>
    <w:rsid w:val="001472F9"/>
    <w:rsid w:val="00150DB8"/>
    <w:rsid w:val="00151284"/>
    <w:rsid w:val="001516A9"/>
    <w:rsid w:val="00151B8C"/>
    <w:rsid w:val="00151BB6"/>
    <w:rsid w:val="0015385E"/>
    <w:rsid w:val="0015390B"/>
    <w:rsid w:val="0015483C"/>
    <w:rsid w:val="00155527"/>
    <w:rsid w:val="00155860"/>
    <w:rsid w:val="0015586B"/>
    <w:rsid w:val="00156240"/>
    <w:rsid w:val="0015629D"/>
    <w:rsid w:val="001567CD"/>
    <w:rsid w:val="00156845"/>
    <w:rsid w:val="001575D6"/>
    <w:rsid w:val="00157B93"/>
    <w:rsid w:val="00157D61"/>
    <w:rsid w:val="0016018E"/>
    <w:rsid w:val="001607AE"/>
    <w:rsid w:val="00160B8C"/>
    <w:rsid w:val="001611D8"/>
    <w:rsid w:val="001624A1"/>
    <w:rsid w:val="00162C65"/>
    <w:rsid w:val="00163077"/>
    <w:rsid w:val="001633B1"/>
    <w:rsid w:val="00163C24"/>
    <w:rsid w:val="00165065"/>
    <w:rsid w:val="00166056"/>
    <w:rsid w:val="001666CB"/>
    <w:rsid w:val="00166906"/>
    <w:rsid w:val="00166C12"/>
    <w:rsid w:val="00167761"/>
    <w:rsid w:val="00167E8B"/>
    <w:rsid w:val="00167F28"/>
    <w:rsid w:val="00170187"/>
    <w:rsid w:val="00170D5D"/>
    <w:rsid w:val="0017111B"/>
    <w:rsid w:val="001719DA"/>
    <w:rsid w:val="00171CDC"/>
    <w:rsid w:val="00171DDE"/>
    <w:rsid w:val="00172A27"/>
    <w:rsid w:val="00172F62"/>
    <w:rsid w:val="001731A5"/>
    <w:rsid w:val="001734A1"/>
    <w:rsid w:val="00173FAC"/>
    <w:rsid w:val="001744FB"/>
    <w:rsid w:val="00174D60"/>
    <w:rsid w:val="00174D86"/>
    <w:rsid w:val="00175FAD"/>
    <w:rsid w:val="00176093"/>
    <w:rsid w:val="00176D7F"/>
    <w:rsid w:val="00176D8E"/>
    <w:rsid w:val="0017705C"/>
    <w:rsid w:val="00177288"/>
    <w:rsid w:val="001774F5"/>
    <w:rsid w:val="00180507"/>
    <w:rsid w:val="00180EB6"/>
    <w:rsid w:val="00181522"/>
    <w:rsid w:val="0018175C"/>
    <w:rsid w:val="00181CE7"/>
    <w:rsid w:val="001820FD"/>
    <w:rsid w:val="00182AFF"/>
    <w:rsid w:val="00182B30"/>
    <w:rsid w:val="00183ED5"/>
    <w:rsid w:val="00184AB0"/>
    <w:rsid w:val="00184D07"/>
    <w:rsid w:val="001855CB"/>
    <w:rsid w:val="00185775"/>
    <w:rsid w:val="00185FA8"/>
    <w:rsid w:val="00186300"/>
    <w:rsid w:val="00186650"/>
    <w:rsid w:val="00186BF6"/>
    <w:rsid w:val="00187AF1"/>
    <w:rsid w:val="00187EDA"/>
    <w:rsid w:val="00190503"/>
    <w:rsid w:val="0019072A"/>
    <w:rsid w:val="00190F2E"/>
    <w:rsid w:val="00191152"/>
    <w:rsid w:val="0019177A"/>
    <w:rsid w:val="0019229C"/>
    <w:rsid w:val="00192E29"/>
    <w:rsid w:val="00193A40"/>
    <w:rsid w:val="0019421B"/>
    <w:rsid w:val="001943E5"/>
    <w:rsid w:val="00194C19"/>
    <w:rsid w:val="001955C8"/>
    <w:rsid w:val="00195B82"/>
    <w:rsid w:val="00195C3C"/>
    <w:rsid w:val="00195DD6"/>
    <w:rsid w:val="00196C47"/>
    <w:rsid w:val="00197413"/>
    <w:rsid w:val="001A0737"/>
    <w:rsid w:val="001A0751"/>
    <w:rsid w:val="001A08A6"/>
    <w:rsid w:val="001A095F"/>
    <w:rsid w:val="001A10AC"/>
    <w:rsid w:val="001A12B1"/>
    <w:rsid w:val="001A12FD"/>
    <w:rsid w:val="001A1C1D"/>
    <w:rsid w:val="001A22F3"/>
    <w:rsid w:val="001A3378"/>
    <w:rsid w:val="001A3449"/>
    <w:rsid w:val="001A3C57"/>
    <w:rsid w:val="001A40CE"/>
    <w:rsid w:val="001A53E9"/>
    <w:rsid w:val="001A53F8"/>
    <w:rsid w:val="001A5F02"/>
    <w:rsid w:val="001A6AE1"/>
    <w:rsid w:val="001A7115"/>
    <w:rsid w:val="001A7E87"/>
    <w:rsid w:val="001B0865"/>
    <w:rsid w:val="001B0C47"/>
    <w:rsid w:val="001B1787"/>
    <w:rsid w:val="001B2201"/>
    <w:rsid w:val="001B2DFC"/>
    <w:rsid w:val="001B34AE"/>
    <w:rsid w:val="001B46A1"/>
    <w:rsid w:val="001B4E4F"/>
    <w:rsid w:val="001B5434"/>
    <w:rsid w:val="001B6013"/>
    <w:rsid w:val="001B644B"/>
    <w:rsid w:val="001B64B5"/>
    <w:rsid w:val="001B65F3"/>
    <w:rsid w:val="001B6C5F"/>
    <w:rsid w:val="001B6D6F"/>
    <w:rsid w:val="001B70A0"/>
    <w:rsid w:val="001B78B5"/>
    <w:rsid w:val="001B7F36"/>
    <w:rsid w:val="001B7F9D"/>
    <w:rsid w:val="001C0824"/>
    <w:rsid w:val="001C2724"/>
    <w:rsid w:val="001C2D14"/>
    <w:rsid w:val="001C2D90"/>
    <w:rsid w:val="001C315D"/>
    <w:rsid w:val="001C33FB"/>
    <w:rsid w:val="001C37AF"/>
    <w:rsid w:val="001C38B1"/>
    <w:rsid w:val="001C3925"/>
    <w:rsid w:val="001C3CFF"/>
    <w:rsid w:val="001C43C5"/>
    <w:rsid w:val="001C43F2"/>
    <w:rsid w:val="001C45B2"/>
    <w:rsid w:val="001C4717"/>
    <w:rsid w:val="001C58DF"/>
    <w:rsid w:val="001C599C"/>
    <w:rsid w:val="001C5C76"/>
    <w:rsid w:val="001C634E"/>
    <w:rsid w:val="001C6DC0"/>
    <w:rsid w:val="001C78C1"/>
    <w:rsid w:val="001C79FE"/>
    <w:rsid w:val="001D050A"/>
    <w:rsid w:val="001D08CB"/>
    <w:rsid w:val="001D12D2"/>
    <w:rsid w:val="001D1EFC"/>
    <w:rsid w:val="001D21AA"/>
    <w:rsid w:val="001D2B87"/>
    <w:rsid w:val="001D2E16"/>
    <w:rsid w:val="001D38A8"/>
    <w:rsid w:val="001D3D07"/>
    <w:rsid w:val="001D3F06"/>
    <w:rsid w:val="001D57B4"/>
    <w:rsid w:val="001D5B11"/>
    <w:rsid w:val="001D5ED7"/>
    <w:rsid w:val="001D5F8F"/>
    <w:rsid w:val="001D62C0"/>
    <w:rsid w:val="001D660E"/>
    <w:rsid w:val="001D785F"/>
    <w:rsid w:val="001E0189"/>
    <w:rsid w:val="001E021F"/>
    <w:rsid w:val="001E0658"/>
    <w:rsid w:val="001E0BDD"/>
    <w:rsid w:val="001E0D45"/>
    <w:rsid w:val="001E1540"/>
    <w:rsid w:val="001E19A1"/>
    <w:rsid w:val="001E20BA"/>
    <w:rsid w:val="001E364A"/>
    <w:rsid w:val="001E44C4"/>
    <w:rsid w:val="001E4752"/>
    <w:rsid w:val="001E49EA"/>
    <w:rsid w:val="001E6FCC"/>
    <w:rsid w:val="001E79FB"/>
    <w:rsid w:val="001E7BE9"/>
    <w:rsid w:val="001E7CA5"/>
    <w:rsid w:val="001F0149"/>
    <w:rsid w:val="001F0337"/>
    <w:rsid w:val="001F03F5"/>
    <w:rsid w:val="001F061E"/>
    <w:rsid w:val="001F0E3F"/>
    <w:rsid w:val="001F1299"/>
    <w:rsid w:val="001F13E8"/>
    <w:rsid w:val="001F2909"/>
    <w:rsid w:val="001F29C4"/>
    <w:rsid w:val="001F3973"/>
    <w:rsid w:val="001F47D8"/>
    <w:rsid w:val="001F4845"/>
    <w:rsid w:val="001F535E"/>
    <w:rsid w:val="001F549B"/>
    <w:rsid w:val="001F5BDB"/>
    <w:rsid w:val="001F5ED3"/>
    <w:rsid w:val="001F65DE"/>
    <w:rsid w:val="00200CB1"/>
    <w:rsid w:val="00200D5D"/>
    <w:rsid w:val="0020158E"/>
    <w:rsid w:val="00201765"/>
    <w:rsid w:val="00201B44"/>
    <w:rsid w:val="00202DA1"/>
    <w:rsid w:val="00202FA4"/>
    <w:rsid w:val="002033B6"/>
    <w:rsid w:val="00203A05"/>
    <w:rsid w:val="00203CBD"/>
    <w:rsid w:val="0020519E"/>
    <w:rsid w:val="002062C8"/>
    <w:rsid w:val="00206484"/>
    <w:rsid w:val="00206DC1"/>
    <w:rsid w:val="00207B16"/>
    <w:rsid w:val="002101B8"/>
    <w:rsid w:val="00210FFA"/>
    <w:rsid w:val="00211060"/>
    <w:rsid w:val="00211345"/>
    <w:rsid w:val="002115F0"/>
    <w:rsid w:val="00212C0F"/>
    <w:rsid w:val="00214226"/>
    <w:rsid w:val="00214428"/>
    <w:rsid w:val="002151B4"/>
    <w:rsid w:val="002153FD"/>
    <w:rsid w:val="00215954"/>
    <w:rsid w:val="00215FBB"/>
    <w:rsid w:val="00216470"/>
    <w:rsid w:val="00216490"/>
    <w:rsid w:val="0021692A"/>
    <w:rsid w:val="00216AFA"/>
    <w:rsid w:val="002178D6"/>
    <w:rsid w:val="00220066"/>
    <w:rsid w:val="00220144"/>
    <w:rsid w:val="002204DB"/>
    <w:rsid w:val="00220FB7"/>
    <w:rsid w:val="002213B6"/>
    <w:rsid w:val="00223256"/>
    <w:rsid w:val="002234A2"/>
    <w:rsid w:val="002235FE"/>
    <w:rsid w:val="00223F9B"/>
    <w:rsid w:val="0022455F"/>
    <w:rsid w:val="00224817"/>
    <w:rsid w:val="0022533C"/>
    <w:rsid w:val="00225B76"/>
    <w:rsid w:val="00225BB5"/>
    <w:rsid w:val="0022652F"/>
    <w:rsid w:val="00226999"/>
    <w:rsid w:val="00227600"/>
    <w:rsid w:val="00227612"/>
    <w:rsid w:val="0022768A"/>
    <w:rsid w:val="00230061"/>
    <w:rsid w:val="00230386"/>
    <w:rsid w:val="002309BA"/>
    <w:rsid w:val="00231C21"/>
    <w:rsid w:val="00231D1C"/>
    <w:rsid w:val="00231F66"/>
    <w:rsid w:val="00232833"/>
    <w:rsid w:val="002328E1"/>
    <w:rsid w:val="00232B41"/>
    <w:rsid w:val="00232D8F"/>
    <w:rsid w:val="002340CD"/>
    <w:rsid w:val="00234841"/>
    <w:rsid w:val="00234BC2"/>
    <w:rsid w:val="00235413"/>
    <w:rsid w:val="00235A0D"/>
    <w:rsid w:val="00235E31"/>
    <w:rsid w:val="002367F4"/>
    <w:rsid w:val="00236E38"/>
    <w:rsid w:val="0023701B"/>
    <w:rsid w:val="00237870"/>
    <w:rsid w:val="00237890"/>
    <w:rsid w:val="00237CE6"/>
    <w:rsid w:val="00240028"/>
    <w:rsid w:val="0024017F"/>
    <w:rsid w:val="0024166D"/>
    <w:rsid w:val="0024171A"/>
    <w:rsid w:val="00241EBC"/>
    <w:rsid w:val="0024212D"/>
    <w:rsid w:val="00242F6E"/>
    <w:rsid w:val="0024351C"/>
    <w:rsid w:val="00243A49"/>
    <w:rsid w:val="00243BC9"/>
    <w:rsid w:val="00243CD0"/>
    <w:rsid w:val="00243F5B"/>
    <w:rsid w:val="0024412B"/>
    <w:rsid w:val="0024425F"/>
    <w:rsid w:val="00244283"/>
    <w:rsid w:val="002444A4"/>
    <w:rsid w:val="00245342"/>
    <w:rsid w:val="002458F5"/>
    <w:rsid w:val="00245F65"/>
    <w:rsid w:val="00246189"/>
    <w:rsid w:val="0024676A"/>
    <w:rsid w:val="00246BA7"/>
    <w:rsid w:val="00246BCB"/>
    <w:rsid w:val="002478C1"/>
    <w:rsid w:val="00247A53"/>
    <w:rsid w:val="00247B8A"/>
    <w:rsid w:val="002500B1"/>
    <w:rsid w:val="00250CF2"/>
    <w:rsid w:val="00250DA4"/>
    <w:rsid w:val="0025132E"/>
    <w:rsid w:val="002513B1"/>
    <w:rsid w:val="00251524"/>
    <w:rsid w:val="00251A38"/>
    <w:rsid w:val="00252003"/>
    <w:rsid w:val="0025228F"/>
    <w:rsid w:val="00252832"/>
    <w:rsid w:val="002528E7"/>
    <w:rsid w:val="00252944"/>
    <w:rsid w:val="00252EE4"/>
    <w:rsid w:val="00253F56"/>
    <w:rsid w:val="0025479D"/>
    <w:rsid w:val="0025523D"/>
    <w:rsid w:val="0025545F"/>
    <w:rsid w:val="00255855"/>
    <w:rsid w:val="00255C4A"/>
    <w:rsid w:val="00257E4F"/>
    <w:rsid w:val="0026010D"/>
    <w:rsid w:val="00260122"/>
    <w:rsid w:val="00260786"/>
    <w:rsid w:val="00261B38"/>
    <w:rsid w:val="00261C0A"/>
    <w:rsid w:val="00262081"/>
    <w:rsid w:val="002621D6"/>
    <w:rsid w:val="002624F6"/>
    <w:rsid w:val="0026274C"/>
    <w:rsid w:val="0026279F"/>
    <w:rsid w:val="002636E6"/>
    <w:rsid w:val="002639EA"/>
    <w:rsid w:val="00264A15"/>
    <w:rsid w:val="00264C70"/>
    <w:rsid w:val="00264D80"/>
    <w:rsid w:val="00265028"/>
    <w:rsid w:val="002656F1"/>
    <w:rsid w:val="00266073"/>
    <w:rsid w:val="002666AE"/>
    <w:rsid w:val="00266F21"/>
    <w:rsid w:val="002677AF"/>
    <w:rsid w:val="00267FBC"/>
    <w:rsid w:val="0027077B"/>
    <w:rsid w:val="00271383"/>
    <w:rsid w:val="002721B5"/>
    <w:rsid w:val="00272766"/>
    <w:rsid w:val="00272807"/>
    <w:rsid w:val="00272E87"/>
    <w:rsid w:val="00273EE6"/>
    <w:rsid w:val="002750CF"/>
    <w:rsid w:val="00275388"/>
    <w:rsid w:val="002754AC"/>
    <w:rsid w:val="00276743"/>
    <w:rsid w:val="00276881"/>
    <w:rsid w:val="00276916"/>
    <w:rsid w:val="00276B6A"/>
    <w:rsid w:val="00276F91"/>
    <w:rsid w:val="002770C3"/>
    <w:rsid w:val="00277136"/>
    <w:rsid w:val="0027754F"/>
    <w:rsid w:val="002775E0"/>
    <w:rsid w:val="00280897"/>
    <w:rsid w:val="00280A7D"/>
    <w:rsid w:val="0028159C"/>
    <w:rsid w:val="002815B2"/>
    <w:rsid w:val="00281852"/>
    <w:rsid w:val="00281EEF"/>
    <w:rsid w:val="00282B5E"/>
    <w:rsid w:val="002838B2"/>
    <w:rsid w:val="00284043"/>
    <w:rsid w:val="0028467A"/>
    <w:rsid w:val="00284EF2"/>
    <w:rsid w:val="00284FAB"/>
    <w:rsid w:val="0028513C"/>
    <w:rsid w:val="00286135"/>
    <w:rsid w:val="00286309"/>
    <w:rsid w:val="002864CF"/>
    <w:rsid w:val="0028678B"/>
    <w:rsid w:val="00286D22"/>
    <w:rsid w:val="0028780F"/>
    <w:rsid w:val="00287982"/>
    <w:rsid w:val="00290E2E"/>
    <w:rsid w:val="00291DB2"/>
    <w:rsid w:val="00292410"/>
    <w:rsid w:val="00293463"/>
    <w:rsid w:val="00293562"/>
    <w:rsid w:val="00293887"/>
    <w:rsid w:val="0029402D"/>
    <w:rsid w:val="0029409B"/>
    <w:rsid w:val="00294D04"/>
    <w:rsid w:val="00295430"/>
    <w:rsid w:val="0029543F"/>
    <w:rsid w:val="0029579A"/>
    <w:rsid w:val="0029620E"/>
    <w:rsid w:val="00296C75"/>
    <w:rsid w:val="00296D2E"/>
    <w:rsid w:val="00297B53"/>
    <w:rsid w:val="002A065B"/>
    <w:rsid w:val="002A0CA4"/>
    <w:rsid w:val="002A129B"/>
    <w:rsid w:val="002A2011"/>
    <w:rsid w:val="002A2468"/>
    <w:rsid w:val="002A2C79"/>
    <w:rsid w:val="002A2F47"/>
    <w:rsid w:val="002A33DD"/>
    <w:rsid w:val="002A3835"/>
    <w:rsid w:val="002A5BDB"/>
    <w:rsid w:val="002A5D32"/>
    <w:rsid w:val="002A6D5B"/>
    <w:rsid w:val="002B0A82"/>
    <w:rsid w:val="002B0AFE"/>
    <w:rsid w:val="002B0EDF"/>
    <w:rsid w:val="002B1E28"/>
    <w:rsid w:val="002B2608"/>
    <w:rsid w:val="002B2DCC"/>
    <w:rsid w:val="002B3402"/>
    <w:rsid w:val="002B3698"/>
    <w:rsid w:val="002B3857"/>
    <w:rsid w:val="002B40B9"/>
    <w:rsid w:val="002B4290"/>
    <w:rsid w:val="002B4444"/>
    <w:rsid w:val="002B4ED9"/>
    <w:rsid w:val="002B52C9"/>
    <w:rsid w:val="002B54D0"/>
    <w:rsid w:val="002B5A2C"/>
    <w:rsid w:val="002B68AF"/>
    <w:rsid w:val="002B7657"/>
    <w:rsid w:val="002B792F"/>
    <w:rsid w:val="002B7FF5"/>
    <w:rsid w:val="002C010B"/>
    <w:rsid w:val="002C164D"/>
    <w:rsid w:val="002C4B25"/>
    <w:rsid w:val="002C56DF"/>
    <w:rsid w:val="002C5742"/>
    <w:rsid w:val="002C59B3"/>
    <w:rsid w:val="002C5E04"/>
    <w:rsid w:val="002C62E5"/>
    <w:rsid w:val="002C65C4"/>
    <w:rsid w:val="002C6F96"/>
    <w:rsid w:val="002C73C2"/>
    <w:rsid w:val="002D1175"/>
    <w:rsid w:val="002D1D57"/>
    <w:rsid w:val="002D1EFD"/>
    <w:rsid w:val="002D1FE7"/>
    <w:rsid w:val="002D28A4"/>
    <w:rsid w:val="002D2B82"/>
    <w:rsid w:val="002D3591"/>
    <w:rsid w:val="002D35B0"/>
    <w:rsid w:val="002D36B1"/>
    <w:rsid w:val="002D395C"/>
    <w:rsid w:val="002D3DC7"/>
    <w:rsid w:val="002D4B0A"/>
    <w:rsid w:val="002D5675"/>
    <w:rsid w:val="002D68D1"/>
    <w:rsid w:val="002D6B21"/>
    <w:rsid w:val="002D7CF9"/>
    <w:rsid w:val="002E011B"/>
    <w:rsid w:val="002E0184"/>
    <w:rsid w:val="002E0259"/>
    <w:rsid w:val="002E0467"/>
    <w:rsid w:val="002E0CF5"/>
    <w:rsid w:val="002E146A"/>
    <w:rsid w:val="002E289D"/>
    <w:rsid w:val="002E2913"/>
    <w:rsid w:val="002E3A55"/>
    <w:rsid w:val="002E3BFF"/>
    <w:rsid w:val="002E6081"/>
    <w:rsid w:val="002E73A6"/>
    <w:rsid w:val="002E7B1B"/>
    <w:rsid w:val="002F06E4"/>
    <w:rsid w:val="002F086E"/>
    <w:rsid w:val="002F15D0"/>
    <w:rsid w:val="002F2503"/>
    <w:rsid w:val="002F2744"/>
    <w:rsid w:val="002F2F60"/>
    <w:rsid w:val="002F330F"/>
    <w:rsid w:val="002F3493"/>
    <w:rsid w:val="002F493B"/>
    <w:rsid w:val="002F4C4E"/>
    <w:rsid w:val="002F5074"/>
    <w:rsid w:val="002F58BE"/>
    <w:rsid w:val="002F5BAF"/>
    <w:rsid w:val="002F5EAF"/>
    <w:rsid w:val="002F6537"/>
    <w:rsid w:val="002F688C"/>
    <w:rsid w:val="00300475"/>
    <w:rsid w:val="0030054B"/>
    <w:rsid w:val="003006D1"/>
    <w:rsid w:val="003009C0"/>
    <w:rsid w:val="00302045"/>
    <w:rsid w:val="003021E6"/>
    <w:rsid w:val="003036A2"/>
    <w:rsid w:val="003039A2"/>
    <w:rsid w:val="00305C00"/>
    <w:rsid w:val="0030604E"/>
    <w:rsid w:val="0030662E"/>
    <w:rsid w:val="003069DA"/>
    <w:rsid w:val="00306B65"/>
    <w:rsid w:val="00306CBC"/>
    <w:rsid w:val="003071D3"/>
    <w:rsid w:val="003100A7"/>
    <w:rsid w:val="0031020D"/>
    <w:rsid w:val="003104FA"/>
    <w:rsid w:val="003108AE"/>
    <w:rsid w:val="00310D05"/>
    <w:rsid w:val="00311C1E"/>
    <w:rsid w:val="0031226F"/>
    <w:rsid w:val="003129EF"/>
    <w:rsid w:val="00312A19"/>
    <w:rsid w:val="00312F97"/>
    <w:rsid w:val="0031374D"/>
    <w:rsid w:val="00314976"/>
    <w:rsid w:val="00314E48"/>
    <w:rsid w:val="00315EDE"/>
    <w:rsid w:val="00316B6B"/>
    <w:rsid w:val="00317339"/>
    <w:rsid w:val="003175CA"/>
    <w:rsid w:val="00317DEE"/>
    <w:rsid w:val="003204DE"/>
    <w:rsid w:val="00321345"/>
    <w:rsid w:val="00321C7F"/>
    <w:rsid w:val="00322139"/>
    <w:rsid w:val="003224E1"/>
    <w:rsid w:val="0032281B"/>
    <w:rsid w:val="00323890"/>
    <w:rsid w:val="003244AA"/>
    <w:rsid w:val="00324C6B"/>
    <w:rsid w:val="003252A3"/>
    <w:rsid w:val="0032634C"/>
    <w:rsid w:val="00326F5F"/>
    <w:rsid w:val="00327166"/>
    <w:rsid w:val="0032797E"/>
    <w:rsid w:val="00327B9E"/>
    <w:rsid w:val="00327EBD"/>
    <w:rsid w:val="00327F8E"/>
    <w:rsid w:val="003308E5"/>
    <w:rsid w:val="00330C38"/>
    <w:rsid w:val="00330EA4"/>
    <w:rsid w:val="00331936"/>
    <w:rsid w:val="00331982"/>
    <w:rsid w:val="00332F49"/>
    <w:rsid w:val="003336F4"/>
    <w:rsid w:val="003338A6"/>
    <w:rsid w:val="00333B21"/>
    <w:rsid w:val="00333BCA"/>
    <w:rsid w:val="00334465"/>
    <w:rsid w:val="0033575D"/>
    <w:rsid w:val="0033676D"/>
    <w:rsid w:val="00336A5A"/>
    <w:rsid w:val="00336BB7"/>
    <w:rsid w:val="003421C4"/>
    <w:rsid w:val="00342A51"/>
    <w:rsid w:val="00342AA6"/>
    <w:rsid w:val="00342ABC"/>
    <w:rsid w:val="00342E4B"/>
    <w:rsid w:val="00343010"/>
    <w:rsid w:val="00343288"/>
    <w:rsid w:val="00343E5C"/>
    <w:rsid w:val="0034430A"/>
    <w:rsid w:val="003443D0"/>
    <w:rsid w:val="00346282"/>
    <w:rsid w:val="003465E2"/>
    <w:rsid w:val="00346CC1"/>
    <w:rsid w:val="0034705F"/>
    <w:rsid w:val="00347F4D"/>
    <w:rsid w:val="00350D54"/>
    <w:rsid w:val="00350E16"/>
    <w:rsid w:val="003512E7"/>
    <w:rsid w:val="0035185D"/>
    <w:rsid w:val="00351CAA"/>
    <w:rsid w:val="00351EE4"/>
    <w:rsid w:val="003521DD"/>
    <w:rsid w:val="0035277F"/>
    <w:rsid w:val="00352BFC"/>
    <w:rsid w:val="00352E49"/>
    <w:rsid w:val="00352FED"/>
    <w:rsid w:val="00352FF0"/>
    <w:rsid w:val="003536DF"/>
    <w:rsid w:val="00353FE2"/>
    <w:rsid w:val="003541B5"/>
    <w:rsid w:val="00355330"/>
    <w:rsid w:val="003557E6"/>
    <w:rsid w:val="003559C3"/>
    <w:rsid w:val="00356345"/>
    <w:rsid w:val="0035674A"/>
    <w:rsid w:val="00356C62"/>
    <w:rsid w:val="00356E58"/>
    <w:rsid w:val="00356FA9"/>
    <w:rsid w:val="0035724A"/>
    <w:rsid w:val="00357337"/>
    <w:rsid w:val="00357685"/>
    <w:rsid w:val="00357C00"/>
    <w:rsid w:val="00360F8E"/>
    <w:rsid w:val="00361AB3"/>
    <w:rsid w:val="00361CD8"/>
    <w:rsid w:val="00361F3E"/>
    <w:rsid w:val="00362035"/>
    <w:rsid w:val="00362133"/>
    <w:rsid w:val="003626DD"/>
    <w:rsid w:val="00362ED1"/>
    <w:rsid w:val="003639E8"/>
    <w:rsid w:val="00365F8D"/>
    <w:rsid w:val="00367353"/>
    <w:rsid w:val="0037013A"/>
    <w:rsid w:val="00370E0E"/>
    <w:rsid w:val="003716DC"/>
    <w:rsid w:val="00371B07"/>
    <w:rsid w:val="00371BC8"/>
    <w:rsid w:val="00371D67"/>
    <w:rsid w:val="00372108"/>
    <w:rsid w:val="00372599"/>
    <w:rsid w:val="003728F5"/>
    <w:rsid w:val="00372AC6"/>
    <w:rsid w:val="00372CD7"/>
    <w:rsid w:val="00373096"/>
    <w:rsid w:val="00374094"/>
    <w:rsid w:val="00374B27"/>
    <w:rsid w:val="003756B6"/>
    <w:rsid w:val="00376CEA"/>
    <w:rsid w:val="0037745F"/>
    <w:rsid w:val="003778B7"/>
    <w:rsid w:val="00377991"/>
    <w:rsid w:val="00380165"/>
    <w:rsid w:val="00380293"/>
    <w:rsid w:val="0038191F"/>
    <w:rsid w:val="003830E1"/>
    <w:rsid w:val="003840B5"/>
    <w:rsid w:val="00384A16"/>
    <w:rsid w:val="00385070"/>
    <w:rsid w:val="00385A64"/>
    <w:rsid w:val="00385B80"/>
    <w:rsid w:val="00387047"/>
    <w:rsid w:val="00387798"/>
    <w:rsid w:val="00391477"/>
    <w:rsid w:val="003916F8"/>
    <w:rsid w:val="003918E0"/>
    <w:rsid w:val="003919E0"/>
    <w:rsid w:val="00391C40"/>
    <w:rsid w:val="0039214A"/>
    <w:rsid w:val="00392D49"/>
    <w:rsid w:val="0039391F"/>
    <w:rsid w:val="00393B95"/>
    <w:rsid w:val="00393B98"/>
    <w:rsid w:val="0039408F"/>
    <w:rsid w:val="00394C0F"/>
    <w:rsid w:val="003957E0"/>
    <w:rsid w:val="0039597C"/>
    <w:rsid w:val="003959FA"/>
    <w:rsid w:val="00396049"/>
    <w:rsid w:val="0039757C"/>
    <w:rsid w:val="00397870"/>
    <w:rsid w:val="00397873"/>
    <w:rsid w:val="003A0160"/>
    <w:rsid w:val="003A0190"/>
    <w:rsid w:val="003A0730"/>
    <w:rsid w:val="003A073D"/>
    <w:rsid w:val="003A075C"/>
    <w:rsid w:val="003A11C9"/>
    <w:rsid w:val="003A2062"/>
    <w:rsid w:val="003A232B"/>
    <w:rsid w:val="003A25F2"/>
    <w:rsid w:val="003A2E10"/>
    <w:rsid w:val="003A2ECD"/>
    <w:rsid w:val="003A301B"/>
    <w:rsid w:val="003A39E4"/>
    <w:rsid w:val="003A3D2D"/>
    <w:rsid w:val="003A3EEB"/>
    <w:rsid w:val="003A418D"/>
    <w:rsid w:val="003A57A4"/>
    <w:rsid w:val="003A5C73"/>
    <w:rsid w:val="003A6467"/>
    <w:rsid w:val="003A6C14"/>
    <w:rsid w:val="003A6F4B"/>
    <w:rsid w:val="003A707C"/>
    <w:rsid w:val="003B07CC"/>
    <w:rsid w:val="003B08D4"/>
    <w:rsid w:val="003B0B92"/>
    <w:rsid w:val="003B12FD"/>
    <w:rsid w:val="003B14F2"/>
    <w:rsid w:val="003B16C3"/>
    <w:rsid w:val="003B2863"/>
    <w:rsid w:val="003B30C9"/>
    <w:rsid w:val="003B420F"/>
    <w:rsid w:val="003B4266"/>
    <w:rsid w:val="003B4782"/>
    <w:rsid w:val="003B6169"/>
    <w:rsid w:val="003B6938"/>
    <w:rsid w:val="003B6AC3"/>
    <w:rsid w:val="003B6B2E"/>
    <w:rsid w:val="003B77DE"/>
    <w:rsid w:val="003C0A11"/>
    <w:rsid w:val="003C0CC3"/>
    <w:rsid w:val="003C0F46"/>
    <w:rsid w:val="003C1544"/>
    <w:rsid w:val="003C173A"/>
    <w:rsid w:val="003C1CE3"/>
    <w:rsid w:val="003C235C"/>
    <w:rsid w:val="003C24D3"/>
    <w:rsid w:val="003C271E"/>
    <w:rsid w:val="003C2D8D"/>
    <w:rsid w:val="003C31E2"/>
    <w:rsid w:val="003C326E"/>
    <w:rsid w:val="003C4A95"/>
    <w:rsid w:val="003C4DEF"/>
    <w:rsid w:val="003C5687"/>
    <w:rsid w:val="003C5807"/>
    <w:rsid w:val="003C5837"/>
    <w:rsid w:val="003C62E9"/>
    <w:rsid w:val="003C6748"/>
    <w:rsid w:val="003C73DD"/>
    <w:rsid w:val="003D039C"/>
    <w:rsid w:val="003D0A28"/>
    <w:rsid w:val="003D0A52"/>
    <w:rsid w:val="003D0BCE"/>
    <w:rsid w:val="003D0C33"/>
    <w:rsid w:val="003D1FE9"/>
    <w:rsid w:val="003D2260"/>
    <w:rsid w:val="003D3E5B"/>
    <w:rsid w:val="003D40F0"/>
    <w:rsid w:val="003D42B9"/>
    <w:rsid w:val="003D4BC8"/>
    <w:rsid w:val="003D4FA4"/>
    <w:rsid w:val="003D511A"/>
    <w:rsid w:val="003D58A3"/>
    <w:rsid w:val="003D6035"/>
    <w:rsid w:val="003D61E5"/>
    <w:rsid w:val="003D62A0"/>
    <w:rsid w:val="003D650A"/>
    <w:rsid w:val="003D6A9B"/>
    <w:rsid w:val="003D6DE3"/>
    <w:rsid w:val="003D78D9"/>
    <w:rsid w:val="003D7C7C"/>
    <w:rsid w:val="003D7FAF"/>
    <w:rsid w:val="003E08EC"/>
    <w:rsid w:val="003E1704"/>
    <w:rsid w:val="003E1718"/>
    <w:rsid w:val="003E19A8"/>
    <w:rsid w:val="003E1C4B"/>
    <w:rsid w:val="003E2017"/>
    <w:rsid w:val="003E2AEA"/>
    <w:rsid w:val="003E3181"/>
    <w:rsid w:val="003E3B03"/>
    <w:rsid w:val="003E3ED3"/>
    <w:rsid w:val="003E5AEF"/>
    <w:rsid w:val="003E68A4"/>
    <w:rsid w:val="003E7172"/>
    <w:rsid w:val="003E789C"/>
    <w:rsid w:val="003E7BDD"/>
    <w:rsid w:val="003E7C2B"/>
    <w:rsid w:val="003F014B"/>
    <w:rsid w:val="003F213C"/>
    <w:rsid w:val="003F21B4"/>
    <w:rsid w:val="003F2588"/>
    <w:rsid w:val="003F2608"/>
    <w:rsid w:val="003F2AC1"/>
    <w:rsid w:val="003F2DDE"/>
    <w:rsid w:val="003F3031"/>
    <w:rsid w:val="003F342B"/>
    <w:rsid w:val="003F4419"/>
    <w:rsid w:val="003F512A"/>
    <w:rsid w:val="003F6293"/>
    <w:rsid w:val="003F632F"/>
    <w:rsid w:val="003F6528"/>
    <w:rsid w:val="003F67FE"/>
    <w:rsid w:val="003F6BDD"/>
    <w:rsid w:val="003F75E7"/>
    <w:rsid w:val="003F7895"/>
    <w:rsid w:val="003F7A3B"/>
    <w:rsid w:val="003F7E45"/>
    <w:rsid w:val="00400430"/>
    <w:rsid w:val="004004FC"/>
    <w:rsid w:val="00400C30"/>
    <w:rsid w:val="00400E18"/>
    <w:rsid w:val="00401375"/>
    <w:rsid w:val="00401416"/>
    <w:rsid w:val="00401803"/>
    <w:rsid w:val="00401BE5"/>
    <w:rsid w:val="00402340"/>
    <w:rsid w:val="0040393B"/>
    <w:rsid w:val="00403AFD"/>
    <w:rsid w:val="00403C06"/>
    <w:rsid w:val="00403D80"/>
    <w:rsid w:val="00403F85"/>
    <w:rsid w:val="00403FE3"/>
    <w:rsid w:val="00404A39"/>
    <w:rsid w:val="004054FA"/>
    <w:rsid w:val="00405A7D"/>
    <w:rsid w:val="0040761D"/>
    <w:rsid w:val="00407646"/>
    <w:rsid w:val="00410B9E"/>
    <w:rsid w:val="00410E83"/>
    <w:rsid w:val="0041137E"/>
    <w:rsid w:val="0041214F"/>
    <w:rsid w:val="00412346"/>
    <w:rsid w:val="00412AC0"/>
    <w:rsid w:val="0041324D"/>
    <w:rsid w:val="00414589"/>
    <w:rsid w:val="0041490C"/>
    <w:rsid w:val="00415006"/>
    <w:rsid w:val="0041513F"/>
    <w:rsid w:val="0041517E"/>
    <w:rsid w:val="00416102"/>
    <w:rsid w:val="00416DC9"/>
    <w:rsid w:val="00416DDB"/>
    <w:rsid w:val="00417C4D"/>
    <w:rsid w:val="00420524"/>
    <w:rsid w:val="00420E64"/>
    <w:rsid w:val="00421824"/>
    <w:rsid w:val="00421A00"/>
    <w:rsid w:val="004225C2"/>
    <w:rsid w:val="004233BE"/>
    <w:rsid w:val="00423625"/>
    <w:rsid w:val="004236FA"/>
    <w:rsid w:val="00423B0F"/>
    <w:rsid w:val="004248C4"/>
    <w:rsid w:val="004248DF"/>
    <w:rsid w:val="00424A45"/>
    <w:rsid w:val="00424B5D"/>
    <w:rsid w:val="00425385"/>
    <w:rsid w:val="00426449"/>
    <w:rsid w:val="00426D4E"/>
    <w:rsid w:val="004277BF"/>
    <w:rsid w:val="00430360"/>
    <w:rsid w:val="004305F6"/>
    <w:rsid w:val="00431336"/>
    <w:rsid w:val="0043142E"/>
    <w:rsid w:val="00431862"/>
    <w:rsid w:val="004322B1"/>
    <w:rsid w:val="00433694"/>
    <w:rsid w:val="0043478A"/>
    <w:rsid w:val="00434836"/>
    <w:rsid w:val="0043493D"/>
    <w:rsid w:val="00435751"/>
    <w:rsid w:val="00435905"/>
    <w:rsid w:val="0043595A"/>
    <w:rsid w:val="00435FAB"/>
    <w:rsid w:val="00436372"/>
    <w:rsid w:val="0043647E"/>
    <w:rsid w:val="00436D31"/>
    <w:rsid w:val="00437782"/>
    <w:rsid w:val="00437FB9"/>
    <w:rsid w:val="0044019D"/>
    <w:rsid w:val="00440E9A"/>
    <w:rsid w:val="00441659"/>
    <w:rsid w:val="004425A5"/>
    <w:rsid w:val="00442E1E"/>
    <w:rsid w:val="00443081"/>
    <w:rsid w:val="00444DAA"/>
    <w:rsid w:val="0044598A"/>
    <w:rsid w:val="004460F1"/>
    <w:rsid w:val="00446DD4"/>
    <w:rsid w:val="00446E7E"/>
    <w:rsid w:val="004479A6"/>
    <w:rsid w:val="0045040A"/>
    <w:rsid w:val="004505A2"/>
    <w:rsid w:val="0045093D"/>
    <w:rsid w:val="00450C62"/>
    <w:rsid w:val="0045120F"/>
    <w:rsid w:val="00452438"/>
    <w:rsid w:val="004524B1"/>
    <w:rsid w:val="00452653"/>
    <w:rsid w:val="00452C97"/>
    <w:rsid w:val="004534F2"/>
    <w:rsid w:val="0045463B"/>
    <w:rsid w:val="00454C2A"/>
    <w:rsid w:val="00456DF8"/>
    <w:rsid w:val="00460171"/>
    <w:rsid w:val="0046044F"/>
    <w:rsid w:val="004610B2"/>
    <w:rsid w:val="00461124"/>
    <w:rsid w:val="00461741"/>
    <w:rsid w:val="00461750"/>
    <w:rsid w:val="004623DF"/>
    <w:rsid w:val="0046280F"/>
    <w:rsid w:val="004628FE"/>
    <w:rsid w:val="00462F71"/>
    <w:rsid w:val="00463685"/>
    <w:rsid w:val="004636CC"/>
    <w:rsid w:val="004643F9"/>
    <w:rsid w:val="00464516"/>
    <w:rsid w:val="004645F9"/>
    <w:rsid w:val="00464A78"/>
    <w:rsid w:val="00464C24"/>
    <w:rsid w:val="00464CA6"/>
    <w:rsid w:val="00464F85"/>
    <w:rsid w:val="004652B6"/>
    <w:rsid w:val="0046537D"/>
    <w:rsid w:val="004658D7"/>
    <w:rsid w:val="00465923"/>
    <w:rsid w:val="004661A2"/>
    <w:rsid w:val="004662D8"/>
    <w:rsid w:val="00466C87"/>
    <w:rsid w:val="004678B1"/>
    <w:rsid w:val="00467F8A"/>
    <w:rsid w:val="00470E27"/>
    <w:rsid w:val="004716C7"/>
    <w:rsid w:val="00471897"/>
    <w:rsid w:val="00471C61"/>
    <w:rsid w:val="00472ACD"/>
    <w:rsid w:val="00473117"/>
    <w:rsid w:val="0047315A"/>
    <w:rsid w:val="0047323F"/>
    <w:rsid w:val="004734F7"/>
    <w:rsid w:val="00473611"/>
    <w:rsid w:val="00473987"/>
    <w:rsid w:val="00473F45"/>
    <w:rsid w:val="00474433"/>
    <w:rsid w:val="00474B0E"/>
    <w:rsid w:val="00475661"/>
    <w:rsid w:val="004756B1"/>
    <w:rsid w:val="0047770C"/>
    <w:rsid w:val="0048034C"/>
    <w:rsid w:val="00480B69"/>
    <w:rsid w:val="0048130E"/>
    <w:rsid w:val="004816D4"/>
    <w:rsid w:val="004820F6"/>
    <w:rsid w:val="004823CF"/>
    <w:rsid w:val="00484450"/>
    <w:rsid w:val="004859AC"/>
    <w:rsid w:val="00485DE4"/>
    <w:rsid w:val="0048600A"/>
    <w:rsid w:val="00486276"/>
    <w:rsid w:val="004863FE"/>
    <w:rsid w:val="004864D1"/>
    <w:rsid w:val="00486F33"/>
    <w:rsid w:val="00487CE8"/>
    <w:rsid w:val="00487E7D"/>
    <w:rsid w:val="004901B4"/>
    <w:rsid w:val="0049042B"/>
    <w:rsid w:val="0049064B"/>
    <w:rsid w:val="00490C1F"/>
    <w:rsid w:val="00490F8A"/>
    <w:rsid w:val="0049133F"/>
    <w:rsid w:val="00491948"/>
    <w:rsid w:val="0049297E"/>
    <w:rsid w:val="004929A5"/>
    <w:rsid w:val="00492BC8"/>
    <w:rsid w:val="00493134"/>
    <w:rsid w:val="004938ED"/>
    <w:rsid w:val="00494244"/>
    <w:rsid w:val="0049443D"/>
    <w:rsid w:val="00494531"/>
    <w:rsid w:val="00495D44"/>
    <w:rsid w:val="0049612C"/>
    <w:rsid w:val="004976AA"/>
    <w:rsid w:val="00497C76"/>
    <w:rsid w:val="00497EA5"/>
    <w:rsid w:val="004A07C7"/>
    <w:rsid w:val="004A29EA"/>
    <w:rsid w:val="004A2A45"/>
    <w:rsid w:val="004A2AA5"/>
    <w:rsid w:val="004A3470"/>
    <w:rsid w:val="004A34BE"/>
    <w:rsid w:val="004A3DE6"/>
    <w:rsid w:val="004A4513"/>
    <w:rsid w:val="004A5122"/>
    <w:rsid w:val="004A538F"/>
    <w:rsid w:val="004A5BA4"/>
    <w:rsid w:val="004A6144"/>
    <w:rsid w:val="004A62AF"/>
    <w:rsid w:val="004A6452"/>
    <w:rsid w:val="004A6494"/>
    <w:rsid w:val="004A64F7"/>
    <w:rsid w:val="004A6CCD"/>
    <w:rsid w:val="004A6DA6"/>
    <w:rsid w:val="004A70C9"/>
    <w:rsid w:val="004A730D"/>
    <w:rsid w:val="004A7F37"/>
    <w:rsid w:val="004B011D"/>
    <w:rsid w:val="004B0B6C"/>
    <w:rsid w:val="004B146F"/>
    <w:rsid w:val="004B2990"/>
    <w:rsid w:val="004B31F1"/>
    <w:rsid w:val="004B3498"/>
    <w:rsid w:val="004B52F3"/>
    <w:rsid w:val="004B5935"/>
    <w:rsid w:val="004B59AD"/>
    <w:rsid w:val="004B60FF"/>
    <w:rsid w:val="004B6324"/>
    <w:rsid w:val="004B65B8"/>
    <w:rsid w:val="004B6864"/>
    <w:rsid w:val="004B6E41"/>
    <w:rsid w:val="004C100D"/>
    <w:rsid w:val="004C1542"/>
    <w:rsid w:val="004C2680"/>
    <w:rsid w:val="004C3A23"/>
    <w:rsid w:val="004C3A3E"/>
    <w:rsid w:val="004C4123"/>
    <w:rsid w:val="004C4743"/>
    <w:rsid w:val="004C4AA5"/>
    <w:rsid w:val="004C4BFE"/>
    <w:rsid w:val="004C5314"/>
    <w:rsid w:val="004C54C3"/>
    <w:rsid w:val="004C6B85"/>
    <w:rsid w:val="004C7492"/>
    <w:rsid w:val="004D0202"/>
    <w:rsid w:val="004D0DCF"/>
    <w:rsid w:val="004D0DF5"/>
    <w:rsid w:val="004D193E"/>
    <w:rsid w:val="004D2060"/>
    <w:rsid w:val="004D31E8"/>
    <w:rsid w:val="004D325A"/>
    <w:rsid w:val="004D3331"/>
    <w:rsid w:val="004D384F"/>
    <w:rsid w:val="004D3A3A"/>
    <w:rsid w:val="004D3D55"/>
    <w:rsid w:val="004D42E1"/>
    <w:rsid w:val="004D48C7"/>
    <w:rsid w:val="004D514C"/>
    <w:rsid w:val="004D575B"/>
    <w:rsid w:val="004D5EFE"/>
    <w:rsid w:val="004D6631"/>
    <w:rsid w:val="004D6963"/>
    <w:rsid w:val="004D7238"/>
    <w:rsid w:val="004D7285"/>
    <w:rsid w:val="004D751E"/>
    <w:rsid w:val="004D7948"/>
    <w:rsid w:val="004E1CB7"/>
    <w:rsid w:val="004E1D84"/>
    <w:rsid w:val="004E2B36"/>
    <w:rsid w:val="004E33AA"/>
    <w:rsid w:val="004E3F1A"/>
    <w:rsid w:val="004E3FFC"/>
    <w:rsid w:val="004E424D"/>
    <w:rsid w:val="004E5C3D"/>
    <w:rsid w:val="004E6009"/>
    <w:rsid w:val="004E6798"/>
    <w:rsid w:val="004E6ED2"/>
    <w:rsid w:val="004E70D6"/>
    <w:rsid w:val="004E7596"/>
    <w:rsid w:val="004E7626"/>
    <w:rsid w:val="004E7F00"/>
    <w:rsid w:val="004F01FC"/>
    <w:rsid w:val="004F151C"/>
    <w:rsid w:val="004F1970"/>
    <w:rsid w:val="004F2208"/>
    <w:rsid w:val="004F2C0B"/>
    <w:rsid w:val="004F3103"/>
    <w:rsid w:val="004F3120"/>
    <w:rsid w:val="004F32ED"/>
    <w:rsid w:val="004F33B3"/>
    <w:rsid w:val="004F3480"/>
    <w:rsid w:val="004F3B45"/>
    <w:rsid w:val="004F45CA"/>
    <w:rsid w:val="004F475E"/>
    <w:rsid w:val="004F67DD"/>
    <w:rsid w:val="004F6AF5"/>
    <w:rsid w:val="004F72C7"/>
    <w:rsid w:val="005000DD"/>
    <w:rsid w:val="00501412"/>
    <w:rsid w:val="0050189D"/>
    <w:rsid w:val="00501B1A"/>
    <w:rsid w:val="00501E27"/>
    <w:rsid w:val="00501F5F"/>
    <w:rsid w:val="00502DFC"/>
    <w:rsid w:val="00502F17"/>
    <w:rsid w:val="005037BD"/>
    <w:rsid w:val="00503AC3"/>
    <w:rsid w:val="0050404A"/>
    <w:rsid w:val="00504837"/>
    <w:rsid w:val="00504ACE"/>
    <w:rsid w:val="00504C94"/>
    <w:rsid w:val="005055FD"/>
    <w:rsid w:val="005063EB"/>
    <w:rsid w:val="00507D96"/>
    <w:rsid w:val="00510484"/>
    <w:rsid w:val="0051124D"/>
    <w:rsid w:val="0051166F"/>
    <w:rsid w:val="005123E2"/>
    <w:rsid w:val="005125BE"/>
    <w:rsid w:val="005127FC"/>
    <w:rsid w:val="005139AC"/>
    <w:rsid w:val="00515349"/>
    <w:rsid w:val="0051558C"/>
    <w:rsid w:val="00515807"/>
    <w:rsid w:val="00515A6E"/>
    <w:rsid w:val="00517694"/>
    <w:rsid w:val="00517A92"/>
    <w:rsid w:val="00517AED"/>
    <w:rsid w:val="00520A5B"/>
    <w:rsid w:val="00522616"/>
    <w:rsid w:val="0052285E"/>
    <w:rsid w:val="00522C38"/>
    <w:rsid w:val="00522DF9"/>
    <w:rsid w:val="00522F47"/>
    <w:rsid w:val="00522F9A"/>
    <w:rsid w:val="005239EB"/>
    <w:rsid w:val="00523CD3"/>
    <w:rsid w:val="00524072"/>
    <w:rsid w:val="0052493D"/>
    <w:rsid w:val="00524DC4"/>
    <w:rsid w:val="00525429"/>
    <w:rsid w:val="0052616D"/>
    <w:rsid w:val="00526DC9"/>
    <w:rsid w:val="00526EB4"/>
    <w:rsid w:val="005270C5"/>
    <w:rsid w:val="00527F37"/>
    <w:rsid w:val="00530DAA"/>
    <w:rsid w:val="00531605"/>
    <w:rsid w:val="00531A46"/>
    <w:rsid w:val="00531CDD"/>
    <w:rsid w:val="00531D0C"/>
    <w:rsid w:val="005320FF"/>
    <w:rsid w:val="00532673"/>
    <w:rsid w:val="00532A03"/>
    <w:rsid w:val="00532A71"/>
    <w:rsid w:val="00532C5B"/>
    <w:rsid w:val="00533789"/>
    <w:rsid w:val="00533CB0"/>
    <w:rsid w:val="00533D31"/>
    <w:rsid w:val="00533E78"/>
    <w:rsid w:val="00534F42"/>
    <w:rsid w:val="00535497"/>
    <w:rsid w:val="00535FB9"/>
    <w:rsid w:val="00537967"/>
    <w:rsid w:val="00537970"/>
    <w:rsid w:val="005403A7"/>
    <w:rsid w:val="005411E1"/>
    <w:rsid w:val="00541781"/>
    <w:rsid w:val="00541BD1"/>
    <w:rsid w:val="00542E38"/>
    <w:rsid w:val="00543C1B"/>
    <w:rsid w:val="0054427F"/>
    <w:rsid w:val="005442FB"/>
    <w:rsid w:val="0054439E"/>
    <w:rsid w:val="00545E90"/>
    <w:rsid w:val="005473CB"/>
    <w:rsid w:val="005473F1"/>
    <w:rsid w:val="00547DE4"/>
    <w:rsid w:val="00550B6B"/>
    <w:rsid w:val="00551412"/>
    <w:rsid w:val="005517EE"/>
    <w:rsid w:val="00552E92"/>
    <w:rsid w:val="0055353F"/>
    <w:rsid w:val="005538B8"/>
    <w:rsid w:val="005538CF"/>
    <w:rsid w:val="005538E4"/>
    <w:rsid w:val="00553A45"/>
    <w:rsid w:val="00554BD6"/>
    <w:rsid w:val="005550D1"/>
    <w:rsid w:val="00556227"/>
    <w:rsid w:val="005565D5"/>
    <w:rsid w:val="00557249"/>
    <w:rsid w:val="005574F4"/>
    <w:rsid w:val="00557A58"/>
    <w:rsid w:val="00557F26"/>
    <w:rsid w:val="0056033E"/>
    <w:rsid w:val="00560394"/>
    <w:rsid w:val="00560920"/>
    <w:rsid w:val="00561D25"/>
    <w:rsid w:val="005637B0"/>
    <w:rsid w:val="005649C2"/>
    <w:rsid w:val="00564E8D"/>
    <w:rsid w:val="005654AA"/>
    <w:rsid w:val="005655E4"/>
    <w:rsid w:val="00566347"/>
    <w:rsid w:val="00567127"/>
    <w:rsid w:val="005703A4"/>
    <w:rsid w:val="005709AE"/>
    <w:rsid w:val="00571188"/>
    <w:rsid w:val="0057193F"/>
    <w:rsid w:val="00571B19"/>
    <w:rsid w:val="00572C26"/>
    <w:rsid w:val="005737AB"/>
    <w:rsid w:val="00575424"/>
    <w:rsid w:val="005759CF"/>
    <w:rsid w:val="005761C3"/>
    <w:rsid w:val="00576536"/>
    <w:rsid w:val="00576D84"/>
    <w:rsid w:val="0057714F"/>
    <w:rsid w:val="00577790"/>
    <w:rsid w:val="00580ABA"/>
    <w:rsid w:val="005811F4"/>
    <w:rsid w:val="005818DA"/>
    <w:rsid w:val="00581D01"/>
    <w:rsid w:val="005822B4"/>
    <w:rsid w:val="00582810"/>
    <w:rsid w:val="00583135"/>
    <w:rsid w:val="005833E7"/>
    <w:rsid w:val="0058392F"/>
    <w:rsid w:val="00583E0C"/>
    <w:rsid w:val="00584DBD"/>
    <w:rsid w:val="00584EC0"/>
    <w:rsid w:val="005864FE"/>
    <w:rsid w:val="00586E70"/>
    <w:rsid w:val="005872FB"/>
    <w:rsid w:val="005878EF"/>
    <w:rsid w:val="00587C0C"/>
    <w:rsid w:val="0059078D"/>
    <w:rsid w:val="00591705"/>
    <w:rsid w:val="0059191E"/>
    <w:rsid w:val="00592100"/>
    <w:rsid w:val="0059234B"/>
    <w:rsid w:val="00592A29"/>
    <w:rsid w:val="00592CA9"/>
    <w:rsid w:val="00594D92"/>
    <w:rsid w:val="0059765A"/>
    <w:rsid w:val="005A0266"/>
    <w:rsid w:val="005A1629"/>
    <w:rsid w:val="005A1E7E"/>
    <w:rsid w:val="005A223F"/>
    <w:rsid w:val="005A40AF"/>
    <w:rsid w:val="005A46EE"/>
    <w:rsid w:val="005A4E8E"/>
    <w:rsid w:val="005A5BB6"/>
    <w:rsid w:val="005A706F"/>
    <w:rsid w:val="005B0686"/>
    <w:rsid w:val="005B07B4"/>
    <w:rsid w:val="005B0B13"/>
    <w:rsid w:val="005B0FA1"/>
    <w:rsid w:val="005B1BFE"/>
    <w:rsid w:val="005B2356"/>
    <w:rsid w:val="005B23DF"/>
    <w:rsid w:val="005B2AAE"/>
    <w:rsid w:val="005B2E20"/>
    <w:rsid w:val="005B32BD"/>
    <w:rsid w:val="005B3E12"/>
    <w:rsid w:val="005B4AE1"/>
    <w:rsid w:val="005B5104"/>
    <w:rsid w:val="005B5CCA"/>
    <w:rsid w:val="005B6196"/>
    <w:rsid w:val="005B69B5"/>
    <w:rsid w:val="005B7029"/>
    <w:rsid w:val="005C1A7D"/>
    <w:rsid w:val="005C425A"/>
    <w:rsid w:val="005C42EA"/>
    <w:rsid w:val="005C42ED"/>
    <w:rsid w:val="005C50B6"/>
    <w:rsid w:val="005C57B1"/>
    <w:rsid w:val="005C5CC3"/>
    <w:rsid w:val="005C773E"/>
    <w:rsid w:val="005D081D"/>
    <w:rsid w:val="005D0940"/>
    <w:rsid w:val="005D18E4"/>
    <w:rsid w:val="005D2995"/>
    <w:rsid w:val="005D3B92"/>
    <w:rsid w:val="005D3C2A"/>
    <w:rsid w:val="005D42E6"/>
    <w:rsid w:val="005D47DC"/>
    <w:rsid w:val="005D4EC5"/>
    <w:rsid w:val="005D4FD7"/>
    <w:rsid w:val="005D5407"/>
    <w:rsid w:val="005D5547"/>
    <w:rsid w:val="005D5C53"/>
    <w:rsid w:val="005D652B"/>
    <w:rsid w:val="005D6F8D"/>
    <w:rsid w:val="005D7748"/>
    <w:rsid w:val="005E0959"/>
    <w:rsid w:val="005E0C8C"/>
    <w:rsid w:val="005E10D1"/>
    <w:rsid w:val="005E1BC6"/>
    <w:rsid w:val="005E21AC"/>
    <w:rsid w:val="005E21F7"/>
    <w:rsid w:val="005E2488"/>
    <w:rsid w:val="005E28E3"/>
    <w:rsid w:val="005E2908"/>
    <w:rsid w:val="005E3A18"/>
    <w:rsid w:val="005E4440"/>
    <w:rsid w:val="005E4680"/>
    <w:rsid w:val="005E4BD5"/>
    <w:rsid w:val="005E579D"/>
    <w:rsid w:val="005E5852"/>
    <w:rsid w:val="005E5944"/>
    <w:rsid w:val="005E5F58"/>
    <w:rsid w:val="005E70E6"/>
    <w:rsid w:val="005E71D9"/>
    <w:rsid w:val="005E720F"/>
    <w:rsid w:val="005E7AF3"/>
    <w:rsid w:val="005E7BCD"/>
    <w:rsid w:val="005F080A"/>
    <w:rsid w:val="005F1A96"/>
    <w:rsid w:val="005F1B8E"/>
    <w:rsid w:val="005F2575"/>
    <w:rsid w:val="005F281B"/>
    <w:rsid w:val="005F3504"/>
    <w:rsid w:val="005F3624"/>
    <w:rsid w:val="005F38CF"/>
    <w:rsid w:val="005F394D"/>
    <w:rsid w:val="005F3D98"/>
    <w:rsid w:val="005F4189"/>
    <w:rsid w:val="005F430F"/>
    <w:rsid w:val="005F4427"/>
    <w:rsid w:val="005F4C52"/>
    <w:rsid w:val="005F556D"/>
    <w:rsid w:val="005F57CE"/>
    <w:rsid w:val="005F6283"/>
    <w:rsid w:val="005F63E8"/>
    <w:rsid w:val="005F643A"/>
    <w:rsid w:val="005F681A"/>
    <w:rsid w:val="005F71AC"/>
    <w:rsid w:val="005F7438"/>
    <w:rsid w:val="00600D45"/>
    <w:rsid w:val="00601168"/>
    <w:rsid w:val="0060139B"/>
    <w:rsid w:val="00602663"/>
    <w:rsid w:val="00602E7A"/>
    <w:rsid w:val="006036D4"/>
    <w:rsid w:val="00604409"/>
    <w:rsid w:val="00604864"/>
    <w:rsid w:val="00604969"/>
    <w:rsid w:val="00606C0D"/>
    <w:rsid w:val="0060725A"/>
    <w:rsid w:val="00607A17"/>
    <w:rsid w:val="0061036A"/>
    <w:rsid w:val="0061055B"/>
    <w:rsid w:val="00610716"/>
    <w:rsid w:val="00610F93"/>
    <w:rsid w:val="00610FA9"/>
    <w:rsid w:val="006113CC"/>
    <w:rsid w:val="00611CF2"/>
    <w:rsid w:val="006122CD"/>
    <w:rsid w:val="00612449"/>
    <w:rsid w:val="0061285B"/>
    <w:rsid w:val="00613203"/>
    <w:rsid w:val="00613A4F"/>
    <w:rsid w:val="00613A79"/>
    <w:rsid w:val="0061493F"/>
    <w:rsid w:val="0061514F"/>
    <w:rsid w:val="0061552A"/>
    <w:rsid w:val="00616212"/>
    <w:rsid w:val="00616EE2"/>
    <w:rsid w:val="006178FC"/>
    <w:rsid w:val="00617DA7"/>
    <w:rsid w:val="00617F7D"/>
    <w:rsid w:val="00620435"/>
    <w:rsid w:val="00620933"/>
    <w:rsid w:val="00620F3F"/>
    <w:rsid w:val="006215BA"/>
    <w:rsid w:val="006219F4"/>
    <w:rsid w:val="006230AA"/>
    <w:rsid w:val="0062359A"/>
    <w:rsid w:val="00623DCB"/>
    <w:rsid w:val="0062445E"/>
    <w:rsid w:val="00624EC7"/>
    <w:rsid w:val="00624F35"/>
    <w:rsid w:val="00625E18"/>
    <w:rsid w:val="00625FAF"/>
    <w:rsid w:val="00626002"/>
    <w:rsid w:val="00626054"/>
    <w:rsid w:val="006264A2"/>
    <w:rsid w:val="00626B2B"/>
    <w:rsid w:val="00626C76"/>
    <w:rsid w:val="00626CC9"/>
    <w:rsid w:val="006303DE"/>
    <w:rsid w:val="00630A87"/>
    <w:rsid w:val="00630E6A"/>
    <w:rsid w:val="00631D2A"/>
    <w:rsid w:val="006335BB"/>
    <w:rsid w:val="00633D45"/>
    <w:rsid w:val="00635B35"/>
    <w:rsid w:val="00635BB7"/>
    <w:rsid w:val="00635BBA"/>
    <w:rsid w:val="006365C9"/>
    <w:rsid w:val="00636BFC"/>
    <w:rsid w:val="00637401"/>
    <w:rsid w:val="00637AE1"/>
    <w:rsid w:val="00637B5E"/>
    <w:rsid w:val="00637BF6"/>
    <w:rsid w:val="00641AEF"/>
    <w:rsid w:val="00642102"/>
    <w:rsid w:val="00642115"/>
    <w:rsid w:val="00642417"/>
    <w:rsid w:val="006437B2"/>
    <w:rsid w:val="00644626"/>
    <w:rsid w:val="006453AE"/>
    <w:rsid w:val="00645896"/>
    <w:rsid w:val="00645E02"/>
    <w:rsid w:val="00646C38"/>
    <w:rsid w:val="006472EF"/>
    <w:rsid w:val="006473E8"/>
    <w:rsid w:val="0064781D"/>
    <w:rsid w:val="00650A89"/>
    <w:rsid w:val="00650BA5"/>
    <w:rsid w:val="00650C8E"/>
    <w:rsid w:val="00650DEC"/>
    <w:rsid w:val="00650F9F"/>
    <w:rsid w:val="006513B2"/>
    <w:rsid w:val="00652550"/>
    <w:rsid w:val="00653758"/>
    <w:rsid w:val="00653AE6"/>
    <w:rsid w:val="00654338"/>
    <w:rsid w:val="00655189"/>
    <w:rsid w:val="00655449"/>
    <w:rsid w:val="00655855"/>
    <w:rsid w:val="00655AC8"/>
    <w:rsid w:val="00655B44"/>
    <w:rsid w:val="00656079"/>
    <w:rsid w:val="006560D2"/>
    <w:rsid w:val="00656D0B"/>
    <w:rsid w:val="00657073"/>
    <w:rsid w:val="00657BD2"/>
    <w:rsid w:val="00660188"/>
    <w:rsid w:val="00661012"/>
    <w:rsid w:val="00661C0F"/>
    <w:rsid w:val="00663436"/>
    <w:rsid w:val="00663A47"/>
    <w:rsid w:val="0066419A"/>
    <w:rsid w:val="006651B2"/>
    <w:rsid w:val="0066626E"/>
    <w:rsid w:val="006667E6"/>
    <w:rsid w:val="00666ABC"/>
    <w:rsid w:val="00666B5D"/>
    <w:rsid w:val="00666BEA"/>
    <w:rsid w:val="00666FD4"/>
    <w:rsid w:val="0066700E"/>
    <w:rsid w:val="00667690"/>
    <w:rsid w:val="00667C12"/>
    <w:rsid w:val="00670311"/>
    <w:rsid w:val="006708D1"/>
    <w:rsid w:val="00670B0A"/>
    <w:rsid w:val="00670B9B"/>
    <w:rsid w:val="0067105F"/>
    <w:rsid w:val="00671221"/>
    <w:rsid w:val="0067154E"/>
    <w:rsid w:val="0067190E"/>
    <w:rsid w:val="0067209F"/>
    <w:rsid w:val="00672218"/>
    <w:rsid w:val="0067255F"/>
    <w:rsid w:val="0067260D"/>
    <w:rsid w:val="006727F8"/>
    <w:rsid w:val="00673086"/>
    <w:rsid w:val="00673883"/>
    <w:rsid w:val="00674A2F"/>
    <w:rsid w:val="00674BD3"/>
    <w:rsid w:val="00675E87"/>
    <w:rsid w:val="00676111"/>
    <w:rsid w:val="00676A68"/>
    <w:rsid w:val="00676CFC"/>
    <w:rsid w:val="00676E33"/>
    <w:rsid w:val="006774B3"/>
    <w:rsid w:val="006774B8"/>
    <w:rsid w:val="00677837"/>
    <w:rsid w:val="006778BF"/>
    <w:rsid w:val="00677970"/>
    <w:rsid w:val="00680A14"/>
    <w:rsid w:val="00681717"/>
    <w:rsid w:val="0068181C"/>
    <w:rsid w:val="0068210F"/>
    <w:rsid w:val="006834F1"/>
    <w:rsid w:val="00683963"/>
    <w:rsid w:val="00683C40"/>
    <w:rsid w:val="00684247"/>
    <w:rsid w:val="0068515C"/>
    <w:rsid w:val="006858EA"/>
    <w:rsid w:val="00685F6D"/>
    <w:rsid w:val="006864A4"/>
    <w:rsid w:val="00686F4E"/>
    <w:rsid w:val="0068704C"/>
    <w:rsid w:val="006879BD"/>
    <w:rsid w:val="006879C0"/>
    <w:rsid w:val="006903A0"/>
    <w:rsid w:val="00690544"/>
    <w:rsid w:val="00690733"/>
    <w:rsid w:val="006910B3"/>
    <w:rsid w:val="00691A4C"/>
    <w:rsid w:val="00691F39"/>
    <w:rsid w:val="0069225B"/>
    <w:rsid w:val="006928D1"/>
    <w:rsid w:val="00692B83"/>
    <w:rsid w:val="00692EFF"/>
    <w:rsid w:val="006931CE"/>
    <w:rsid w:val="00693633"/>
    <w:rsid w:val="00693C79"/>
    <w:rsid w:val="006940D0"/>
    <w:rsid w:val="00695B1B"/>
    <w:rsid w:val="00695CE3"/>
    <w:rsid w:val="006960C7"/>
    <w:rsid w:val="006964BA"/>
    <w:rsid w:val="00696A3C"/>
    <w:rsid w:val="00697457"/>
    <w:rsid w:val="00697D4F"/>
    <w:rsid w:val="006A04FF"/>
    <w:rsid w:val="006A0CFE"/>
    <w:rsid w:val="006A2647"/>
    <w:rsid w:val="006A27CF"/>
    <w:rsid w:val="006A27D7"/>
    <w:rsid w:val="006A33EB"/>
    <w:rsid w:val="006A3B00"/>
    <w:rsid w:val="006A3B46"/>
    <w:rsid w:val="006A3F87"/>
    <w:rsid w:val="006A4183"/>
    <w:rsid w:val="006A4791"/>
    <w:rsid w:val="006A4F6E"/>
    <w:rsid w:val="006A5083"/>
    <w:rsid w:val="006A5139"/>
    <w:rsid w:val="006A5357"/>
    <w:rsid w:val="006A5BA1"/>
    <w:rsid w:val="006A60DC"/>
    <w:rsid w:val="006A676B"/>
    <w:rsid w:val="006A722D"/>
    <w:rsid w:val="006A7872"/>
    <w:rsid w:val="006B199E"/>
    <w:rsid w:val="006B1D8B"/>
    <w:rsid w:val="006B2603"/>
    <w:rsid w:val="006B2ADC"/>
    <w:rsid w:val="006B2B08"/>
    <w:rsid w:val="006B332D"/>
    <w:rsid w:val="006B34F4"/>
    <w:rsid w:val="006B401A"/>
    <w:rsid w:val="006B4A17"/>
    <w:rsid w:val="006B4E43"/>
    <w:rsid w:val="006B514A"/>
    <w:rsid w:val="006B6CD2"/>
    <w:rsid w:val="006B705E"/>
    <w:rsid w:val="006B72B7"/>
    <w:rsid w:val="006B76A0"/>
    <w:rsid w:val="006B796F"/>
    <w:rsid w:val="006B7C90"/>
    <w:rsid w:val="006C03A9"/>
    <w:rsid w:val="006C0704"/>
    <w:rsid w:val="006C11D2"/>
    <w:rsid w:val="006C12C9"/>
    <w:rsid w:val="006C13B5"/>
    <w:rsid w:val="006C178F"/>
    <w:rsid w:val="006C1BAF"/>
    <w:rsid w:val="006C2195"/>
    <w:rsid w:val="006C2AFA"/>
    <w:rsid w:val="006C3874"/>
    <w:rsid w:val="006C3C21"/>
    <w:rsid w:val="006C4490"/>
    <w:rsid w:val="006C4516"/>
    <w:rsid w:val="006C4C7C"/>
    <w:rsid w:val="006C540D"/>
    <w:rsid w:val="006C5540"/>
    <w:rsid w:val="006C5632"/>
    <w:rsid w:val="006C7234"/>
    <w:rsid w:val="006C7331"/>
    <w:rsid w:val="006C78F2"/>
    <w:rsid w:val="006C7DAB"/>
    <w:rsid w:val="006D05DE"/>
    <w:rsid w:val="006D1072"/>
    <w:rsid w:val="006D1119"/>
    <w:rsid w:val="006D15BE"/>
    <w:rsid w:val="006D1E8F"/>
    <w:rsid w:val="006D294E"/>
    <w:rsid w:val="006D3075"/>
    <w:rsid w:val="006D3319"/>
    <w:rsid w:val="006D3F47"/>
    <w:rsid w:val="006D42D0"/>
    <w:rsid w:val="006D6021"/>
    <w:rsid w:val="006D70EA"/>
    <w:rsid w:val="006D7202"/>
    <w:rsid w:val="006D72F1"/>
    <w:rsid w:val="006D78AA"/>
    <w:rsid w:val="006D7979"/>
    <w:rsid w:val="006E0175"/>
    <w:rsid w:val="006E0941"/>
    <w:rsid w:val="006E1FA9"/>
    <w:rsid w:val="006E32FF"/>
    <w:rsid w:val="006E3FC3"/>
    <w:rsid w:val="006E43F8"/>
    <w:rsid w:val="006E49BE"/>
    <w:rsid w:val="006E5462"/>
    <w:rsid w:val="006E574C"/>
    <w:rsid w:val="006E5D28"/>
    <w:rsid w:val="006E6B8A"/>
    <w:rsid w:val="006E7F18"/>
    <w:rsid w:val="006F028B"/>
    <w:rsid w:val="006F0515"/>
    <w:rsid w:val="006F1058"/>
    <w:rsid w:val="006F1E1C"/>
    <w:rsid w:val="006F201C"/>
    <w:rsid w:val="006F2067"/>
    <w:rsid w:val="006F30E1"/>
    <w:rsid w:val="006F33AF"/>
    <w:rsid w:val="006F3D8A"/>
    <w:rsid w:val="006F5C0C"/>
    <w:rsid w:val="006F5E2D"/>
    <w:rsid w:val="006F6441"/>
    <w:rsid w:val="006F79A0"/>
    <w:rsid w:val="00700173"/>
    <w:rsid w:val="007017ED"/>
    <w:rsid w:val="00701B01"/>
    <w:rsid w:val="00702854"/>
    <w:rsid w:val="007034D7"/>
    <w:rsid w:val="007037B9"/>
    <w:rsid w:val="007040B1"/>
    <w:rsid w:val="00704A2A"/>
    <w:rsid w:val="00704FBE"/>
    <w:rsid w:val="00705A3F"/>
    <w:rsid w:val="007065A5"/>
    <w:rsid w:val="0070699C"/>
    <w:rsid w:val="007073AE"/>
    <w:rsid w:val="007078EC"/>
    <w:rsid w:val="0071070D"/>
    <w:rsid w:val="00710C9B"/>
    <w:rsid w:val="00711454"/>
    <w:rsid w:val="00711E6B"/>
    <w:rsid w:val="007123FE"/>
    <w:rsid w:val="007134EF"/>
    <w:rsid w:val="007138C4"/>
    <w:rsid w:val="00713B3E"/>
    <w:rsid w:val="007140AF"/>
    <w:rsid w:val="0071429A"/>
    <w:rsid w:val="00714B1F"/>
    <w:rsid w:val="007157FA"/>
    <w:rsid w:val="007159BB"/>
    <w:rsid w:val="00715B28"/>
    <w:rsid w:val="0071652E"/>
    <w:rsid w:val="007169C1"/>
    <w:rsid w:val="0071710F"/>
    <w:rsid w:val="007208BD"/>
    <w:rsid w:val="00721482"/>
    <w:rsid w:val="007215C6"/>
    <w:rsid w:val="007217CE"/>
    <w:rsid w:val="007219AA"/>
    <w:rsid w:val="00722B3F"/>
    <w:rsid w:val="00722F08"/>
    <w:rsid w:val="0072309E"/>
    <w:rsid w:val="00724803"/>
    <w:rsid w:val="0072484B"/>
    <w:rsid w:val="00724E51"/>
    <w:rsid w:val="007252C0"/>
    <w:rsid w:val="007258BF"/>
    <w:rsid w:val="00725B3B"/>
    <w:rsid w:val="007261CC"/>
    <w:rsid w:val="00726C0E"/>
    <w:rsid w:val="00726FB4"/>
    <w:rsid w:val="00727BF5"/>
    <w:rsid w:val="00731170"/>
    <w:rsid w:val="0073132C"/>
    <w:rsid w:val="0073178E"/>
    <w:rsid w:val="00731E61"/>
    <w:rsid w:val="00731F3A"/>
    <w:rsid w:val="00732056"/>
    <w:rsid w:val="00732AD2"/>
    <w:rsid w:val="00732BBC"/>
    <w:rsid w:val="007335AE"/>
    <w:rsid w:val="00733FFA"/>
    <w:rsid w:val="00734701"/>
    <w:rsid w:val="007349ED"/>
    <w:rsid w:val="00734F49"/>
    <w:rsid w:val="007359E5"/>
    <w:rsid w:val="00735A41"/>
    <w:rsid w:val="00735BD3"/>
    <w:rsid w:val="00736823"/>
    <w:rsid w:val="007379CC"/>
    <w:rsid w:val="00737F3F"/>
    <w:rsid w:val="00737FE9"/>
    <w:rsid w:val="00740254"/>
    <w:rsid w:val="0074042C"/>
    <w:rsid w:val="0074166F"/>
    <w:rsid w:val="00743B5B"/>
    <w:rsid w:val="007442FB"/>
    <w:rsid w:val="0074440A"/>
    <w:rsid w:val="00744713"/>
    <w:rsid w:val="007456D8"/>
    <w:rsid w:val="00745D26"/>
    <w:rsid w:val="00746558"/>
    <w:rsid w:val="0074678E"/>
    <w:rsid w:val="0074693E"/>
    <w:rsid w:val="00746F01"/>
    <w:rsid w:val="0074785D"/>
    <w:rsid w:val="00747E6D"/>
    <w:rsid w:val="00747FB5"/>
    <w:rsid w:val="00750BB8"/>
    <w:rsid w:val="00750DAA"/>
    <w:rsid w:val="0075142B"/>
    <w:rsid w:val="00752821"/>
    <w:rsid w:val="0075342E"/>
    <w:rsid w:val="00753A91"/>
    <w:rsid w:val="00753C9A"/>
    <w:rsid w:val="00754C56"/>
    <w:rsid w:val="00754D6F"/>
    <w:rsid w:val="007556F1"/>
    <w:rsid w:val="00755A3F"/>
    <w:rsid w:val="007569AA"/>
    <w:rsid w:val="007570CD"/>
    <w:rsid w:val="007574FD"/>
    <w:rsid w:val="00757E75"/>
    <w:rsid w:val="0076011C"/>
    <w:rsid w:val="007610A8"/>
    <w:rsid w:val="00761402"/>
    <w:rsid w:val="00763991"/>
    <w:rsid w:val="00763E54"/>
    <w:rsid w:val="00764370"/>
    <w:rsid w:val="00764487"/>
    <w:rsid w:val="00764D06"/>
    <w:rsid w:val="00764ED3"/>
    <w:rsid w:val="00764F01"/>
    <w:rsid w:val="00765BB9"/>
    <w:rsid w:val="007660BB"/>
    <w:rsid w:val="007663A5"/>
    <w:rsid w:val="007717DC"/>
    <w:rsid w:val="0077211B"/>
    <w:rsid w:val="00772418"/>
    <w:rsid w:val="00772967"/>
    <w:rsid w:val="00772F92"/>
    <w:rsid w:val="00773B48"/>
    <w:rsid w:val="007745DF"/>
    <w:rsid w:val="00774A51"/>
    <w:rsid w:val="00775163"/>
    <w:rsid w:val="00775586"/>
    <w:rsid w:val="00776080"/>
    <w:rsid w:val="0077621F"/>
    <w:rsid w:val="00776BBF"/>
    <w:rsid w:val="00776FF8"/>
    <w:rsid w:val="00777259"/>
    <w:rsid w:val="00777DAF"/>
    <w:rsid w:val="00777F2F"/>
    <w:rsid w:val="00780C01"/>
    <w:rsid w:val="00780F47"/>
    <w:rsid w:val="00781A46"/>
    <w:rsid w:val="00781B24"/>
    <w:rsid w:val="00781E8E"/>
    <w:rsid w:val="00781FB1"/>
    <w:rsid w:val="007823CB"/>
    <w:rsid w:val="007827BE"/>
    <w:rsid w:val="00782C2D"/>
    <w:rsid w:val="00782F97"/>
    <w:rsid w:val="007870D2"/>
    <w:rsid w:val="00787820"/>
    <w:rsid w:val="00787913"/>
    <w:rsid w:val="00787922"/>
    <w:rsid w:val="00787AD8"/>
    <w:rsid w:val="00787B82"/>
    <w:rsid w:val="00787F10"/>
    <w:rsid w:val="007906FF"/>
    <w:rsid w:val="00790994"/>
    <w:rsid w:val="00790BF1"/>
    <w:rsid w:val="00791ACD"/>
    <w:rsid w:val="0079286C"/>
    <w:rsid w:val="00792D61"/>
    <w:rsid w:val="007930F0"/>
    <w:rsid w:val="007935A2"/>
    <w:rsid w:val="00793944"/>
    <w:rsid w:val="00793CB7"/>
    <w:rsid w:val="0079458E"/>
    <w:rsid w:val="00794767"/>
    <w:rsid w:val="00794C67"/>
    <w:rsid w:val="00794E34"/>
    <w:rsid w:val="00794ECE"/>
    <w:rsid w:val="007958CC"/>
    <w:rsid w:val="00795DD3"/>
    <w:rsid w:val="00796159"/>
    <w:rsid w:val="007961C9"/>
    <w:rsid w:val="007963C7"/>
    <w:rsid w:val="00796A13"/>
    <w:rsid w:val="00796BBE"/>
    <w:rsid w:val="007972E0"/>
    <w:rsid w:val="00797821"/>
    <w:rsid w:val="00797B6E"/>
    <w:rsid w:val="007A0E7B"/>
    <w:rsid w:val="007A0F56"/>
    <w:rsid w:val="007A12E4"/>
    <w:rsid w:val="007A16DF"/>
    <w:rsid w:val="007A1C89"/>
    <w:rsid w:val="007A1F25"/>
    <w:rsid w:val="007A289B"/>
    <w:rsid w:val="007A2C23"/>
    <w:rsid w:val="007A2DFD"/>
    <w:rsid w:val="007A3192"/>
    <w:rsid w:val="007A3A88"/>
    <w:rsid w:val="007A3C4C"/>
    <w:rsid w:val="007A4977"/>
    <w:rsid w:val="007A539C"/>
    <w:rsid w:val="007A5DAF"/>
    <w:rsid w:val="007A670D"/>
    <w:rsid w:val="007A67B9"/>
    <w:rsid w:val="007A68F0"/>
    <w:rsid w:val="007B02B9"/>
    <w:rsid w:val="007B0782"/>
    <w:rsid w:val="007B096F"/>
    <w:rsid w:val="007B1712"/>
    <w:rsid w:val="007B1955"/>
    <w:rsid w:val="007B2282"/>
    <w:rsid w:val="007B24DC"/>
    <w:rsid w:val="007B2C7A"/>
    <w:rsid w:val="007B2FE3"/>
    <w:rsid w:val="007B31B9"/>
    <w:rsid w:val="007B3324"/>
    <w:rsid w:val="007B3C4C"/>
    <w:rsid w:val="007B3F00"/>
    <w:rsid w:val="007B418D"/>
    <w:rsid w:val="007B5735"/>
    <w:rsid w:val="007B676C"/>
    <w:rsid w:val="007B67DB"/>
    <w:rsid w:val="007B6AF8"/>
    <w:rsid w:val="007B6C17"/>
    <w:rsid w:val="007B746F"/>
    <w:rsid w:val="007B7D71"/>
    <w:rsid w:val="007C04CC"/>
    <w:rsid w:val="007C084B"/>
    <w:rsid w:val="007C1D2F"/>
    <w:rsid w:val="007C259D"/>
    <w:rsid w:val="007C2D37"/>
    <w:rsid w:val="007C32FD"/>
    <w:rsid w:val="007C331C"/>
    <w:rsid w:val="007C3467"/>
    <w:rsid w:val="007C3474"/>
    <w:rsid w:val="007C355A"/>
    <w:rsid w:val="007C45F5"/>
    <w:rsid w:val="007C49AE"/>
    <w:rsid w:val="007C52E2"/>
    <w:rsid w:val="007C678A"/>
    <w:rsid w:val="007C68C5"/>
    <w:rsid w:val="007C6C8B"/>
    <w:rsid w:val="007C7021"/>
    <w:rsid w:val="007C72CD"/>
    <w:rsid w:val="007C734D"/>
    <w:rsid w:val="007D00FE"/>
    <w:rsid w:val="007D0167"/>
    <w:rsid w:val="007D023B"/>
    <w:rsid w:val="007D1473"/>
    <w:rsid w:val="007D1532"/>
    <w:rsid w:val="007D1575"/>
    <w:rsid w:val="007D1B33"/>
    <w:rsid w:val="007D1DBC"/>
    <w:rsid w:val="007D20A2"/>
    <w:rsid w:val="007D2296"/>
    <w:rsid w:val="007D2BCD"/>
    <w:rsid w:val="007D2E77"/>
    <w:rsid w:val="007D3432"/>
    <w:rsid w:val="007D354E"/>
    <w:rsid w:val="007D3600"/>
    <w:rsid w:val="007D3A48"/>
    <w:rsid w:val="007D4045"/>
    <w:rsid w:val="007D4088"/>
    <w:rsid w:val="007D4CC5"/>
    <w:rsid w:val="007D4EEC"/>
    <w:rsid w:val="007D557E"/>
    <w:rsid w:val="007D5C97"/>
    <w:rsid w:val="007D5CBD"/>
    <w:rsid w:val="007D5CFB"/>
    <w:rsid w:val="007D5EC1"/>
    <w:rsid w:val="007D5F05"/>
    <w:rsid w:val="007D5F69"/>
    <w:rsid w:val="007D6BE3"/>
    <w:rsid w:val="007D6F7E"/>
    <w:rsid w:val="007D7CCB"/>
    <w:rsid w:val="007E00C1"/>
    <w:rsid w:val="007E0254"/>
    <w:rsid w:val="007E035D"/>
    <w:rsid w:val="007E0405"/>
    <w:rsid w:val="007E0492"/>
    <w:rsid w:val="007E1793"/>
    <w:rsid w:val="007E1ED6"/>
    <w:rsid w:val="007E25D7"/>
    <w:rsid w:val="007E2620"/>
    <w:rsid w:val="007E2671"/>
    <w:rsid w:val="007E27B9"/>
    <w:rsid w:val="007E2B21"/>
    <w:rsid w:val="007E2B4B"/>
    <w:rsid w:val="007E3FF3"/>
    <w:rsid w:val="007E405C"/>
    <w:rsid w:val="007E4C22"/>
    <w:rsid w:val="007E51BB"/>
    <w:rsid w:val="007E5A14"/>
    <w:rsid w:val="007E649A"/>
    <w:rsid w:val="007E6FD4"/>
    <w:rsid w:val="007E7A37"/>
    <w:rsid w:val="007F022B"/>
    <w:rsid w:val="007F0241"/>
    <w:rsid w:val="007F0552"/>
    <w:rsid w:val="007F0697"/>
    <w:rsid w:val="007F1033"/>
    <w:rsid w:val="007F1828"/>
    <w:rsid w:val="007F231C"/>
    <w:rsid w:val="007F2335"/>
    <w:rsid w:val="007F2587"/>
    <w:rsid w:val="007F2CF9"/>
    <w:rsid w:val="007F2E6D"/>
    <w:rsid w:val="007F334A"/>
    <w:rsid w:val="007F349E"/>
    <w:rsid w:val="007F34ED"/>
    <w:rsid w:val="007F34EF"/>
    <w:rsid w:val="007F390E"/>
    <w:rsid w:val="007F3F20"/>
    <w:rsid w:val="007F537A"/>
    <w:rsid w:val="007F55AA"/>
    <w:rsid w:val="007F5730"/>
    <w:rsid w:val="007F5A5E"/>
    <w:rsid w:val="007F76FC"/>
    <w:rsid w:val="007F79E1"/>
    <w:rsid w:val="007F7FF5"/>
    <w:rsid w:val="00800E96"/>
    <w:rsid w:val="008016B6"/>
    <w:rsid w:val="0080197B"/>
    <w:rsid w:val="00802249"/>
    <w:rsid w:val="00802704"/>
    <w:rsid w:val="00802D09"/>
    <w:rsid w:val="00802EAC"/>
    <w:rsid w:val="00803878"/>
    <w:rsid w:val="008057B5"/>
    <w:rsid w:val="008064EA"/>
    <w:rsid w:val="00807A69"/>
    <w:rsid w:val="00810A41"/>
    <w:rsid w:val="00810AD3"/>
    <w:rsid w:val="00810F7C"/>
    <w:rsid w:val="0081161F"/>
    <w:rsid w:val="00811A27"/>
    <w:rsid w:val="00813320"/>
    <w:rsid w:val="008138E4"/>
    <w:rsid w:val="0081397C"/>
    <w:rsid w:val="0081495F"/>
    <w:rsid w:val="00814A96"/>
    <w:rsid w:val="008153FF"/>
    <w:rsid w:val="008157F4"/>
    <w:rsid w:val="00815DF2"/>
    <w:rsid w:val="00815FDC"/>
    <w:rsid w:val="0081661B"/>
    <w:rsid w:val="008169E1"/>
    <w:rsid w:val="00817016"/>
    <w:rsid w:val="00817634"/>
    <w:rsid w:val="008177C1"/>
    <w:rsid w:val="008179F5"/>
    <w:rsid w:val="00820005"/>
    <w:rsid w:val="008206AF"/>
    <w:rsid w:val="008229A7"/>
    <w:rsid w:val="008245E5"/>
    <w:rsid w:val="008249DD"/>
    <w:rsid w:val="008251B0"/>
    <w:rsid w:val="008252AE"/>
    <w:rsid w:val="00826537"/>
    <w:rsid w:val="0082685B"/>
    <w:rsid w:val="00826F24"/>
    <w:rsid w:val="00826FF1"/>
    <w:rsid w:val="008274DA"/>
    <w:rsid w:val="00827552"/>
    <w:rsid w:val="00830E72"/>
    <w:rsid w:val="0083269F"/>
    <w:rsid w:val="00832D63"/>
    <w:rsid w:val="008331F1"/>
    <w:rsid w:val="00833642"/>
    <w:rsid w:val="00833E1F"/>
    <w:rsid w:val="008340F4"/>
    <w:rsid w:val="00834652"/>
    <w:rsid w:val="00834D3B"/>
    <w:rsid w:val="00835165"/>
    <w:rsid w:val="008351EB"/>
    <w:rsid w:val="00835B33"/>
    <w:rsid w:val="00836806"/>
    <w:rsid w:val="00836E49"/>
    <w:rsid w:val="00837549"/>
    <w:rsid w:val="008377A1"/>
    <w:rsid w:val="00837C4D"/>
    <w:rsid w:val="00840010"/>
    <w:rsid w:val="00840D3A"/>
    <w:rsid w:val="008415F9"/>
    <w:rsid w:val="00841CD7"/>
    <w:rsid w:val="0084211C"/>
    <w:rsid w:val="008429F1"/>
    <w:rsid w:val="00843075"/>
    <w:rsid w:val="0084329D"/>
    <w:rsid w:val="00844B2D"/>
    <w:rsid w:val="008456B8"/>
    <w:rsid w:val="0084607A"/>
    <w:rsid w:val="0084624D"/>
    <w:rsid w:val="008463B5"/>
    <w:rsid w:val="00846521"/>
    <w:rsid w:val="008469CC"/>
    <w:rsid w:val="00846E8F"/>
    <w:rsid w:val="00847617"/>
    <w:rsid w:val="008478C5"/>
    <w:rsid w:val="00847AFB"/>
    <w:rsid w:val="00847D71"/>
    <w:rsid w:val="00851198"/>
    <w:rsid w:val="00851B74"/>
    <w:rsid w:val="00852E60"/>
    <w:rsid w:val="00853022"/>
    <w:rsid w:val="008540D8"/>
    <w:rsid w:val="00854ADA"/>
    <w:rsid w:val="00854AF2"/>
    <w:rsid w:val="00855F42"/>
    <w:rsid w:val="00856605"/>
    <w:rsid w:val="00856667"/>
    <w:rsid w:val="00857162"/>
    <w:rsid w:val="008574D1"/>
    <w:rsid w:val="00857B18"/>
    <w:rsid w:val="00857CFC"/>
    <w:rsid w:val="00857D80"/>
    <w:rsid w:val="00860350"/>
    <w:rsid w:val="0086056C"/>
    <w:rsid w:val="008607DC"/>
    <w:rsid w:val="008618F3"/>
    <w:rsid w:val="00861B63"/>
    <w:rsid w:val="00862D6C"/>
    <w:rsid w:val="0086343C"/>
    <w:rsid w:val="00863720"/>
    <w:rsid w:val="00863B7E"/>
    <w:rsid w:val="00864C78"/>
    <w:rsid w:val="00864DCD"/>
    <w:rsid w:val="008665F3"/>
    <w:rsid w:val="00866E68"/>
    <w:rsid w:val="0086794B"/>
    <w:rsid w:val="008703C4"/>
    <w:rsid w:val="00871683"/>
    <w:rsid w:val="0087181B"/>
    <w:rsid w:val="00872F2E"/>
    <w:rsid w:val="00873FC0"/>
    <w:rsid w:val="00874393"/>
    <w:rsid w:val="008746A3"/>
    <w:rsid w:val="008757AA"/>
    <w:rsid w:val="0087674D"/>
    <w:rsid w:val="00876D55"/>
    <w:rsid w:val="00876D74"/>
    <w:rsid w:val="00876F27"/>
    <w:rsid w:val="008771F1"/>
    <w:rsid w:val="0087730C"/>
    <w:rsid w:val="00877B13"/>
    <w:rsid w:val="00877BB1"/>
    <w:rsid w:val="00877E20"/>
    <w:rsid w:val="00880123"/>
    <w:rsid w:val="008811E7"/>
    <w:rsid w:val="0088159A"/>
    <w:rsid w:val="00882367"/>
    <w:rsid w:val="008827D3"/>
    <w:rsid w:val="00882959"/>
    <w:rsid w:val="00882B93"/>
    <w:rsid w:val="00882BF3"/>
    <w:rsid w:val="0088323B"/>
    <w:rsid w:val="008834FF"/>
    <w:rsid w:val="00885224"/>
    <w:rsid w:val="00885305"/>
    <w:rsid w:val="008865BE"/>
    <w:rsid w:val="00886925"/>
    <w:rsid w:val="00887B39"/>
    <w:rsid w:val="00887F79"/>
    <w:rsid w:val="008901F5"/>
    <w:rsid w:val="008903A0"/>
    <w:rsid w:val="00890865"/>
    <w:rsid w:val="00890CF9"/>
    <w:rsid w:val="00890DC4"/>
    <w:rsid w:val="00890DD4"/>
    <w:rsid w:val="00892245"/>
    <w:rsid w:val="00892535"/>
    <w:rsid w:val="00892603"/>
    <w:rsid w:val="00893319"/>
    <w:rsid w:val="008936F5"/>
    <w:rsid w:val="00893EC5"/>
    <w:rsid w:val="00894AFC"/>
    <w:rsid w:val="00894D7F"/>
    <w:rsid w:val="008954EC"/>
    <w:rsid w:val="00895511"/>
    <w:rsid w:val="008956B9"/>
    <w:rsid w:val="008959C9"/>
    <w:rsid w:val="0089617F"/>
    <w:rsid w:val="00896615"/>
    <w:rsid w:val="00896D54"/>
    <w:rsid w:val="00897553"/>
    <w:rsid w:val="008978D8"/>
    <w:rsid w:val="008A0368"/>
    <w:rsid w:val="008A088F"/>
    <w:rsid w:val="008A0BD6"/>
    <w:rsid w:val="008A0D45"/>
    <w:rsid w:val="008A13AC"/>
    <w:rsid w:val="008A174F"/>
    <w:rsid w:val="008A2208"/>
    <w:rsid w:val="008A3498"/>
    <w:rsid w:val="008A37BF"/>
    <w:rsid w:val="008A49E8"/>
    <w:rsid w:val="008A4DBC"/>
    <w:rsid w:val="008A5A4D"/>
    <w:rsid w:val="008A621D"/>
    <w:rsid w:val="008A65BA"/>
    <w:rsid w:val="008B0D30"/>
    <w:rsid w:val="008B0DB1"/>
    <w:rsid w:val="008B153E"/>
    <w:rsid w:val="008B217E"/>
    <w:rsid w:val="008B381E"/>
    <w:rsid w:val="008B39EC"/>
    <w:rsid w:val="008B3EAF"/>
    <w:rsid w:val="008B4999"/>
    <w:rsid w:val="008B517B"/>
    <w:rsid w:val="008B51FB"/>
    <w:rsid w:val="008B5418"/>
    <w:rsid w:val="008B585C"/>
    <w:rsid w:val="008B58DE"/>
    <w:rsid w:val="008B5EFB"/>
    <w:rsid w:val="008B7F2B"/>
    <w:rsid w:val="008C020A"/>
    <w:rsid w:val="008C045F"/>
    <w:rsid w:val="008C0F53"/>
    <w:rsid w:val="008C188F"/>
    <w:rsid w:val="008C2A57"/>
    <w:rsid w:val="008C2ECE"/>
    <w:rsid w:val="008C37D1"/>
    <w:rsid w:val="008C38CD"/>
    <w:rsid w:val="008C3A29"/>
    <w:rsid w:val="008C4A25"/>
    <w:rsid w:val="008C5AA2"/>
    <w:rsid w:val="008C6096"/>
    <w:rsid w:val="008C677B"/>
    <w:rsid w:val="008C6BC3"/>
    <w:rsid w:val="008D0CA0"/>
    <w:rsid w:val="008D10B6"/>
    <w:rsid w:val="008D14C1"/>
    <w:rsid w:val="008D2531"/>
    <w:rsid w:val="008D27EB"/>
    <w:rsid w:val="008D2DDB"/>
    <w:rsid w:val="008D2EA3"/>
    <w:rsid w:val="008D33BC"/>
    <w:rsid w:val="008D383D"/>
    <w:rsid w:val="008D3A5A"/>
    <w:rsid w:val="008D4A92"/>
    <w:rsid w:val="008D547B"/>
    <w:rsid w:val="008D6DD3"/>
    <w:rsid w:val="008D7614"/>
    <w:rsid w:val="008E0F68"/>
    <w:rsid w:val="008E1AA1"/>
    <w:rsid w:val="008E1D8C"/>
    <w:rsid w:val="008E233C"/>
    <w:rsid w:val="008E3B9F"/>
    <w:rsid w:val="008E55C9"/>
    <w:rsid w:val="008E5ADE"/>
    <w:rsid w:val="008E6275"/>
    <w:rsid w:val="008E64EF"/>
    <w:rsid w:val="008E66FF"/>
    <w:rsid w:val="008E6BD8"/>
    <w:rsid w:val="008E77FB"/>
    <w:rsid w:val="008F012C"/>
    <w:rsid w:val="008F0370"/>
    <w:rsid w:val="008F066D"/>
    <w:rsid w:val="008F0F79"/>
    <w:rsid w:val="008F1895"/>
    <w:rsid w:val="008F192D"/>
    <w:rsid w:val="008F1AC2"/>
    <w:rsid w:val="008F1CA0"/>
    <w:rsid w:val="008F1F6A"/>
    <w:rsid w:val="008F33D7"/>
    <w:rsid w:val="008F3B67"/>
    <w:rsid w:val="008F3E65"/>
    <w:rsid w:val="008F4615"/>
    <w:rsid w:val="008F4978"/>
    <w:rsid w:val="008F5044"/>
    <w:rsid w:val="008F5053"/>
    <w:rsid w:val="008F517C"/>
    <w:rsid w:val="00900710"/>
    <w:rsid w:val="00900B9D"/>
    <w:rsid w:val="00901FA8"/>
    <w:rsid w:val="00902748"/>
    <w:rsid w:val="00902C7B"/>
    <w:rsid w:val="009032A9"/>
    <w:rsid w:val="00903328"/>
    <w:rsid w:val="00903F25"/>
    <w:rsid w:val="0090427E"/>
    <w:rsid w:val="00904F1B"/>
    <w:rsid w:val="009057A5"/>
    <w:rsid w:val="00906E1D"/>
    <w:rsid w:val="00907285"/>
    <w:rsid w:val="009075E5"/>
    <w:rsid w:val="00907FC6"/>
    <w:rsid w:val="00913EF4"/>
    <w:rsid w:val="00914005"/>
    <w:rsid w:val="0091542B"/>
    <w:rsid w:val="00915548"/>
    <w:rsid w:val="00916237"/>
    <w:rsid w:val="009169E8"/>
    <w:rsid w:val="00916B8E"/>
    <w:rsid w:val="00916C88"/>
    <w:rsid w:val="00917F6A"/>
    <w:rsid w:val="009201D5"/>
    <w:rsid w:val="009207FF"/>
    <w:rsid w:val="00921107"/>
    <w:rsid w:val="00921621"/>
    <w:rsid w:val="00922152"/>
    <w:rsid w:val="00923090"/>
    <w:rsid w:val="0092314C"/>
    <w:rsid w:val="00925B89"/>
    <w:rsid w:val="00925ED3"/>
    <w:rsid w:val="009264E0"/>
    <w:rsid w:val="0092653F"/>
    <w:rsid w:val="00926F68"/>
    <w:rsid w:val="00927CBD"/>
    <w:rsid w:val="00930610"/>
    <w:rsid w:val="00930C0C"/>
    <w:rsid w:val="0093137D"/>
    <w:rsid w:val="009314DE"/>
    <w:rsid w:val="0093156D"/>
    <w:rsid w:val="009318DC"/>
    <w:rsid w:val="00931C49"/>
    <w:rsid w:val="0093213E"/>
    <w:rsid w:val="00932367"/>
    <w:rsid w:val="009324E6"/>
    <w:rsid w:val="0093281C"/>
    <w:rsid w:val="00932FD5"/>
    <w:rsid w:val="00933F02"/>
    <w:rsid w:val="009348CC"/>
    <w:rsid w:val="0093509D"/>
    <w:rsid w:val="00936265"/>
    <w:rsid w:val="00936ED9"/>
    <w:rsid w:val="00937513"/>
    <w:rsid w:val="00942469"/>
    <w:rsid w:val="00942B47"/>
    <w:rsid w:val="00942D89"/>
    <w:rsid w:val="009452EF"/>
    <w:rsid w:val="00945414"/>
    <w:rsid w:val="00946FC6"/>
    <w:rsid w:val="00947178"/>
    <w:rsid w:val="00947AD5"/>
    <w:rsid w:val="00947CFE"/>
    <w:rsid w:val="00950539"/>
    <w:rsid w:val="0095075B"/>
    <w:rsid w:val="00951300"/>
    <w:rsid w:val="00951509"/>
    <w:rsid w:val="00951766"/>
    <w:rsid w:val="00952585"/>
    <w:rsid w:val="009525C6"/>
    <w:rsid w:val="00952B17"/>
    <w:rsid w:val="0095399E"/>
    <w:rsid w:val="00953BCE"/>
    <w:rsid w:val="009548BE"/>
    <w:rsid w:val="00956080"/>
    <w:rsid w:val="00956A5B"/>
    <w:rsid w:val="00956EBE"/>
    <w:rsid w:val="009578A8"/>
    <w:rsid w:val="00957B1F"/>
    <w:rsid w:val="0096012D"/>
    <w:rsid w:val="0096077E"/>
    <w:rsid w:val="009611E9"/>
    <w:rsid w:val="00961670"/>
    <w:rsid w:val="0096187A"/>
    <w:rsid w:val="00962BEF"/>
    <w:rsid w:val="0096345D"/>
    <w:rsid w:val="00963776"/>
    <w:rsid w:val="00963BB7"/>
    <w:rsid w:val="00964863"/>
    <w:rsid w:val="009657D4"/>
    <w:rsid w:val="00966CE2"/>
    <w:rsid w:val="009671D8"/>
    <w:rsid w:val="00967B6C"/>
    <w:rsid w:val="00970797"/>
    <w:rsid w:val="00970F2F"/>
    <w:rsid w:val="009717E5"/>
    <w:rsid w:val="00971A27"/>
    <w:rsid w:val="00971DFB"/>
    <w:rsid w:val="00971E5D"/>
    <w:rsid w:val="00972689"/>
    <w:rsid w:val="009729CD"/>
    <w:rsid w:val="00972D91"/>
    <w:rsid w:val="009735A3"/>
    <w:rsid w:val="00974CBE"/>
    <w:rsid w:val="00975DCB"/>
    <w:rsid w:val="00976140"/>
    <w:rsid w:val="0097659E"/>
    <w:rsid w:val="0097682D"/>
    <w:rsid w:val="009773AE"/>
    <w:rsid w:val="009801B0"/>
    <w:rsid w:val="009802B4"/>
    <w:rsid w:val="00980B9D"/>
    <w:rsid w:val="00982B3C"/>
    <w:rsid w:val="00982F9D"/>
    <w:rsid w:val="009842B8"/>
    <w:rsid w:val="00985710"/>
    <w:rsid w:val="00985C31"/>
    <w:rsid w:val="009863CB"/>
    <w:rsid w:val="0098658F"/>
    <w:rsid w:val="0099040E"/>
    <w:rsid w:val="00990AFF"/>
    <w:rsid w:val="009913F8"/>
    <w:rsid w:val="009915D8"/>
    <w:rsid w:val="00991DCC"/>
    <w:rsid w:val="00992355"/>
    <w:rsid w:val="00992F52"/>
    <w:rsid w:val="00993312"/>
    <w:rsid w:val="00993383"/>
    <w:rsid w:val="00993567"/>
    <w:rsid w:val="00994557"/>
    <w:rsid w:val="0099542F"/>
    <w:rsid w:val="009954EB"/>
    <w:rsid w:val="00995B36"/>
    <w:rsid w:val="00995D10"/>
    <w:rsid w:val="009961F9"/>
    <w:rsid w:val="00996CBE"/>
    <w:rsid w:val="00996E0B"/>
    <w:rsid w:val="00997975"/>
    <w:rsid w:val="009A09B4"/>
    <w:rsid w:val="009A0DAB"/>
    <w:rsid w:val="009A0E31"/>
    <w:rsid w:val="009A1653"/>
    <w:rsid w:val="009A1F66"/>
    <w:rsid w:val="009A2602"/>
    <w:rsid w:val="009A289D"/>
    <w:rsid w:val="009A2A46"/>
    <w:rsid w:val="009A2AE7"/>
    <w:rsid w:val="009A39E0"/>
    <w:rsid w:val="009A3DB4"/>
    <w:rsid w:val="009A3E2D"/>
    <w:rsid w:val="009A40B3"/>
    <w:rsid w:val="009A4631"/>
    <w:rsid w:val="009A49DA"/>
    <w:rsid w:val="009A5A86"/>
    <w:rsid w:val="009A6362"/>
    <w:rsid w:val="009A6403"/>
    <w:rsid w:val="009A72A7"/>
    <w:rsid w:val="009A7E98"/>
    <w:rsid w:val="009B04A5"/>
    <w:rsid w:val="009B0DCA"/>
    <w:rsid w:val="009B171B"/>
    <w:rsid w:val="009B177E"/>
    <w:rsid w:val="009B34EC"/>
    <w:rsid w:val="009B388D"/>
    <w:rsid w:val="009B3B6E"/>
    <w:rsid w:val="009B3BF7"/>
    <w:rsid w:val="009B3FF4"/>
    <w:rsid w:val="009B46DA"/>
    <w:rsid w:val="009B4D4C"/>
    <w:rsid w:val="009B52DF"/>
    <w:rsid w:val="009B537E"/>
    <w:rsid w:val="009B6562"/>
    <w:rsid w:val="009B6B83"/>
    <w:rsid w:val="009B6C85"/>
    <w:rsid w:val="009B7845"/>
    <w:rsid w:val="009B78E4"/>
    <w:rsid w:val="009C0A09"/>
    <w:rsid w:val="009C0C8E"/>
    <w:rsid w:val="009C1822"/>
    <w:rsid w:val="009C27CE"/>
    <w:rsid w:val="009C291B"/>
    <w:rsid w:val="009C303F"/>
    <w:rsid w:val="009C372F"/>
    <w:rsid w:val="009C3830"/>
    <w:rsid w:val="009C38A0"/>
    <w:rsid w:val="009C3EE2"/>
    <w:rsid w:val="009C4795"/>
    <w:rsid w:val="009C4F24"/>
    <w:rsid w:val="009C51AD"/>
    <w:rsid w:val="009C5352"/>
    <w:rsid w:val="009C61E9"/>
    <w:rsid w:val="009C65A6"/>
    <w:rsid w:val="009C73A1"/>
    <w:rsid w:val="009C7D68"/>
    <w:rsid w:val="009C7EF9"/>
    <w:rsid w:val="009C7FEF"/>
    <w:rsid w:val="009D0C62"/>
    <w:rsid w:val="009D154A"/>
    <w:rsid w:val="009D19B9"/>
    <w:rsid w:val="009D1BBE"/>
    <w:rsid w:val="009D1C01"/>
    <w:rsid w:val="009D1E93"/>
    <w:rsid w:val="009D24C9"/>
    <w:rsid w:val="009D25A2"/>
    <w:rsid w:val="009D28A4"/>
    <w:rsid w:val="009D3540"/>
    <w:rsid w:val="009D36E9"/>
    <w:rsid w:val="009D39B3"/>
    <w:rsid w:val="009D3B38"/>
    <w:rsid w:val="009D3C89"/>
    <w:rsid w:val="009D6AD1"/>
    <w:rsid w:val="009D6DBE"/>
    <w:rsid w:val="009D7133"/>
    <w:rsid w:val="009D7288"/>
    <w:rsid w:val="009D77C1"/>
    <w:rsid w:val="009E04B1"/>
    <w:rsid w:val="009E174F"/>
    <w:rsid w:val="009E1BBC"/>
    <w:rsid w:val="009E297F"/>
    <w:rsid w:val="009E4F2C"/>
    <w:rsid w:val="009E586D"/>
    <w:rsid w:val="009E6397"/>
    <w:rsid w:val="009E6EA4"/>
    <w:rsid w:val="009E7598"/>
    <w:rsid w:val="009F0030"/>
    <w:rsid w:val="009F0A38"/>
    <w:rsid w:val="009F1615"/>
    <w:rsid w:val="009F22B2"/>
    <w:rsid w:val="009F2619"/>
    <w:rsid w:val="009F27E5"/>
    <w:rsid w:val="009F33EB"/>
    <w:rsid w:val="009F479D"/>
    <w:rsid w:val="009F4914"/>
    <w:rsid w:val="009F6920"/>
    <w:rsid w:val="009F7E2B"/>
    <w:rsid w:val="009F7FFC"/>
    <w:rsid w:val="00A0031A"/>
    <w:rsid w:val="00A00F68"/>
    <w:rsid w:val="00A01A12"/>
    <w:rsid w:val="00A01AB1"/>
    <w:rsid w:val="00A01D2C"/>
    <w:rsid w:val="00A030CD"/>
    <w:rsid w:val="00A034B9"/>
    <w:rsid w:val="00A03C31"/>
    <w:rsid w:val="00A03C8B"/>
    <w:rsid w:val="00A03D93"/>
    <w:rsid w:val="00A03F30"/>
    <w:rsid w:val="00A04978"/>
    <w:rsid w:val="00A04D87"/>
    <w:rsid w:val="00A0528B"/>
    <w:rsid w:val="00A05FBF"/>
    <w:rsid w:val="00A066DD"/>
    <w:rsid w:val="00A07BA3"/>
    <w:rsid w:val="00A07E5B"/>
    <w:rsid w:val="00A103BB"/>
    <w:rsid w:val="00A1065D"/>
    <w:rsid w:val="00A10CA8"/>
    <w:rsid w:val="00A1150F"/>
    <w:rsid w:val="00A11C52"/>
    <w:rsid w:val="00A121B7"/>
    <w:rsid w:val="00A124CE"/>
    <w:rsid w:val="00A128CC"/>
    <w:rsid w:val="00A13602"/>
    <w:rsid w:val="00A13894"/>
    <w:rsid w:val="00A13B5F"/>
    <w:rsid w:val="00A13CF1"/>
    <w:rsid w:val="00A13ED2"/>
    <w:rsid w:val="00A145C5"/>
    <w:rsid w:val="00A14891"/>
    <w:rsid w:val="00A154F0"/>
    <w:rsid w:val="00A160A5"/>
    <w:rsid w:val="00A166D5"/>
    <w:rsid w:val="00A1699A"/>
    <w:rsid w:val="00A202A1"/>
    <w:rsid w:val="00A20C47"/>
    <w:rsid w:val="00A211FE"/>
    <w:rsid w:val="00A21638"/>
    <w:rsid w:val="00A21671"/>
    <w:rsid w:val="00A21931"/>
    <w:rsid w:val="00A224BE"/>
    <w:rsid w:val="00A22515"/>
    <w:rsid w:val="00A2281C"/>
    <w:rsid w:val="00A22858"/>
    <w:rsid w:val="00A22AE9"/>
    <w:rsid w:val="00A23686"/>
    <w:rsid w:val="00A239F8"/>
    <w:rsid w:val="00A23ACD"/>
    <w:rsid w:val="00A23F0B"/>
    <w:rsid w:val="00A24CE6"/>
    <w:rsid w:val="00A24E85"/>
    <w:rsid w:val="00A25D2B"/>
    <w:rsid w:val="00A261D4"/>
    <w:rsid w:val="00A27B4C"/>
    <w:rsid w:val="00A30809"/>
    <w:rsid w:val="00A310D0"/>
    <w:rsid w:val="00A3148C"/>
    <w:rsid w:val="00A3182E"/>
    <w:rsid w:val="00A32278"/>
    <w:rsid w:val="00A32A7A"/>
    <w:rsid w:val="00A33430"/>
    <w:rsid w:val="00A33CBC"/>
    <w:rsid w:val="00A34155"/>
    <w:rsid w:val="00A34556"/>
    <w:rsid w:val="00A3533D"/>
    <w:rsid w:val="00A36990"/>
    <w:rsid w:val="00A36EEE"/>
    <w:rsid w:val="00A371D4"/>
    <w:rsid w:val="00A372A3"/>
    <w:rsid w:val="00A3799F"/>
    <w:rsid w:val="00A37A8B"/>
    <w:rsid w:val="00A4181B"/>
    <w:rsid w:val="00A41A5F"/>
    <w:rsid w:val="00A4265F"/>
    <w:rsid w:val="00A4382D"/>
    <w:rsid w:val="00A43AF2"/>
    <w:rsid w:val="00A43C00"/>
    <w:rsid w:val="00A43E4A"/>
    <w:rsid w:val="00A448B2"/>
    <w:rsid w:val="00A44F62"/>
    <w:rsid w:val="00A459F2"/>
    <w:rsid w:val="00A4644C"/>
    <w:rsid w:val="00A46C3C"/>
    <w:rsid w:val="00A46CCC"/>
    <w:rsid w:val="00A46D71"/>
    <w:rsid w:val="00A46FB2"/>
    <w:rsid w:val="00A4764F"/>
    <w:rsid w:val="00A502B5"/>
    <w:rsid w:val="00A502D1"/>
    <w:rsid w:val="00A5093D"/>
    <w:rsid w:val="00A51788"/>
    <w:rsid w:val="00A5198F"/>
    <w:rsid w:val="00A52BE8"/>
    <w:rsid w:val="00A53883"/>
    <w:rsid w:val="00A53F5A"/>
    <w:rsid w:val="00A543AD"/>
    <w:rsid w:val="00A54965"/>
    <w:rsid w:val="00A54CA1"/>
    <w:rsid w:val="00A54E11"/>
    <w:rsid w:val="00A551B2"/>
    <w:rsid w:val="00A5533C"/>
    <w:rsid w:val="00A55BE8"/>
    <w:rsid w:val="00A56F37"/>
    <w:rsid w:val="00A57052"/>
    <w:rsid w:val="00A57EBE"/>
    <w:rsid w:val="00A606DF"/>
    <w:rsid w:val="00A62056"/>
    <w:rsid w:val="00A62449"/>
    <w:rsid w:val="00A62630"/>
    <w:rsid w:val="00A62767"/>
    <w:rsid w:val="00A629CA"/>
    <w:rsid w:val="00A6378F"/>
    <w:rsid w:val="00A639FA"/>
    <w:rsid w:val="00A6421E"/>
    <w:rsid w:val="00A64E3C"/>
    <w:rsid w:val="00A65313"/>
    <w:rsid w:val="00A653C0"/>
    <w:rsid w:val="00A659BB"/>
    <w:rsid w:val="00A66894"/>
    <w:rsid w:val="00A66B42"/>
    <w:rsid w:val="00A66BE0"/>
    <w:rsid w:val="00A676D5"/>
    <w:rsid w:val="00A67F36"/>
    <w:rsid w:val="00A70572"/>
    <w:rsid w:val="00A7068F"/>
    <w:rsid w:val="00A7087B"/>
    <w:rsid w:val="00A711C7"/>
    <w:rsid w:val="00A7196D"/>
    <w:rsid w:val="00A71CD5"/>
    <w:rsid w:val="00A7257B"/>
    <w:rsid w:val="00A72B75"/>
    <w:rsid w:val="00A73607"/>
    <w:rsid w:val="00A73AAC"/>
    <w:rsid w:val="00A73C2E"/>
    <w:rsid w:val="00A73FBE"/>
    <w:rsid w:val="00A743CB"/>
    <w:rsid w:val="00A74ABD"/>
    <w:rsid w:val="00A74C9E"/>
    <w:rsid w:val="00A7513F"/>
    <w:rsid w:val="00A752AF"/>
    <w:rsid w:val="00A75B8D"/>
    <w:rsid w:val="00A75C68"/>
    <w:rsid w:val="00A75FDB"/>
    <w:rsid w:val="00A76BB6"/>
    <w:rsid w:val="00A7797E"/>
    <w:rsid w:val="00A77E9C"/>
    <w:rsid w:val="00A77FB2"/>
    <w:rsid w:val="00A804F0"/>
    <w:rsid w:val="00A804FD"/>
    <w:rsid w:val="00A810BC"/>
    <w:rsid w:val="00A81454"/>
    <w:rsid w:val="00A8214E"/>
    <w:rsid w:val="00A83277"/>
    <w:rsid w:val="00A836AD"/>
    <w:rsid w:val="00A83D30"/>
    <w:rsid w:val="00A83EF5"/>
    <w:rsid w:val="00A84009"/>
    <w:rsid w:val="00A8407B"/>
    <w:rsid w:val="00A84892"/>
    <w:rsid w:val="00A84E20"/>
    <w:rsid w:val="00A8634C"/>
    <w:rsid w:val="00A8665A"/>
    <w:rsid w:val="00A86BCE"/>
    <w:rsid w:val="00A86BD6"/>
    <w:rsid w:val="00A86D6E"/>
    <w:rsid w:val="00A872E6"/>
    <w:rsid w:val="00A873CD"/>
    <w:rsid w:val="00A8767A"/>
    <w:rsid w:val="00A8776F"/>
    <w:rsid w:val="00A879AC"/>
    <w:rsid w:val="00A904E9"/>
    <w:rsid w:val="00A9066E"/>
    <w:rsid w:val="00A9091A"/>
    <w:rsid w:val="00A91BCE"/>
    <w:rsid w:val="00A91F89"/>
    <w:rsid w:val="00A9267A"/>
    <w:rsid w:val="00A92E32"/>
    <w:rsid w:val="00A938BE"/>
    <w:rsid w:val="00A938FC"/>
    <w:rsid w:val="00A93937"/>
    <w:rsid w:val="00A9414B"/>
    <w:rsid w:val="00A9414C"/>
    <w:rsid w:val="00A94558"/>
    <w:rsid w:val="00A9569E"/>
    <w:rsid w:val="00A95782"/>
    <w:rsid w:val="00A972E6"/>
    <w:rsid w:val="00A977FF"/>
    <w:rsid w:val="00AA0101"/>
    <w:rsid w:val="00AA022B"/>
    <w:rsid w:val="00AA040A"/>
    <w:rsid w:val="00AA07D3"/>
    <w:rsid w:val="00AA0F59"/>
    <w:rsid w:val="00AA1F92"/>
    <w:rsid w:val="00AA447D"/>
    <w:rsid w:val="00AA4E35"/>
    <w:rsid w:val="00AA52C1"/>
    <w:rsid w:val="00AA554A"/>
    <w:rsid w:val="00AA556B"/>
    <w:rsid w:val="00AA55C8"/>
    <w:rsid w:val="00AA59C4"/>
    <w:rsid w:val="00AA685F"/>
    <w:rsid w:val="00AA6A1F"/>
    <w:rsid w:val="00AA6EC1"/>
    <w:rsid w:val="00AA7299"/>
    <w:rsid w:val="00AA7455"/>
    <w:rsid w:val="00AA78C5"/>
    <w:rsid w:val="00AA7F3E"/>
    <w:rsid w:val="00AB022C"/>
    <w:rsid w:val="00AB0F69"/>
    <w:rsid w:val="00AB1165"/>
    <w:rsid w:val="00AB1629"/>
    <w:rsid w:val="00AB1979"/>
    <w:rsid w:val="00AB2F73"/>
    <w:rsid w:val="00AB320E"/>
    <w:rsid w:val="00AB3569"/>
    <w:rsid w:val="00AB3C34"/>
    <w:rsid w:val="00AB3CA1"/>
    <w:rsid w:val="00AB4285"/>
    <w:rsid w:val="00AB49C2"/>
    <w:rsid w:val="00AB49E0"/>
    <w:rsid w:val="00AB4C9D"/>
    <w:rsid w:val="00AB4F67"/>
    <w:rsid w:val="00AB540F"/>
    <w:rsid w:val="00AB62DA"/>
    <w:rsid w:val="00AB6F82"/>
    <w:rsid w:val="00AC1260"/>
    <w:rsid w:val="00AC26B8"/>
    <w:rsid w:val="00AC2974"/>
    <w:rsid w:val="00AC3698"/>
    <w:rsid w:val="00AC3936"/>
    <w:rsid w:val="00AC3B40"/>
    <w:rsid w:val="00AC3DFE"/>
    <w:rsid w:val="00AC44D6"/>
    <w:rsid w:val="00AC4B0E"/>
    <w:rsid w:val="00AC4B34"/>
    <w:rsid w:val="00AC5246"/>
    <w:rsid w:val="00AC5CC2"/>
    <w:rsid w:val="00AC5CCE"/>
    <w:rsid w:val="00AC5D90"/>
    <w:rsid w:val="00AC63AF"/>
    <w:rsid w:val="00AC690D"/>
    <w:rsid w:val="00AC728F"/>
    <w:rsid w:val="00AD168F"/>
    <w:rsid w:val="00AD1856"/>
    <w:rsid w:val="00AD1A89"/>
    <w:rsid w:val="00AD202E"/>
    <w:rsid w:val="00AD285F"/>
    <w:rsid w:val="00AD3673"/>
    <w:rsid w:val="00AD3C3E"/>
    <w:rsid w:val="00AD3C91"/>
    <w:rsid w:val="00AD4EA9"/>
    <w:rsid w:val="00AD4F54"/>
    <w:rsid w:val="00AD52F7"/>
    <w:rsid w:val="00AD5ADE"/>
    <w:rsid w:val="00AD5B9B"/>
    <w:rsid w:val="00AD6162"/>
    <w:rsid w:val="00AD6418"/>
    <w:rsid w:val="00AD7B75"/>
    <w:rsid w:val="00AD7E54"/>
    <w:rsid w:val="00AE0298"/>
    <w:rsid w:val="00AE1B16"/>
    <w:rsid w:val="00AE2549"/>
    <w:rsid w:val="00AE284A"/>
    <w:rsid w:val="00AE29AE"/>
    <w:rsid w:val="00AE36A1"/>
    <w:rsid w:val="00AE39C4"/>
    <w:rsid w:val="00AE3FBA"/>
    <w:rsid w:val="00AE461B"/>
    <w:rsid w:val="00AE4674"/>
    <w:rsid w:val="00AE4BEF"/>
    <w:rsid w:val="00AE4E38"/>
    <w:rsid w:val="00AE5214"/>
    <w:rsid w:val="00AE5286"/>
    <w:rsid w:val="00AE72E3"/>
    <w:rsid w:val="00AE73BC"/>
    <w:rsid w:val="00AE7479"/>
    <w:rsid w:val="00AE7C72"/>
    <w:rsid w:val="00AE7DF4"/>
    <w:rsid w:val="00AF03EB"/>
    <w:rsid w:val="00AF0478"/>
    <w:rsid w:val="00AF0AAC"/>
    <w:rsid w:val="00AF14E7"/>
    <w:rsid w:val="00AF31F3"/>
    <w:rsid w:val="00AF3D43"/>
    <w:rsid w:val="00AF3F20"/>
    <w:rsid w:val="00AF4152"/>
    <w:rsid w:val="00AF43E0"/>
    <w:rsid w:val="00AF4AC6"/>
    <w:rsid w:val="00AF4C5A"/>
    <w:rsid w:val="00AF4D6A"/>
    <w:rsid w:val="00AF5D41"/>
    <w:rsid w:val="00AF5D83"/>
    <w:rsid w:val="00AF5F47"/>
    <w:rsid w:val="00AF6214"/>
    <w:rsid w:val="00AF622B"/>
    <w:rsid w:val="00AF76A3"/>
    <w:rsid w:val="00AF7903"/>
    <w:rsid w:val="00AF7D63"/>
    <w:rsid w:val="00B0016B"/>
    <w:rsid w:val="00B0017D"/>
    <w:rsid w:val="00B001B2"/>
    <w:rsid w:val="00B00677"/>
    <w:rsid w:val="00B0086D"/>
    <w:rsid w:val="00B009B9"/>
    <w:rsid w:val="00B009D3"/>
    <w:rsid w:val="00B01078"/>
    <w:rsid w:val="00B01101"/>
    <w:rsid w:val="00B0148D"/>
    <w:rsid w:val="00B015A7"/>
    <w:rsid w:val="00B015F0"/>
    <w:rsid w:val="00B02BC3"/>
    <w:rsid w:val="00B0352A"/>
    <w:rsid w:val="00B03BF8"/>
    <w:rsid w:val="00B03E14"/>
    <w:rsid w:val="00B03EE8"/>
    <w:rsid w:val="00B051E4"/>
    <w:rsid w:val="00B053ED"/>
    <w:rsid w:val="00B05DCB"/>
    <w:rsid w:val="00B0650B"/>
    <w:rsid w:val="00B06565"/>
    <w:rsid w:val="00B066FB"/>
    <w:rsid w:val="00B0672B"/>
    <w:rsid w:val="00B06EAE"/>
    <w:rsid w:val="00B0785E"/>
    <w:rsid w:val="00B07C34"/>
    <w:rsid w:val="00B07F8A"/>
    <w:rsid w:val="00B10803"/>
    <w:rsid w:val="00B10DA4"/>
    <w:rsid w:val="00B10E23"/>
    <w:rsid w:val="00B121C8"/>
    <w:rsid w:val="00B12402"/>
    <w:rsid w:val="00B12F32"/>
    <w:rsid w:val="00B14CE5"/>
    <w:rsid w:val="00B15631"/>
    <w:rsid w:val="00B1642A"/>
    <w:rsid w:val="00B16662"/>
    <w:rsid w:val="00B16B86"/>
    <w:rsid w:val="00B1704F"/>
    <w:rsid w:val="00B173B5"/>
    <w:rsid w:val="00B17959"/>
    <w:rsid w:val="00B17E62"/>
    <w:rsid w:val="00B20338"/>
    <w:rsid w:val="00B2034E"/>
    <w:rsid w:val="00B2051B"/>
    <w:rsid w:val="00B20639"/>
    <w:rsid w:val="00B20840"/>
    <w:rsid w:val="00B217D8"/>
    <w:rsid w:val="00B21954"/>
    <w:rsid w:val="00B21E52"/>
    <w:rsid w:val="00B22469"/>
    <w:rsid w:val="00B229AB"/>
    <w:rsid w:val="00B22CD6"/>
    <w:rsid w:val="00B23408"/>
    <w:rsid w:val="00B23A5E"/>
    <w:rsid w:val="00B23E8C"/>
    <w:rsid w:val="00B23EA6"/>
    <w:rsid w:val="00B23F6D"/>
    <w:rsid w:val="00B23FA7"/>
    <w:rsid w:val="00B23FD2"/>
    <w:rsid w:val="00B24261"/>
    <w:rsid w:val="00B258B1"/>
    <w:rsid w:val="00B2622E"/>
    <w:rsid w:val="00B267E2"/>
    <w:rsid w:val="00B2714D"/>
    <w:rsid w:val="00B273E3"/>
    <w:rsid w:val="00B30156"/>
    <w:rsid w:val="00B30AEC"/>
    <w:rsid w:val="00B3132B"/>
    <w:rsid w:val="00B31344"/>
    <w:rsid w:val="00B318C4"/>
    <w:rsid w:val="00B319EB"/>
    <w:rsid w:val="00B31FD7"/>
    <w:rsid w:val="00B3205B"/>
    <w:rsid w:val="00B3229F"/>
    <w:rsid w:val="00B32367"/>
    <w:rsid w:val="00B32BB5"/>
    <w:rsid w:val="00B33600"/>
    <w:rsid w:val="00B336BA"/>
    <w:rsid w:val="00B33B06"/>
    <w:rsid w:val="00B33C17"/>
    <w:rsid w:val="00B344C8"/>
    <w:rsid w:val="00B3484A"/>
    <w:rsid w:val="00B34BEC"/>
    <w:rsid w:val="00B35EB5"/>
    <w:rsid w:val="00B3651A"/>
    <w:rsid w:val="00B36ECA"/>
    <w:rsid w:val="00B371DD"/>
    <w:rsid w:val="00B3728A"/>
    <w:rsid w:val="00B373C4"/>
    <w:rsid w:val="00B37E9A"/>
    <w:rsid w:val="00B40242"/>
    <w:rsid w:val="00B40D21"/>
    <w:rsid w:val="00B41158"/>
    <w:rsid w:val="00B413DE"/>
    <w:rsid w:val="00B4170B"/>
    <w:rsid w:val="00B43247"/>
    <w:rsid w:val="00B43848"/>
    <w:rsid w:val="00B43F85"/>
    <w:rsid w:val="00B4416E"/>
    <w:rsid w:val="00B44829"/>
    <w:rsid w:val="00B45842"/>
    <w:rsid w:val="00B46735"/>
    <w:rsid w:val="00B468EC"/>
    <w:rsid w:val="00B46CA2"/>
    <w:rsid w:val="00B474C0"/>
    <w:rsid w:val="00B51B1C"/>
    <w:rsid w:val="00B52879"/>
    <w:rsid w:val="00B52C70"/>
    <w:rsid w:val="00B53586"/>
    <w:rsid w:val="00B535A2"/>
    <w:rsid w:val="00B53E63"/>
    <w:rsid w:val="00B55839"/>
    <w:rsid w:val="00B56683"/>
    <w:rsid w:val="00B56945"/>
    <w:rsid w:val="00B5793B"/>
    <w:rsid w:val="00B604BA"/>
    <w:rsid w:val="00B60721"/>
    <w:rsid w:val="00B60FDD"/>
    <w:rsid w:val="00B61A0B"/>
    <w:rsid w:val="00B61B21"/>
    <w:rsid w:val="00B62015"/>
    <w:rsid w:val="00B6228E"/>
    <w:rsid w:val="00B62C03"/>
    <w:rsid w:val="00B62F47"/>
    <w:rsid w:val="00B635B1"/>
    <w:rsid w:val="00B645A8"/>
    <w:rsid w:val="00B645C4"/>
    <w:rsid w:val="00B6461A"/>
    <w:rsid w:val="00B64D0B"/>
    <w:rsid w:val="00B64D34"/>
    <w:rsid w:val="00B64EFE"/>
    <w:rsid w:val="00B653AD"/>
    <w:rsid w:val="00B65634"/>
    <w:rsid w:val="00B65B36"/>
    <w:rsid w:val="00B6615C"/>
    <w:rsid w:val="00B6663C"/>
    <w:rsid w:val="00B67225"/>
    <w:rsid w:val="00B674EE"/>
    <w:rsid w:val="00B67877"/>
    <w:rsid w:val="00B67B55"/>
    <w:rsid w:val="00B703FB"/>
    <w:rsid w:val="00B70D37"/>
    <w:rsid w:val="00B70E91"/>
    <w:rsid w:val="00B71BCD"/>
    <w:rsid w:val="00B7233E"/>
    <w:rsid w:val="00B72481"/>
    <w:rsid w:val="00B72E51"/>
    <w:rsid w:val="00B738FA"/>
    <w:rsid w:val="00B73C7D"/>
    <w:rsid w:val="00B73E42"/>
    <w:rsid w:val="00B73E6A"/>
    <w:rsid w:val="00B73FCD"/>
    <w:rsid w:val="00B7420B"/>
    <w:rsid w:val="00B743B6"/>
    <w:rsid w:val="00B751D5"/>
    <w:rsid w:val="00B75E7F"/>
    <w:rsid w:val="00B76419"/>
    <w:rsid w:val="00B765A6"/>
    <w:rsid w:val="00B8051B"/>
    <w:rsid w:val="00B80F6A"/>
    <w:rsid w:val="00B80FC6"/>
    <w:rsid w:val="00B8121D"/>
    <w:rsid w:val="00B81ABD"/>
    <w:rsid w:val="00B8239B"/>
    <w:rsid w:val="00B82BE5"/>
    <w:rsid w:val="00B82FEB"/>
    <w:rsid w:val="00B83737"/>
    <w:rsid w:val="00B83753"/>
    <w:rsid w:val="00B85373"/>
    <w:rsid w:val="00B8571B"/>
    <w:rsid w:val="00B85C64"/>
    <w:rsid w:val="00B865CB"/>
    <w:rsid w:val="00B87AE8"/>
    <w:rsid w:val="00B87C00"/>
    <w:rsid w:val="00B87CB2"/>
    <w:rsid w:val="00B90387"/>
    <w:rsid w:val="00B90D27"/>
    <w:rsid w:val="00B90E07"/>
    <w:rsid w:val="00B91101"/>
    <w:rsid w:val="00B914D9"/>
    <w:rsid w:val="00B917B4"/>
    <w:rsid w:val="00B9186F"/>
    <w:rsid w:val="00B92475"/>
    <w:rsid w:val="00B92A59"/>
    <w:rsid w:val="00B92BC9"/>
    <w:rsid w:val="00B93A82"/>
    <w:rsid w:val="00B93B67"/>
    <w:rsid w:val="00B93F0F"/>
    <w:rsid w:val="00B93F4A"/>
    <w:rsid w:val="00B942BC"/>
    <w:rsid w:val="00B94589"/>
    <w:rsid w:val="00B9529C"/>
    <w:rsid w:val="00B95436"/>
    <w:rsid w:val="00B968DE"/>
    <w:rsid w:val="00B96DE6"/>
    <w:rsid w:val="00B971D4"/>
    <w:rsid w:val="00B9733B"/>
    <w:rsid w:val="00BA060D"/>
    <w:rsid w:val="00BA0D3E"/>
    <w:rsid w:val="00BA1970"/>
    <w:rsid w:val="00BA1977"/>
    <w:rsid w:val="00BA339D"/>
    <w:rsid w:val="00BA421D"/>
    <w:rsid w:val="00BA45B6"/>
    <w:rsid w:val="00BA4832"/>
    <w:rsid w:val="00BA4EFD"/>
    <w:rsid w:val="00BB0176"/>
    <w:rsid w:val="00BB050B"/>
    <w:rsid w:val="00BB1174"/>
    <w:rsid w:val="00BB1752"/>
    <w:rsid w:val="00BB17F1"/>
    <w:rsid w:val="00BB1912"/>
    <w:rsid w:val="00BB223C"/>
    <w:rsid w:val="00BB27D0"/>
    <w:rsid w:val="00BB2B41"/>
    <w:rsid w:val="00BB302F"/>
    <w:rsid w:val="00BB3618"/>
    <w:rsid w:val="00BB3E10"/>
    <w:rsid w:val="00BB4323"/>
    <w:rsid w:val="00BB4F4F"/>
    <w:rsid w:val="00BB693C"/>
    <w:rsid w:val="00BB6B3C"/>
    <w:rsid w:val="00BB709F"/>
    <w:rsid w:val="00BB79CD"/>
    <w:rsid w:val="00BB7B6A"/>
    <w:rsid w:val="00BC00A6"/>
    <w:rsid w:val="00BC0AC6"/>
    <w:rsid w:val="00BC1691"/>
    <w:rsid w:val="00BC23E0"/>
    <w:rsid w:val="00BC2F5E"/>
    <w:rsid w:val="00BC3A94"/>
    <w:rsid w:val="00BC3BD1"/>
    <w:rsid w:val="00BC3CA7"/>
    <w:rsid w:val="00BC537A"/>
    <w:rsid w:val="00BC6EDA"/>
    <w:rsid w:val="00BC73B8"/>
    <w:rsid w:val="00BC7AF7"/>
    <w:rsid w:val="00BC7C45"/>
    <w:rsid w:val="00BC7D06"/>
    <w:rsid w:val="00BC7FCE"/>
    <w:rsid w:val="00BD07DB"/>
    <w:rsid w:val="00BD1611"/>
    <w:rsid w:val="00BD1B80"/>
    <w:rsid w:val="00BD2375"/>
    <w:rsid w:val="00BD3682"/>
    <w:rsid w:val="00BD406C"/>
    <w:rsid w:val="00BD432C"/>
    <w:rsid w:val="00BD440A"/>
    <w:rsid w:val="00BD5475"/>
    <w:rsid w:val="00BD5D14"/>
    <w:rsid w:val="00BD62F9"/>
    <w:rsid w:val="00BD6AEA"/>
    <w:rsid w:val="00BD77A8"/>
    <w:rsid w:val="00BE13AE"/>
    <w:rsid w:val="00BE1655"/>
    <w:rsid w:val="00BE180B"/>
    <w:rsid w:val="00BE19C6"/>
    <w:rsid w:val="00BE1DAF"/>
    <w:rsid w:val="00BE32A6"/>
    <w:rsid w:val="00BE3AF7"/>
    <w:rsid w:val="00BE40B0"/>
    <w:rsid w:val="00BE4F92"/>
    <w:rsid w:val="00BE5935"/>
    <w:rsid w:val="00BE5F2A"/>
    <w:rsid w:val="00BE6B55"/>
    <w:rsid w:val="00BE6C00"/>
    <w:rsid w:val="00BE6C36"/>
    <w:rsid w:val="00BE6FD8"/>
    <w:rsid w:val="00BE7655"/>
    <w:rsid w:val="00BF0128"/>
    <w:rsid w:val="00BF02DA"/>
    <w:rsid w:val="00BF0E4C"/>
    <w:rsid w:val="00BF1C06"/>
    <w:rsid w:val="00BF21C5"/>
    <w:rsid w:val="00BF2C58"/>
    <w:rsid w:val="00BF2E76"/>
    <w:rsid w:val="00BF2E7F"/>
    <w:rsid w:val="00BF36E7"/>
    <w:rsid w:val="00BF37E0"/>
    <w:rsid w:val="00BF49A6"/>
    <w:rsid w:val="00BF4EC2"/>
    <w:rsid w:val="00BF520C"/>
    <w:rsid w:val="00BF57D2"/>
    <w:rsid w:val="00BF5807"/>
    <w:rsid w:val="00BF5BDA"/>
    <w:rsid w:val="00BF68EC"/>
    <w:rsid w:val="00BF6D53"/>
    <w:rsid w:val="00BF70C9"/>
    <w:rsid w:val="00BF7B32"/>
    <w:rsid w:val="00C00C1E"/>
    <w:rsid w:val="00C0146D"/>
    <w:rsid w:val="00C01A14"/>
    <w:rsid w:val="00C0228A"/>
    <w:rsid w:val="00C02825"/>
    <w:rsid w:val="00C02C06"/>
    <w:rsid w:val="00C04663"/>
    <w:rsid w:val="00C04F58"/>
    <w:rsid w:val="00C05417"/>
    <w:rsid w:val="00C05BCA"/>
    <w:rsid w:val="00C05E31"/>
    <w:rsid w:val="00C06185"/>
    <w:rsid w:val="00C061BC"/>
    <w:rsid w:val="00C06B82"/>
    <w:rsid w:val="00C07816"/>
    <w:rsid w:val="00C101DD"/>
    <w:rsid w:val="00C1041C"/>
    <w:rsid w:val="00C11099"/>
    <w:rsid w:val="00C1127E"/>
    <w:rsid w:val="00C11937"/>
    <w:rsid w:val="00C11D4E"/>
    <w:rsid w:val="00C12A96"/>
    <w:rsid w:val="00C12B43"/>
    <w:rsid w:val="00C13CCB"/>
    <w:rsid w:val="00C172E9"/>
    <w:rsid w:val="00C176DA"/>
    <w:rsid w:val="00C17B21"/>
    <w:rsid w:val="00C17FE0"/>
    <w:rsid w:val="00C212AF"/>
    <w:rsid w:val="00C2140F"/>
    <w:rsid w:val="00C22DFA"/>
    <w:rsid w:val="00C23452"/>
    <w:rsid w:val="00C23C76"/>
    <w:rsid w:val="00C24147"/>
    <w:rsid w:val="00C24892"/>
    <w:rsid w:val="00C252F2"/>
    <w:rsid w:val="00C255D6"/>
    <w:rsid w:val="00C2585B"/>
    <w:rsid w:val="00C25988"/>
    <w:rsid w:val="00C25D4A"/>
    <w:rsid w:val="00C27651"/>
    <w:rsid w:val="00C2765A"/>
    <w:rsid w:val="00C27704"/>
    <w:rsid w:val="00C27DED"/>
    <w:rsid w:val="00C3002B"/>
    <w:rsid w:val="00C310F7"/>
    <w:rsid w:val="00C31435"/>
    <w:rsid w:val="00C318B6"/>
    <w:rsid w:val="00C31BB3"/>
    <w:rsid w:val="00C3255D"/>
    <w:rsid w:val="00C32C1A"/>
    <w:rsid w:val="00C346A2"/>
    <w:rsid w:val="00C34C18"/>
    <w:rsid w:val="00C35230"/>
    <w:rsid w:val="00C354BE"/>
    <w:rsid w:val="00C35C17"/>
    <w:rsid w:val="00C36073"/>
    <w:rsid w:val="00C36F2F"/>
    <w:rsid w:val="00C371F6"/>
    <w:rsid w:val="00C376E9"/>
    <w:rsid w:val="00C377A3"/>
    <w:rsid w:val="00C37920"/>
    <w:rsid w:val="00C4031D"/>
    <w:rsid w:val="00C403EA"/>
    <w:rsid w:val="00C40698"/>
    <w:rsid w:val="00C40A52"/>
    <w:rsid w:val="00C41360"/>
    <w:rsid w:val="00C42485"/>
    <w:rsid w:val="00C426A8"/>
    <w:rsid w:val="00C43CE5"/>
    <w:rsid w:val="00C4435E"/>
    <w:rsid w:val="00C44BC8"/>
    <w:rsid w:val="00C44C6D"/>
    <w:rsid w:val="00C45C13"/>
    <w:rsid w:val="00C47E99"/>
    <w:rsid w:val="00C51A33"/>
    <w:rsid w:val="00C523EC"/>
    <w:rsid w:val="00C52881"/>
    <w:rsid w:val="00C53789"/>
    <w:rsid w:val="00C54451"/>
    <w:rsid w:val="00C549C8"/>
    <w:rsid w:val="00C5515B"/>
    <w:rsid w:val="00C55255"/>
    <w:rsid w:val="00C56A12"/>
    <w:rsid w:val="00C57456"/>
    <w:rsid w:val="00C577FE"/>
    <w:rsid w:val="00C600FA"/>
    <w:rsid w:val="00C60582"/>
    <w:rsid w:val="00C614A8"/>
    <w:rsid w:val="00C61B82"/>
    <w:rsid w:val="00C62151"/>
    <w:rsid w:val="00C62953"/>
    <w:rsid w:val="00C63375"/>
    <w:rsid w:val="00C6402C"/>
    <w:rsid w:val="00C640C0"/>
    <w:rsid w:val="00C645D5"/>
    <w:rsid w:val="00C65D47"/>
    <w:rsid w:val="00C662BB"/>
    <w:rsid w:val="00C662EA"/>
    <w:rsid w:val="00C6715B"/>
    <w:rsid w:val="00C674CD"/>
    <w:rsid w:val="00C67B7F"/>
    <w:rsid w:val="00C67E5D"/>
    <w:rsid w:val="00C67FC3"/>
    <w:rsid w:val="00C70110"/>
    <w:rsid w:val="00C70E07"/>
    <w:rsid w:val="00C7175E"/>
    <w:rsid w:val="00C717F8"/>
    <w:rsid w:val="00C72BF2"/>
    <w:rsid w:val="00C72D9F"/>
    <w:rsid w:val="00C73BF4"/>
    <w:rsid w:val="00C73EF0"/>
    <w:rsid w:val="00C7423B"/>
    <w:rsid w:val="00C74BFF"/>
    <w:rsid w:val="00C74D7A"/>
    <w:rsid w:val="00C75588"/>
    <w:rsid w:val="00C75B0D"/>
    <w:rsid w:val="00C767BE"/>
    <w:rsid w:val="00C76EDF"/>
    <w:rsid w:val="00C77490"/>
    <w:rsid w:val="00C77E0E"/>
    <w:rsid w:val="00C8016E"/>
    <w:rsid w:val="00C80CCB"/>
    <w:rsid w:val="00C81818"/>
    <w:rsid w:val="00C81D93"/>
    <w:rsid w:val="00C81DCA"/>
    <w:rsid w:val="00C821B6"/>
    <w:rsid w:val="00C82839"/>
    <w:rsid w:val="00C82C33"/>
    <w:rsid w:val="00C82F7D"/>
    <w:rsid w:val="00C831F9"/>
    <w:rsid w:val="00C834AF"/>
    <w:rsid w:val="00C83505"/>
    <w:rsid w:val="00C8356D"/>
    <w:rsid w:val="00C8387E"/>
    <w:rsid w:val="00C84E0A"/>
    <w:rsid w:val="00C852DA"/>
    <w:rsid w:val="00C854BC"/>
    <w:rsid w:val="00C85612"/>
    <w:rsid w:val="00C85710"/>
    <w:rsid w:val="00C85985"/>
    <w:rsid w:val="00C85C23"/>
    <w:rsid w:val="00C85F54"/>
    <w:rsid w:val="00C8690E"/>
    <w:rsid w:val="00C86F15"/>
    <w:rsid w:val="00C871A8"/>
    <w:rsid w:val="00C87D98"/>
    <w:rsid w:val="00C90E2B"/>
    <w:rsid w:val="00C90E4D"/>
    <w:rsid w:val="00C91735"/>
    <w:rsid w:val="00C9186D"/>
    <w:rsid w:val="00C91F62"/>
    <w:rsid w:val="00C922D5"/>
    <w:rsid w:val="00C928F0"/>
    <w:rsid w:val="00C92986"/>
    <w:rsid w:val="00C930A2"/>
    <w:rsid w:val="00C931C7"/>
    <w:rsid w:val="00C9356C"/>
    <w:rsid w:val="00C93E77"/>
    <w:rsid w:val="00C944F9"/>
    <w:rsid w:val="00C95493"/>
    <w:rsid w:val="00C95FBF"/>
    <w:rsid w:val="00C96CE5"/>
    <w:rsid w:val="00C97010"/>
    <w:rsid w:val="00C973EF"/>
    <w:rsid w:val="00C977C5"/>
    <w:rsid w:val="00C97B7E"/>
    <w:rsid w:val="00CA023E"/>
    <w:rsid w:val="00CA169F"/>
    <w:rsid w:val="00CA2E9D"/>
    <w:rsid w:val="00CA41E9"/>
    <w:rsid w:val="00CA4631"/>
    <w:rsid w:val="00CA55F2"/>
    <w:rsid w:val="00CA598A"/>
    <w:rsid w:val="00CA5A25"/>
    <w:rsid w:val="00CA62C3"/>
    <w:rsid w:val="00CA6ACA"/>
    <w:rsid w:val="00CB036F"/>
    <w:rsid w:val="00CB03CB"/>
    <w:rsid w:val="00CB070C"/>
    <w:rsid w:val="00CB2743"/>
    <w:rsid w:val="00CB2A71"/>
    <w:rsid w:val="00CB2E6D"/>
    <w:rsid w:val="00CB3844"/>
    <w:rsid w:val="00CB39F4"/>
    <w:rsid w:val="00CB561D"/>
    <w:rsid w:val="00CB684C"/>
    <w:rsid w:val="00CB68A7"/>
    <w:rsid w:val="00CB76FF"/>
    <w:rsid w:val="00CC0477"/>
    <w:rsid w:val="00CC0E0E"/>
    <w:rsid w:val="00CC15D5"/>
    <w:rsid w:val="00CC1AAC"/>
    <w:rsid w:val="00CC1D39"/>
    <w:rsid w:val="00CC20E4"/>
    <w:rsid w:val="00CC216B"/>
    <w:rsid w:val="00CC23E4"/>
    <w:rsid w:val="00CC2922"/>
    <w:rsid w:val="00CC296D"/>
    <w:rsid w:val="00CC2DF5"/>
    <w:rsid w:val="00CC3124"/>
    <w:rsid w:val="00CC3E3C"/>
    <w:rsid w:val="00CC3FE3"/>
    <w:rsid w:val="00CC4D2F"/>
    <w:rsid w:val="00CC4D43"/>
    <w:rsid w:val="00CC58A0"/>
    <w:rsid w:val="00CC6395"/>
    <w:rsid w:val="00CC6544"/>
    <w:rsid w:val="00CC746C"/>
    <w:rsid w:val="00CC7AC3"/>
    <w:rsid w:val="00CC7E9C"/>
    <w:rsid w:val="00CC7FEC"/>
    <w:rsid w:val="00CD092E"/>
    <w:rsid w:val="00CD1551"/>
    <w:rsid w:val="00CD1D76"/>
    <w:rsid w:val="00CD24F2"/>
    <w:rsid w:val="00CD264B"/>
    <w:rsid w:val="00CD2F82"/>
    <w:rsid w:val="00CD3F05"/>
    <w:rsid w:val="00CD4189"/>
    <w:rsid w:val="00CD4722"/>
    <w:rsid w:val="00CD59E5"/>
    <w:rsid w:val="00CD619F"/>
    <w:rsid w:val="00CD63EF"/>
    <w:rsid w:val="00CD66E7"/>
    <w:rsid w:val="00CD6907"/>
    <w:rsid w:val="00CD6ED0"/>
    <w:rsid w:val="00CD6FE1"/>
    <w:rsid w:val="00CD704B"/>
    <w:rsid w:val="00CE09C2"/>
    <w:rsid w:val="00CE16D1"/>
    <w:rsid w:val="00CE1C2D"/>
    <w:rsid w:val="00CE2220"/>
    <w:rsid w:val="00CE2AAE"/>
    <w:rsid w:val="00CE3069"/>
    <w:rsid w:val="00CE3292"/>
    <w:rsid w:val="00CE3C6D"/>
    <w:rsid w:val="00CE484E"/>
    <w:rsid w:val="00CE4F9E"/>
    <w:rsid w:val="00CE5D1B"/>
    <w:rsid w:val="00CE5DEB"/>
    <w:rsid w:val="00CE61AC"/>
    <w:rsid w:val="00CE6275"/>
    <w:rsid w:val="00CE632D"/>
    <w:rsid w:val="00CE7B2C"/>
    <w:rsid w:val="00CF01C8"/>
    <w:rsid w:val="00CF0857"/>
    <w:rsid w:val="00CF1197"/>
    <w:rsid w:val="00CF1CD7"/>
    <w:rsid w:val="00CF209B"/>
    <w:rsid w:val="00CF2A86"/>
    <w:rsid w:val="00CF2DB1"/>
    <w:rsid w:val="00CF56E0"/>
    <w:rsid w:val="00CF57ED"/>
    <w:rsid w:val="00CF599E"/>
    <w:rsid w:val="00CF622C"/>
    <w:rsid w:val="00CF744C"/>
    <w:rsid w:val="00D00626"/>
    <w:rsid w:val="00D01055"/>
    <w:rsid w:val="00D01119"/>
    <w:rsid w:val="00D01DFA"/>
    <w:rsid w:val="00D02074"/>
    <w:rsid w:val="00D023C3"/>
    <w:rsid w:val="00D02E13"/>
    <w:rsid w:val="00D03082"/>
    <w:rsid w:val="00D03180"/>
    <w:rsid w:val="00D03221"/>
    <w:rsid w:val="00D036BD"/>
    <w:rsid w:val="00D038A0"/>
    <w:rsid w:val="00D03CD2"/>
    <w:rsid w:val="00D03F29"/>
    <w:rsid w:val="00D04C14"/>
    <w:rsid w:val="00D061C2"/>
    <w:rsid w:val="00D06CD3"/>
    <w:rsid w:val="00D06D26"/>
    <w:rsid w:val="00D07872"/>
    <w:rsid w:val="00D07F22"/>
    <w:rsid w:val="00D10114"/>
    <w:rsid w:val="00D1134A"/>
    <w:rsid w:val="00D11B36"/>
    <w:rsid w:val="00D12201"/>
    <w:rsid w:val="00D1223E"/>
    <w:rsid w:val="00D12745"/>
    <w:rsid w:val="00D12992"/>
    <w:rsid w:val="00D1299B"/>
    <w:rsid w:val="00D130B5"/>
    <w:rsid w:val="00D133EE"/>
    <w:rsid w:val="00D13B1D"/>
    <w:rsid w:val="00D13BC6"/>
    <w:rsid w:val="00D146B6"/>
    <w:rsid w:val="00D148C5"/>
    <w:rsid w:val="00D14A7D"/>
    <w:rsid w:val="00D14C5F"/>
    <w:rsid w:val="00D14F42"/>
    <w:rsid w:val="00D1583F"/>
    <w:rsid w:val="00D158B3"/>
    <w:rsid w:val="00D15BF8"/>
    <w:rsid w:val="00D15EA4"/>
    <w:rsid w:val="00D15F03"/>
    <w:rsid w:val="00D171A8"/>
    <w:rsid w:val="00D171F7"/>
    <w:rsid w:val="00D1790D"/>
    <w:rsid w:val="00D17B5D"/>
    <w:rsid w:val="00D20305"/>
    <w:rsid w:val="00D20C1E"/>
    <w:rsid w:val="00D20E8C"/>
    <w:rsid w:val="00D20F15"/>
    <w:rsid w:val="00D21781"/>
    <w:rsid w:val="00D22310"/>
    <w:rsid w:val="00D22EE2"/>
    <w:rsid w:val="00D23478"/>
    <w:rsid w:val="00D23493"/>
    <w:rsid w:val="00D242AF"/>
    <w:rsid w:val="00D24634"/>
    <w:rsid w:val="00D24B0A"/>
    <w:rsid w:val="00D259C4"/>
    <w:rsid w:val="00D25E7C"/>
    <w:rsid w:val="00D2604E"/>
    <w:rsid w:val="00D263BC"/>
    <w:rsid w:val="00D27C40"/>
    <w:rsid w:val="00D27D52"/>
    <w:rsid w:val="00D31CAE"/>
    <w:rsid w:val="00D31F5E"/>
    <w:rsid w:val="00D326FE"/>
    <w:rsid w:val="00D328C6"/>
    <w:rsid w:val="00D329BE"/>
    <w:rsid w:val="00D32D14"/>
    <w:rsid w:val="00D32D5C"/>
    <w:rsid w:val="00D32E5B"/>
    <w:rsid w:val="00D32F1C"/>
    <w:rsid w:val="00D337B5"/>
    <w:rsid w:val="00D33E6A"/>
    <w:rsid w:val="00D34831"/>
    <w:rsid w:val="00D350F5"/>
    <w:rsid w:val="00D3558B"/>
    <w:rsid w:val="00D35B66"/>
    <w:rsid w:val="00D361CF"/>
    <w:rsid w:val="00D36FB8"/>
    <w:rsid w:val="00D3768D"/>
    <w:rsid w:val="00D40208"/>
    <w:rsid w:val="00D40A25"/>
    <w:rsid w:val="00D41213"/>
    <w:rsid w:val="00D41543"/>
    <w:rsid w:val="00D423F4"/>
    <w:rsid w:val="00D4243E"/>
    <w:rsid w:val="00D43382"/>
    <w:rsid w:val="00D43767"/>
    <w:rsid w:val="00D43F9B"/>
    <w:rsid w:val="00D44643"/>
    <w:rsid w:val="00D44A6B"/>
    <w:rsid w:val="00D45010"/>
    <w:rsid w:val="00D4513C"/>
    <w:rsid w:val="00D453B4"/>
    <w:rsid w:val="00D46EB9"/>
    <w:rsid w:val="00D46F95"/>
    <w:rsid w:val="00D46FB4"/>
    <w:rsid w:val="00D479F8"/>
    <w:rsid w:val="00D47C8E"/>
    <w:rsid w:val="00D501BB"/>
    <w:rsid w:val="00D501CC"/>
    <w:rsid w:val="00D50A48"/>
    <w:rsid w:val="00D50B2E"/>
    <w:rsid w:val="00D50B6B"/>
    <w:rsid w:val="00D519AC"/>
    <w:rsid w:val="00D54093"/>
    <w:rsid w:val="00D54749"/>
    <w:rsid w:val="00D54F7C"/>
    <w:rsid w:val="00D559A9"/>
    <w:rsid w:val="00D55A9C"/>
    <w:rsid w:val="00D55B4A"/>
    <w:rsid w:val="00D56094"/>
    <w:rsid w:val="00D5644B"/>
    <w:rsid w:val="00D569AB"/>
    <w:rsid w:val="00D56EC1"/>
    <w:rsid w:val="00D6023D"/>
    <w:rsid w:val="00D60C23"/>
    <w:rsid w:val="00D60CD6"/>
    <w:rsid w:val="00D61456"/>
    <w:rsid w:val="00D619D5"/>
    <w:rsid w:val="00D61C08"/>
    <w:rsid w:val="00D624EA"/>
    <w:rsid w:val="00D62DA3"/>
    <w:rsid w:val="00D6392E"/>
    <w:rsid w:val="00D641FB"/>
    <w:rsid w:val="00D6485C"/>
    <w:rsid w:val="00D649CE"/>
    <w:rsid w:val="00D654CF"/>
    <w:rsid w:val="00D654DE"/>
    <w:rsid w:val="00D65781"/>
    <w:rsid w:val="00D65934"/>
    <w:rsid w:val="00D65AF0"/>
    <w:rsid w:val="00D66078"/>
    <w:rsid w:val="00D66527"/>
    <w:rsid w:val="00D66FA4"/>
    <w:rsid w:val="00D6726D"/>
    <w:rsid w:val="00D67302"/>
    <w:rsid w:val="00D67BB5"/>
    <w:rsid w:val="00D67C45"/>
    <w:rsid w:val="00D70259"/>
    <w:rsid w:val="00D72646"/>
    <w:rsid w:val="00D72892"/>
    <w:rsid w:val="00D73742"/>
    <w:rsid w:val="00D73C8A"/>
    <w:rsid w:val="00D740E7"/>
    <w:rsid w:val="00D744C5"/>
    <w:rsid w:val="00D75CF8"/>
    <w:rsid w:val="00D76CE2"/>
    <w:rsid w:val="00D7720E"/>
    <w:rsid w:val="00D77719"/>
    <w:rsid w:val="00D778AB"/>
    <w:rsid w:val="00D8026B"/>
    <w:rsid w:val="00D80FDE"/>
    <w:rsid w:val="00D81122"/>
    <w:rsid w:val="00D812AF"/>
    <w:rsid w:val="00D83071"/>
    <w:rsid w:val="00D8365A"/>
    <w:rsid w:val="00D83E6E"/>
    <w:rsid w:val="00D84EAC"/>
    <w:rsid w:val="00D85684"/>
    <w:rsid w:val="00D86441"/>
    <w:rsid w:val="00D864BF"/>
    <w:rsid w:val="00D86559"/>
    <w:rsid w:val="00D86B85"/>
    <w:rsid w:val="00D87CE3"/>
    <w:rsid w:val="00D903BD"/>
    <w:rsid w:val="00D907F3"/>
    <w:rsid w:val="00D907FC"/>
    <w:rsid w:val="00D90D1E"/>
    <w:rsid w:val="00D910BD"/>
    <w:rsid w:val="00D9145D"/>
    <w:rsid w:val="00D915EE"/>
    <w:rsid w:val="00D91721"/>
    <w:rsid w:val="00D91A28"/>
    <w:rsid w:val="00D9374D"/>
    <w:rsid w:val="00D9377D"/>
    <w:rsid w:val="00D939C1"/>
    <w:rsid w:val="00D93C86"/>
    <w:rsid w:val="00D946A4"/>
    <w:rsid w:val="00D958CD"/>
    <w:rsid w:val="00D9598D"/>
    <w:rsid w:val="00D96106"/>
    <w:rsid w:val="00D961E5"/>
    <w:rsid w:val="00D96DD6"/>
    <w:rsid w:val="00D96E79"/>
    <w:rsid w:val="00D97DDE"/>
    <w:rsid w:val="00D97FC7"/>
    <w:rsid w:val="00DA0913"/>
    <w:rsid w:val="00DA0C5E"/>
    <w:rsid w:val="00DA1850"/>
    <w:rsid w:val="00DA227C"/>
    <w:rsid w:val="00DA2458"/>
    <w:rsid w:val="00DA266A"/>
    <w:rsid w:val="00DA33D4"/>
    <w:rsid w:val="00DA358F"/>
    <w:rsid w:val="00DA44AF"/>
    <w:rsid w:val="00DA4525"/>
    <w:rsid w:val="00DA4607"/>
    <w:rsid w:val="00DA5877"/>
    <w:rsid w:val="00DA5B84"/>
    <w:rsid w:val="00DA5E87"/>
    <w:rsid w:val="00DA66DB"/>
    <w:rsid w:val="00DB0693"/>
    <w:rsid w:val="00DB14AE"/>
    <w:rsid w:val="00DB1832"/>
    <w:rsid w:val="00DB1897"/>
    <w:rsid w:val="00DB2CC5"/>
    <w:rsid w:val="00DB2DF9"/>
    <w:rsid w:val="00DB3027"/>
    <w:rsid w:val="00DB394C"/>
    <w:rsid w:val="00DB4032"/>
    <w:rsid w:val="00DB46DD"/>
    <w:rsid w:val="00DB4BBA"/>
    <w:rsid w:val="00DB51A7"/>
    <w:rsid w:val="00DB5214"/>
    <w:rsid w:val="00DB5D69"/>
    <w:rsid w:val="00DB6DEA"/>
    <w:rsid w:val="00DB78F3"/>
    <w:rsid w:val="00DB7CDC"/>
    <w:rsid w:val="00DB7DDA"/>
    <w:rsid w:val="00DC0246"/>
    <w:rsid w:val="00DC10E4"/>
    <w:rsid w:val="00DC18A6"/>
    <w:rsid w:val="00DC2684"/>
    <w:rsid w:val="00DC27FE"/>
    <w:rsid w:val="00DC30D5"/>
    <w:rsid w:val="00DC36A7"/>
    <w:rsid w:val="00DC3DB4"/>
    <w:rsid w:val="00DC4794"/>
    <w:rsid w:val="00DC4A76"/>
    <w:rsid w:val="00DC5134"/>
    <w:rsid w:val="00DC51EF"/>
    <w:rsid w:val="00DC5F6E"/>
    <w:rsid w:val="00DC5F96"/>
    <w:rsid w:val="00DC6043"/>
    <w:rsid w:val="00DC60C8"/>
    <w:rsid w:val="00DC68CD"/>
    <w:rsid w:val="00DC7623"/>
    <w:rsid w:val="00DC7BE2"/>
    <w:rsid w:val="00DC7E76"/>
    <w:rsid w:val="00DD11EE"/>
    <w:rsid w:val="00DD142E"/>
    <w:rsid w:val="00DD1AF0"/>
    <w:rsid w:val="00DD1FC8"/>
    <w:rsid w:val="00DD34B8"/>
    <w:rsid w:val="00DD3BA7"/>
    <w:rsid w:val="00DD3EC4"/>
    <w:rsid w:val="00DD49EF"/>
    <w:rsid w:val="00DD56B5"/>
    <w:rsid w:val="00DD7B0B"/>
    <w:rsid w:val="00DD7F47"/>
    <w:rsid w:val="00DE03F2"/>
    <w:rsid w:val="00DE0581"/>
    <w:rsid w:val="00DE06E0"/>
    <w:rsid w:val="00DE0F81"/>
    <w:rsid w:val="00DE11CC"/>
    <w:rsid w:val="00DE18BA"/>
    <w:rsid w:val="00DE1DC5"/>
    <w:rsid w:val="00DE2C3B"/>
    <w:rsid w:val="00DE3917"/>
    <w:rsid w:val="00DE400D"/>
    <w:rsid w:val="00DE4F19"/>
    <w:rsid w:val="00DE50E3"/>
    <w:rsid w:val="00DE51C4"/>
    <w:rsid w:val="00DE5897"/>
    <w:rsid w:val="00DE590A"/>
    <w:rsid w:val="00DE5B38"/>
    <w:rsid w:val="00DE5B48"/>
    <w:rsid w:val="00DE5C37"/>
    <w:rsid w:val="00DE61D6"/>
    <w:rsid w:val="00DE61F7"/>
    <w:rsid w:val="00DE629B"/>
    <w:rsid w:val="00DE6B43"/>
    <w:rsid w:val="00DE7319"/>
    <w:rsid w:val="00DE7374"/>
    <w:rsid w:val="00DE77F2"/>
    <w:rsid w:val="00DE7920"/>
    <w:rsid w:val="00DE7AF3"/>
    <w:rsid w:val="00DE7EEC"/>
    <w:rsid w:val="00DF01F4"/>
    <w:rsid w:val="00DF04CC"/>
    <w:rsid w:val="00DF0AFD"/>
    <w:rsid w:val="00DF13F6"/>
    <w:rsid w:val="00DF172D"/>
    <w:rsid w:val="00DF198B"/>
    <w:rsid w:val="00DF2389"/>
    <w:rsid w:val="00DF251B"/>
    <w:rsid w:val="00DF2764"/>
    <w:rsid w:val="00DF2AA4"/>
    <w:rsid w:val="00DF2BA2"/>
    <w:rsid w:val="00DF2C40"/>
    <w:rsid w:val="00DF3692"/>
    <w:rsid w:val="00DF3854"/>
    <w:rsid w:val="00DF3872"/>
    <w:rsid w:val="00DF5704"/>
    <w:rsid w:val="00DF57C6"/>
    <w:rsid w:val="00DF59BA"/>
    <w:rsid w:val="00DF65FC"/>
    <w:rsid w:val="00DF7027"/>
    <w:rsid w:val="00DF7099"/>
    <w:rsid w:val="00DF77DA"/>
    <w:rsid w:val="00DF780C"/>
    <w:rsid w:val="00DF7AEE"/>
    <w:rsid w:val="00DF7B3F"/>
    <w:rsid w:val="00E002E4"/>
    <w:rsid w:val="00E00804"/>
    <w:rsid w:val="00E01588"/>
    <w:rsid w:val="00E01D30"/>
    <w:rsid w:val="00E021B8"/>
    <w:rsid w:val="00E023A6"/>
    <w:rsid w:val="00E029F9"/>
    <w:rsid w:val="00E02A34"/>
    <w:rsid w:val="00E02B9B"/>
    <w:rsid w:val="00E03A89"/>
    <w:rsid w:val="00E042FB"/>
    <w:rsid w:val="00E0452A"/>
    <w:rsid w:val="00E04780"/>
    <w:rsid w:val="00E04BCE"/>
    <w:rsid w:val="00E05332"/>
    <w:rsid w:val="00E05A7C"/>
    <w:rsid w:val="00E05CF6"/>
    <w:rsid w:val="00E0654E"/>
    <w:rsid w:val="00E069F6"/>
    <w:rsid w:val="00E0714B"/>
    <w:rsid w:val="00E07448"/>
    <w:rsid w:val="00E1081C"/>
    <w:rsid w:val="00E109E5"/>
    <w:rsid w:val="00E10F7C"/>
    <w:rsid w:val="00E1149D"/>
    <w:rsid w:val="00E11654"/>
    <w:rsid w:val="00E116A9"/>
    <w:rsid w:val="00E12267"/>
    <w:rsid w:val="00E12BD5"/>
    <w:rsid w:val="00E12EC7"/>
    <w:rsid w:val="00E130D5"/>
    <w:rsid w:val="00E1317F"/>
    <w:rsid w:val="00E1361E"/>
    <w:rsid w:val="00E1413B"/>
    <w:rsid w:val="00E14322"/>
    <w:rsid w:val="00E14439"/>
    <w:rsid w:val="00E149AB"/>
    <w:rsid w:val="00E15B29"/>
    <w:rsid w:val="00E15E75"/>
    <w:rsid w:val="00E1690F"/>
    <w:rsid w:val="00E1773A"/>
    <w:rsid w:val="00E17DB5"/>
    <w:rsid w:val="00E201F0"/>
    <w:rsid w:val="00E20464"/>
    <w:rsid w:val="00E20733"/>
    <w:rsid w:val="00E20D42"/>
    <w:rsid w:val="00E2110A"/>
    <w:rsid w:val="00E2227E"/>
    <w:rsid w:val="00E22806"/>
    <w:rsid w:val="00E24398"/>
    <w:rsid w:val="00E2439A"/>
    <w:rsid w:val="00E255C4"/>
    <w:rsid w:val="00E2599F"/>
    <w:rsid w:val="00E25DF6"/>
    <w:rsid w:val="00E260A5"/>
    <w:rsid w:val="00E26179"/>
    <w:rsid w:val="00E26F76"/>
    <w:rsid w:val="00E2799D"/>
    <w:rsid w:val="00E30B4F"/>
    <w:rsid w:val="00E30F48"/>
    <w:rsid w:val="00E31328"/>
    <w:rsid w:val="00E315AB"/>
    <w:rsid w:val="00E333DD"/>
    <w:rsid w:val="00E338A8"/>
    <w:rsid w:val="00E34699"/>
    <w:rsid w:val="00E34AE4"/>
    <w:rsid w:val="00E353DA"/>
    <w:rsid w:val="00E3655F"/>
    <w:rsid w:val="00E36791"/>
    <w:rsid w:val="00E36E5F"/>
    <w:rsid w:val="00E36FB0"/>
    <w:rsid w:val="00E37E65"/>
    <w:rsid w:val="00E40697"/>
    <w:rsid w:val="00E40887"/>
    <w:rsid w:val="00E41157"/>
    <w:rsid w:val="00E41F0B"/>
    <w:rsid w:val="00E424F6"/>
    <w:rsid w:val="00E44392"/>
    <w:rsid w:val="00E44999"/>
    <w:rsid w:val="00E4522E"/>
    <w:rsid w:val="00E453B4"/>
    <w:rsid w:val="00E4556F"/>
    <w:rsid w:val="00E4571B"/>
    <w:rsid w:val="00E4593B"/>
    <w:rsid w:val="00E45CAA"/>
    <w:rsid w:val="00E463DA"/>
    <w:rsid w:val="00E46564"/>
    <w:rsid w:val="00E466F8"/>
    <w:rsid w:val="00E46AD3"/>
    <w:rsid w:val="00E46C9A"/>
    <w:rsid w:val="00E46E55"/>
    <w:rsid w:val="00E4718A"/>
    <w:rsid w:val="00E473B4"/>
    <w:rsid w:val="00E47DC5"/>
    <w:rsid w:val="00E50007"/>
    <w:rsid w:val="00E500BF"/>
    <w:rsid w:val="00E500C1"/>
    <w:rsid w:val="00E504BB"/>
    <w:rsid w:val="00E5071F"/>
    <w:rsid w:val="00E50B5D"/>
    <w:rsid w:val="00E515BD"/>
    <w:rsid w:val="00E51AF4"/>
    <w:rsid w:val="00E51B7F"/>
    <w:rsid w:val="00E51E2A"/>
    <w:rsid w:val="00E52F5A"/>
    <w:rsid w:val="00E55103"/>
    <w:rsid w:val="00E557D0"/>
    <w:rsid w:val="00E55A46"/>
    <w:rsid w:val="00E55A50"/>
    <w:rsid w:val="00E55EFC"/>
    <w:rsid w:val="00E56558"/>
    <w:rsid w:val="00E601D8"/>
    <w:rsid w:val="00E6083C"/>
    <w:rsid w:val="00E60B34"/>
    <w:rsid w:val="00E617A7"/>
    <w:rsid w:val="00E61B39"/>
    <w:rsid w:val="00E61BAF"/>
    <w:rsid w:val="00E6294E"/>
    <w:rsid w:val="00E629A8"/>
    <w:rsid w:val="00E6313D"/>
    <w:rsid w:val="00E63496"/>
    <w:rsid w:val="00E63972"/>
    <w:rsid w:val="00E649A7"/>
    <w:rsid w:val="00E64B8F"/>
    <w:rsid w:val="00E6538C"/>
    <w:rsid w:val="00E65E04"/>
    <w:rsid w:val="00E67567"/>
    <w:rsid w:val="00E67919"/>
    <w:rsid w:val="00E70720"/>
    <w:rsid w:val="00E70833"/>
    <w:rsid w:val="00E70F73"/>
    <w:rsid w:val="00E71377"/>
    <w:rsid w:val="00E71461"/>
    <w:rsid w:val="00E724C0"/>
    <w:rsid w:val="00E729D5"/>
    <w:rsid w:val="00E731F3"/>
    <w:rsid w:val="00E73449"/>
    <w:rsid w:val="00E73C6B"/>
    <w:rsid w:val="00E74CE3"/>
    <w:rsid w:val="00E74D74"/>
    <w:rsid w:val="00E75020"/>
    <w:rsid w:val="00E764B7"/>
    <w:rsid w:val="00E765E9"/>
    <w:rsid w:val="00E76640"/>
    <w:rsid w:val="00E77505"/>
    <w:rsid w:val="00E8143E"/>
    <w:rsid w:val="00E81F05"/>
    <w:rsid w:val="00E81F53"/>
    <w:rsid w:val="00E8220E"/>
    <w:rsid w:val="00E823AC"/>
    <w:rsid w:val="00E82FAC"/>
    <w:rsid w:val="00E835EA"/>
    <w:rsid w:val="00E837B1"/>
    <w:rsid w:val="00E83826"/>
    <w:rsid w:val="00E83917"/>
    <w:rsid w:val="00E83B87"/>
    <w:rsid w:val="00E8464C"/>
    <w:rsid w:val="00E84845"/>
    <w:rsid w:val="00E85008"/>
    <w:rsid w:val="00E8529D"/>
    <w:rsid w:val="00E856DF"/>
    <w:rsid w:val="00E858A4"/>
    <w:rsid w:val="00E85C8B"/>
    <w:rsid w:val="00E85E8C"/>
    <w:rsid w:val="00E860F7"/>
    <w:rsid w:val="00E86FE5"/>
    <w:rsid w:val="00E879FA"/>
    <w:rsid w:val="00E90216"/>
    <w:rsid w:val="00E9043D"/>
    <w:rsid w:val="00E906ED"/>
    <w:rsid w:val="00E91AEB"/>
    <w:rsid w:val="00E929BD"/>
    <w:rsid w:val="00E93303"/>
    <w:rsid w:val="00E935C9"/>
    <w:rsid w:val="00E9363B"/>
    <w:rsid w:val="00E93B2E"/>
    <w:rsid w:val="00E93E8F"/>
    <w:rsid w:val="00E941E1"/>
    <w:rsid w:val="00E94200"/>
    <w:rsid w:val="00E94439"/>
    <w:rsid w:val="00E944D2"/>
    <w:rsid w:val="00E94CA8"/>
    <w:rsid w:val="00E94EAB"/>
    <w:rsid w:val="00E951CC"/>
    <w:rsid w:val="00E952EC"/>
    <w:rsid w:val="00EA03CF"/>
    <w:rsid w:val="00EA286B"/>
    <w:rsid w:val="00EA2ABC"/>
    <w:rsid w:val="00EA344D"/>
    <w:rsid w:val="00EA3762"/>
    <w:rsid w:val="00EA4CF8"/>
    <w:rsid w:val="00EA5131"/>
    <w:rsid w:val="00EA5D06"/>
    <w:rsid w:val="00EA6320"/>
    <w:rsid w:val="00EA6879"/>
    <w:rsid w:val="00EA6C84"/>
    <w:rsid w:val="00EA6E7C"/>
    <w:rsid w:val="00EA6EAF"/>
    <w:rsid w:val="00EA7208"/>
    <w:rsid w:val="00EB03FE"/>
    <w:rsid w:val="00EB087A"/>
    <w:rsid w:val="00EB0D5F"/>
    <w:rsid w:val="00EB0F1A"/>
    <w:rsid w:val="00EB11EF"/>
    <w:rsid w:val="00EB1704"/>
    <w:rsid w:val="00EB1E80"/>
    <w:rsid w:val="00EB1FE7"/>
    <w:rsid w:val="00EB2A14"/>
    <w:rsid w:val="00EB2F08"/>
    <w:rsid w:val="00EB32C5"/>
    <w:rsid w:val="00EB3363"/>
    <w:rsid w:val="00EB3E05"/>
    <w:rsid w:val="00EB40AE"/>
    <w:rsid w:val="00EB518B"/>
    <w:rsid w:val="00EB5738"/>
    <w:rsid w:val="00EB63DA"/>
    <w:rsid w:val="00EB6A6E"/>
    <w:rsid w:val="00EB6EA3"/>
    <w:rsid w:val="00EB72F7"/>
    <w:rsid w:val="00EB763A"/>
    <w:rsid w:val="00EB7EC8"/>
    <w:rsid w:val="00EC184B"/>
    <w:rsid w:val="00EC2A72"/>
    <w:rsid w:val="00EC2ABF"/>
    <w:rsid w:val="00EC2C22"/>
    <w:rsid w:val="00EC2C72"/>
    <w:rsid w:val="00EC3466"/>
    <w:rsid w:val="00EC3528"/>
    <w:rsid w:val="00EC3C9D"/>
    <w:rsid w:val="00EC4298"/>
    <w:rsid w:val="00EC4FA2"/>
    <w:rsid w:val="00EC57AF"/>
    <w:rsid w:val="00EC60BA"/>
    <w:rsid w:val="00EC620F"/>
    <w:rsid w:val="00EC7C99"/>
    <w:rsid w:val="00EC7E8C"/>
    <w:rsid w:val="00ED0086"/>
    <w:rsid w:val="00ED08DA"/>
    <w:rsid w:val="00ED1707"/>
    <w:rsid w:val="00ED1E2B"/>
    <w:rsid w:val="00ED301C"/>
    <w:rsid w:val="00ED3E0D"/>
    <w:rsid w:val="00ED4B15"/>
    <w:rsid w:val="00ED4F74"/>
    <w:rsid w:val="00ED5506"/>
    <w:rsid w:val="00ED5A77"/>
    <w:rsid w:val="00ED5C38"/>
    <w:rsid w:val="00ED64E2"/>
    <w:rsid w:val="00ED69B7"/>
    <w:rsid w:val="00ED6A7D"/>
    <w:rsid w:val="00ED6FA5"/>
    <w:rsid w:val="00ED71FC"/>
    <w:rsid w:val="00ED73AC"/>
    <w:rsid w:val="00ED7572"/>
    <w:rsid w:val="00ED77EF"/>
    <w:rsid w:val="00ED7822"/>
    <w:rsid w:val="00ED7A58"/>
    <w:rsid w:val="00ED7D0B"/>
    <w:rsid w:val="00EE009A"/>
    <w:rsid w:val="00EE0D5D"/>
    <w:rsid w:val="00EE0EBE"/>
    <w:rsid w:val="00EE1302"/>
    <w:rsid w:val="00EE15A7"/>
    <w:rsid w:val="00EE3BD1"/>
    <w:rsid w:val="00EE49A0"/>
    <w:rsid w:val="00EE6442"/>
    <w:rsid w:val="00EE7EF9"/>
    <w:rsid w:val="00EE7F77"/>
    <w:rsid w:val="00EF0999"/>
    <w:rsid w:val="00EF0CAA"/>
    <w:rsid w:val="00EF19A8"/>
    <w:rsid w:val="00EF1DBF"/>
    <w:rsid w:val="00EF2855"/>
    <w:rsid w:val="00EF2AEC"/>
    <w:rsid w:val="00EF2B56"/>
    <w:rsid w:val="00EF31F8"/>
    <w:rsid w:val="00EF373B"/>
    <w:rsid w:val="00EF3982"/>
    <w:rsid w:val="00EF4734"/>
    <w:rsid w:val="00EF4CFC"/>
    <w:rsid w:val="00EF4D7C"/>
    <w:rsid w:val="00EF51F5"/>
    <w:rsid w:val="00EF68A9"/>
    <w:rsid w:val="00EF6972"/>
    <w:rsid w:val="00EF701F"/>
    <w:rsid w:val="00EF7051"/>
    <w:rsid w:val="00EF7269"/>
    <w:rsid w:val="00EF7A28"/>
    <w:rsid w:val="00F00E70"/>
    <w:rsid w:val="00F01E1B"/>
    <w:rsid w:val="00F01EBA"/>
    <w:rsid w:val="00F0315F"/>
    <w:rsid w:val="00F03D1D"/>
    <w:rsid w:val="00F043F6"/>
    <w:rsid w:val="00F04517"/>
    <w:rsid w:val="00F04BAE"/>
    <w:rsid w:val="00F052DC"/>
    <w:rsid w:val="00F05A15"/>
    <w:rsid w:val="00F05CAC"/>
    <w:rsid w:val="00F05E66"/>
    <w:rsid w:val="00F06180"/>
    <w:rsid w:val="00F06554"/>
    <w:rsid w:val="00F06579"/>
    <w:rsid w:val="00F065F2"/>
    <w:rsid w:val="00F06910"/>
    <w:rsid w:val="00F06A57"/>
    <w:rsid w:val="00F10155"/>
    <w:rsid w:val="00F1096A"/>
    <w:rsid w:val="00F11425"/>
    <w:rsid w:val="00F120E9"/>
    <w:rsid w:val="00F12910"/>
    <w:rsid w:val="00F14B74"/>
    <w:rsid w:val="00F15272"/>
    <w:rsid w:val="00F15567"/>
    <w:rsid w:val="00F16241"/>
    <w:rsid w:val="00F166FC"/>
    <w:rsid w:val="00F16D19"/>
    <w:rsid w:val="00F17867"/>
    <w:rsid w:val="00F17983"/>
    <w:rsid w:val="00F205C4"/>
    <w:rsid w:val="00F212AF"/>
    <w:rsid w:val="00F22D72"/>
    <w:rsid w:val="00F22E9C"/>
    <w:rsid w:val="00F23258"/>
    <w:rsid w:val="00F23305"/>
    <w:rsid w:val="00F2390E"/>
    <w:rsid w:val="00F2439B"/>
    <w:rsid w:val="00F24591"/>
    <w:rsid w:val="00F24DC3"/>
    <w:rsid w:val="00F25E49"/>
    <w:rsid w:val="00F25F16"/>
    <w:rsid w:val="00F26047"/>
    <w:rsid w:val="00F26183"/>
    <w:rsid w:val="00F26329"/>
    <w:rsid w:val="00F26588"/>
    <w:rsid w:val="00F265C6"/>
    <w:rsid w:val="00F26DF1"/>
    <w:rsid w:val="00F26F37"/>
    <w:rsid w:val="00F2707F"/>
    <w:rsid w:val="00F271C9"/>
    <w:rsid w:val="00F273BF"/>
    <w:rsid w:val="00F30138"/>
    <w:rsid w:val="00F30A3F"/>
    <w:rsid w:val="00F30EB8"/>
    <w:rsid w:val="00F31861"/>
    <w:rsid w:val="00F31CBA"/>
    <w:rsid w:val="00F32713"/>
    <w:rsid w:val="00F335C9"/>
    <w:rsid w:val="00F33FEC"/>
    <w:rsid w:val="00F34365"/>
    <w:rsid w:val="00F354F0"/>
    <w:rsid w:val="00F356E2"/>
    <w:rsid w:val="00F3678C"/>
    <w:rsid w:val="00F3680D"/>
    <w:rsid w:val="00F36999"/>
    <w:rsid w:val="00F3775B"/>
    <w:rsid w:val="00F37996"/>
    <w:rsid w:val="00F379E8"/>
    <w:rsid w:val="00F37F7A"/>
    <w:rsid w:val="00F41BDF"/>
    <w:rsid w:val="00F4229C"/>
    <w:rsid w:val="00F423C3"/>
    <w:rsid w:val="00F424AD"/>
    <w:rsid w:val="00F42B47"/>
    <w:rsid w:val="00F42F1C"/>
    <w:rsid w:val="00F4308C"/>
    <w:rsid w:val="00F430F2"/>
    <w:rsid w:val="00F4354E"/>
    <w:rsid w:val="00F436B5"/>
    <w:rsid w:val="00F44129"/>
    <w:rsid w:val="00F441A7"/>
    <w:rsid w:val="00F443AF"/>
    <w:rsid w:val="00F44CE3"/>
    <w:rsid w:val="00F44D08"/>
    <w:rsid w:val="00F452D6"/>
    <w:rsid w:val="00F4626B"/>
    <w:rsid w:val="00F46AF2"/>
    <w:rsid w:val="00F46DEC"/>
    <w:rsid w:val="00F471D6"/>
    <w:rsid w:val="00F475E3"/>
    <w:rsid w:val="00F476F1"/>
    <w:rsid w:val="00F47C71"/>
    <w:rsid w:val="00F5071E"/>
    <w:rsid w:val="00F50F25"/>
    <w:rsid w:val="00F517B4"/>
    <w:rsid w:val="00F52B28"/>
    <w:rsid w:val="00F52F11"/>
    <w:rsid w:val="00F53167"/>
    <w:rsid w:val="00F5336E"/>
    <w:rsid w:val="00F53C0E"/>
    <w:rsid w:val="00F53C34"/>
    <w:rsid w:val="00F54205"/>
    <w:rsid w:val="00F5577A"/>
    <w:rsid w:val="00F570A4"/>
    <w:rsid w:val="00F57303"/>
    <w:rsid w:val="00F573D6"/>
    <w:rsid w:val="00F575A4"/>
    <w:rsid w:val="00F57A58"/>
    <w:rsid w:val="00F57DA2"/>
    <w:rsid w:val="00F61089"/>
    <w:rsid w:val="00F6187E"/>
    <w:rsid w:val="00F629E1"/>
    <w:rsid w:val="00F634EF"/>
    <w:rsid w:val="00F637BC"/>
    <w:rsid w:val="00F63BE1"/>
    <w:rsid w:val="00F654D4"/>
    <w:rsid w:val="00F66D06"/>
    <w:rsid w:val="00F670EC"/>
    <w:rsid w:val="00F67C46"/>
    <w:rsid w:val="00F704CE"/>
    <w:rsid w:val="00F706A0"/>
    <w:rsid w:val="00F70B9F"/>
    <w:rsid w:val="00F70F57"/>
    <w:rsid w:val="00F714E2"/>
    <w:rsid w:val="00F71D6F"/>
    <w:rsid w:val="00F7294D"/>
    <w:rsid w:val="00F7346E"/>
    <w:rsid w:val="00F73E08"/>
    <w:rsid w:val="00F73ECF"/>
    <w:rsid w:val="00F7426D"/>
    <w:rsid w:val="00F74468"/>
    <w:rsid w:val="00F76B9D"/>
    <w:rsid w:val="00F76C6E"/>
    <w:rsid w:val="00F774A7"/>
    <w:rsid w:val="00F80343"/>
    <w:rsid w:val="00F803F8"/>
    <w:rsid w:val="00F81784"/>
    <w:rsid w:val="00F818B3"/>
    <w:rsid w:val="00F81912"/>
    <w:rsid w:val="00F82E55"/>
    <w:rsid w:val="00F8355A"/>
    <w:rsid w:val="00F837DB"/>
    <w:rsid w:val="00F8428A"/>
    <w:rsid w:val="00F84C0F"/>
    <w:rsid w:val="00F852B7"/>
    <w:rsid w:val="00F8538F"/>
    <w:rsid w:val="00F85BB4"/>
    <w:rsid w:val="00F86B2F"/>
    <w:rsid w:val="00F86C34"/>
    <w:rsid w:val="00F877B9"/>
    <w:rsid w:val="00F87C27"/>
    <w:rsid w:val="00F90D52"/>
    <w:rsid w:val="00F916AE"/>
    <w:rsid w:val="00F92095"/>
    <w:rsid w:val="00F927E6"/>
    <w:rsid w:val="00F930B4"/>
    <w:rsid w:val="00F939BF"/>
    <w:rsid w:val="00F9414C"/>
    <w:rsid w:val="00F94228"/>
    <w:rsid w:val="00F94EF4"/>
    <w:rsid w:val="00F971EF"/>
    <w:rsid w:val="00F97220"/>
    <w:rsid w:val="00F977C4"/>
    <w:rsid w:val="00F977DB"/>
    <w:rsid w:val="00F9796C"/>
    <w:rsid w:val="00FA0A1C"/>
    <w:rsid w:val="00FA0FF5"/>
    <w:rsid w:val="00FA174C"/>
    <w:rsid w:val="00FA1E2E"/>
    <w:rsid w:val="00FA214A"/>
    <w:rsid w:val="00FA3619"/>
    <w:rsid w:val="00FA36F6"/>
    <w:rsid w:val="00FA3BC3"/>
    <w:rsid w:val="00FA4764"/>
    <w:rsid w:val="00FA4C2A"/>
    <w:rsid w:val="00FA5E5E"/>
    <w:rsid w:val="00FA5F8C"/>
    <w:rsid w:val="00FA6430"/>
    <w:rsid w:val="00FA7FEB"/>
    <w:rsid w:val="00FB007D"/>
    <w:rsid w:val="00FB0680"/>
    <w:rsid w:val="00FB115E"/>
    <w:rsid w:val="00FB2BDB"/>
    <w:rsid w:val="00FB3AB7"/>
    <w:rsid w:val="00FB3CFD"/>
    <w:rsid w:val="00FB443C"/>
    <w:rsid w:val="00FB6A82"/>
    <w:rsid w:val="00FB6C69"/>
    <w:rsid w:val="00FB7234"/>
    <w:rsid w:val="00FB753A"/>
    <w:rsid w:val="00FC01A2"/>
    <w:rsid w:val="00FC0EB7"/>
    <w:rsid w:val="00FC123C"/>
    <w:rsid w:val="00FC17E6"/>
    <w:rsid w:val="00FC1AD0"/>
    <w:rsid w:val="00FC2177"/>
    <w:rsid w:val="00FC2DE8"/>
    <w:rsid w:val="00FC3881"/>
    <w:rsid w:val="00FC3D95"/>
    <w:rsid w:val="00FC5027"/>
    <w:rsid w:val="00FC5541"/>
    <w:rsid w:val="00FC5CB2"/>
    <w:rsid w:val="00FC5EE7"/>
    <w:rsid w:val="00FC61C5"/>
    <w:rsid w:val="00FC68C9"/>
    <w:rsid w:val="00FC6CAB"/>
    <w:rsid w:val="00FC6D88"/>
    <w:rsid w:val="00FC70F5"/>
    <w:rsid w:val="00FC7DBC"/>
    <w:rsid w:val="00FD03DB"/>
    <w:rsid w:val="00FD0B5E"/>
    <w:rsid w:val="00FD3461"/>
    <w:rsid w:val="00FD37B3"/>
    <w:rsid w:val="00FD4A73"/>
    <w:rsid w:val="00FD5B09"/>
    <w:rsid w:val="00FD603A"/>
    <w:rsid w:val="00FD673D"/>
    <w:rsid w:val="00FD74A0"/>
    <w:rsid w:val="00FD7C04"/>
    <w:rsid w:val="00FD7F6C"/>
    <w:rsid w:val="00FE1438"/>
    <w:rsid w:val="00FE2542"/>
    <w:rsid w:val="00FE2E92"/>
    <w:rsid w:val="00FE36F1"/>
    <w:rsid w:val="00FE3D5D"/>
    <w:rsid w:val="00FE4492"/>
    <w:rsid w:val="00FE6958"/>
    <w:rsid w:val="00FE70AF"/>
    <w:rsid w:val="00FE72B5"/>
    <w:rsid w:val="00FE72C8"/>
    <w:rsid w:val="00FE792B"/>
    <w:rsid w:val="00FF00C5"/>
    <w:rsid w:val="00FF0A11"/>
    <w:rsid w:val="00FF0F00"/>
    <w:rsid w:val="00FF193B"/>
    <w:rsid w:val="00FF1B30"/>
    <w:rsid w:val="00FF2111"/>
    <w:rsid w:val="00FF2293"/>
    <w:rsid w:val="00FF323F"/>
    <w:rsid w:val="00FF34FF"/>
    <w:rsid w:val="00FF354A"/>
    <w:rsid w:val="00FF38F2"/>
    <w:rsid w:val="00FF4114"/>
    <w:rsid w:val="00FF4153"/>
    <w:rsid w:val="00FF4822"/>
    <w:rsid w:val="00FF4938"/>
    <w:rsid w:val="00FF4BC6"/>
    <w:rsid w:val="00FF4F7E"/>
    <w:rsid w:val="00FF65AB"/>
    <w:rsid w:val="00FF712C"/>
    <w:rsid w:val="00FF72D5"/>
    <w:rsid w:val="00FF7AF8"/>
    <w:rsid w:val="010827C0"/>
    <w:rsid w:val="01311D17"/>
    <w:rsid w:val="017F5A80"/>
    <w:rsid w:val="01934780"/>
    <w:rsid w:val="01AD7F3F"/>
    <w:rsid w:val="01B83D2A"/>
    <w:rsid w:val="01DA23AF"/>
    <w:rsid w:val="01EA0118"/>
    <w:rsid w:val="02D84023"/>
    <w:rsid w:val="02ED6112"/>
    <w:rsid w:val="03103BAE"/>
    <w:rsid w:val="03A72764"/>
    <w:rsid w:val="03BC7892"/>
    <w:rsid w:val="03E17C80"/>
    <w:rsid w:val="04275653"/>
    <w:rsid w:val="047A5783"/>
    <w:rsid w:val="04E865C6"/>
    <w:rsid w:val="052940FE"/>
    <w:rsid w:val="057B7A05"/>
    <w:rsid w:val="05E80E12"/>
    <w:rsid w:val="061E65E2"/>
    <w:rsid w:val="062A4F87"/>
    <w:rsid w:val="06952D48"/>
    <w:rsid w:val="06954AF6"/>
    <w:rsid w:val="06DF0467"/>
    <w:rsid w:val="07097292"/>
    <w:rsid w:val="070B125C"/>
    <w:rsid w:val="072D2F81"/>
    <w:rsid w:val="0749768F"/>
    <w:rsid w:val="075E138C"/>
    <w:rsid w:val="07691ADF"/>
    <w:rsid w:val="07A80520"/>
    <w:rsid w:val="07B2792A"/>
    <w:rsid w:val="07B44062"/>
    <w:rsid w:val="07BA5B82"/>
    <w:rsid w:val="083B2549"/>
    <w:rsid w:val="0849203C"/>
    <w:rsid w:val="08F57ACE"/>
    <w:rsid w:val="090D306A"/>
    <w:rsid w:val="098D5F59"/>
    <w:rsid w:val="0A122902"/>
    <w:rsid w:val="0A4505E1"/>
    <w:rsid w:val="0B0539F9"/>
    <w:rsid w:val="0B066C55"/>
    <w:rsid w:val="0B0F05E6"/>
    <w:rsid w:val="0B835865"/>
    <w:rsid w:val="0B941820"/>
    <w:rsid w:val="0BB04180"/>
    <w:rsid w:val="0BB772BD"/>
    <w:rsid w:val="0C1741FF"/>
    <w:rsid w:val="0D4A5F0F"/>
    <w:rsid w:val="0D4E25C8"/>
    <w:rsid w:val="0D645222"/>
    <w:rsid w:val="0D70298D"/>
    <w:rsid w:val="0D7A67F4"/>
    <w:rsid w:val="0DBE5C9C"/>
    <w:rsid w:val="0E121122"/>
    <w:rsid w:val="0E1327A4"/>
    <w:rsid w:val="0E1C5AFD"/>
    <w:rsid w:val="0E3A41D5"/>
    <w:rsid w:val="0EF56BB3"/>
    <w:rsid w:val="0F1C3D4F"/>
    <w:rsid w:val="0FA20284"/>
    <w:rsid w:val="0FDD19F6"/>
    <w:rsid w:val="101271B8"/>
    <w:rsid w:val="114C494B"/>
    <w:rsid w:val="11925C7D"/>
    <w:rsid w:val="11BB73DB"/>
    <w:rsid w:val="11E22BBA"/>
    <w:rsid w:val="123462C4"/>
    <w:rsid w:val="124949E7"/>
    <w:rsid w:val="12505D75"/>
    <w:rsid w:val="12D31D94"/>
    <w:rsid w:val="12F2507E"/>
    <w:rsid w:val="12FC7CAB"/>
    <w:rsid w:val="13D65D70"/>
    <w:rsid w:val="153C671E"/>
    <w:rsid w:val="16257519"/>
    <w:rsid w:val="16BF30C2"/>
    <w:rsid w:val="174B1B5D"/>
    <w:rsid w:val="1763654B"/>
    <w:rsid w:val="179A5C2A"/>
    <w:rsid w:val="17A94FE3"/>
    <w:rsid w:val="17B9616B"/>
    <w:rsid w:val="181D0DEF"/>
    <w:rsid w:val="182A43C3"/>
    <w:rsid w:val="1869193F"/>
    <w:rsid w:val="187F5606"/>
    <w:rsid w:val="18846779"/>
    <w:rsid w:val="18866995"/>
    <w:rsid w:val="18EE5691"/>
    <w:rsid w:val="190B50EC"/>
    <w:rsid w:val="19A8293B"/>
    <w:rsid w:val="19AD173B"/>
    <w:rsid w:val="19C86DF2"/>
    <w:rsid w:val="1A2F0966"/>
    <w:rsid w:val="1A335D6F"/>
    <w:rsid w:val="1A6C1BBA"/>
    <w:rsid w:val="1A7D7856"/>
    <w:rsid w:val="1A8E38DF"/>
    <w:rsid w:val="1A907657"/>
    <w:rsid w:val="1AA255DC"/>
    <w:rsid w:val="1AA41354"/>
    <w:rsid w:val="1AC437A4"/>
    <w:rsid w:val="1B0D514B"/>
    <w:rsid w:val="1B3B4866"/>
    <w:rsid w:val="1B75684C"/>
    <w:rsid w:val="1BD83A19"/>
    <w:rsid w:val="1BFD6F6E"/>
    <w:rsid w:val="1C1C1D53"/>
    <w:rsid w:val="1C3D736A"/>
    <w:rsid w:val="1C850D11"/>
    <w:rsid w:val="1CF87735"/>
    <w:rsid w:val="1CFF0AC4"/>
    <w:rsid w:val="1D1F34C2"/>
    <w:rsid w:val="1D5C1A72"/>
    <w:rsid w:val="1DDC2BB3"/>
    <w:rsid w:val="1E124827"/>
    <w:rsid w:val="1E6276B9"/>
    <w:rsid w:val="1E854FF8"/>
    <w:rsid w:val="1ED74F2A"/>
    <w:rsid w:val="1F5F1CED"/>
    <w:rsid w:val="1FAF67D1"/>
    <w:rsid w:val="202D2326"/>
    <w:rsid w:val="20601879"/>
    <w:rsid w:val="207E4588"/>
    <w:rsid w:val="213351E0"/>
    <w:rsid w:val="21570ECE"/>
    <w:rsid w:val="215A6C10"/>
    <w:rsid w:val="2193194B"/>
    <w:rsid w:val="21D36836"/>
    <w:rsid w:val="21DA7DD0"/>
    <w:rsid w:val="21FE759C"/>
    <w:rsid w:val="2217240B"/>
    <w:rsid w:val="223E7BA8"/>
    <w:rsid w:val="23052BAC"/>
    <w:rsid w:val="23E6478B"/>
    <w:rsid w:val="23E779EE"/>
    <w:rsid w:val="23EE3640"/>
    <w:rsid w:val="24056796"/>
    <w:rsid w:val="24174945"/>
    <w:rsid w:val="246E3050"/>
    <w:rsid w:val="24855D52"/>
    <w:rsid w:val="24DE1906"/>
    <w:rsid w:val="25270BB7"/>
    <w:rsid w:val="253634F0"/>
    <w:rsid w:val="25983863"/>
    <w:rsid w:val="26263565"/>
    <w:rsid w:val="26306192"/>
    <w:rsid w:val="26683529"/>
    <w:rsid w:val="27165388"/>
    <w:rsid w:val="27AE3812"/>
    <w:rsid w:val="27C655F0"/>
    <w:rsid w:val="281B20AC"/>
    <w:rsid w:val="28DA0074"/>
    <w:rsid w:val="28E514B5"/>
    <w:rsid w:val="293A57B3"/>
    <w:rsid w:val="29693E94"/>
    <w:rsid w:val="29752057"/>
    <w:rsid w:val="299627B0"/>
    <w:rsid w:val="29A952C9"/>
    <w:rsid w:val="29EB48A9"/>
    <w:rsid w:val="2A070FB7"/>
    <w:rsid w:val="2A693A20"/>
    <w:rsid w:val="2A7725E1"/>
    <w:rsid w:val="2A781EB5"/>
    <w:rsid w:val="2A9860B3"/>
    <w:rsid w:val="2AC450FA"/>
    <w:rsid w:val="2AD126FC"/>
    <w:rsid w:val="2AF82C9C"/>
    <w:rsid w:val="2B125E66"/>
    <w:rsid w:val="2B1428E5"/>
    <w:rsid w:val="2B2A01B3"/>
    <w:rsid w:val="2BD1187D"/>
    <w:rsid w:val="2C300C99"/>
    <w:rsid w:val="2C4602D1"/>
    <w:rsid w:val="2C764FDC"/>
    <w:rsid w:val="2CBA4A07"/>
    <w:rsid w:val="2CFC6DCE"/>
    <w:rsid w:val="2D265BF9"/>
    <w:rsid w:val="2D6D7CCB"/>
    <w:rsid w:val="2E4C5B33"/>
    <w:rsid w:val="2E4E5407"/>
    <w:rsid w:val="2E9F5C62"/>
    <w:rsid w:val="2EDF0755"/>
    <w:rsid w:val="2EF30B0C"/>
    <w:rsid w:val="2FDE6C5E"/>
    <w:rsid w:val="2FEA5603"/>
    <w:rsid w:val="2FEF49C8"/>
    <w:rsid w:val="2FFE2E5D"/>
    <w:rsid w:val="301D7787"/>
    <w:rsid w:val="30450A8C"/>
    <w:rsid w:val="30A47560"/>
    <w:rsid w:val="30F71D86"/>
    <w:rsid w:val="310C576F"/>
    <w:rsid w:val="31666F0B"/>
    <w:rsid w:val="316F5349"/>
    <w:rsid w:val="31AB2B70"/>
    <w:rsid w:val="31F43311"/>
    <w:rsid w:val="327A21FD"/>
    <w:rsid w:val="32CE4D68"/>
    <w:rsid w:val="32CF63C1"/>
    <w:rsid w:val="3350694E"/>
    <w:rsid w:val="33837901"/>
    <w:rsid w:val="33863895"/>
    <w:rsid w:val="33AA1331"/>
    <w:rsid w:val="33F64577"/>
    <w:rsid w:val="346F7EC3"/>
    <w:rsid w:val="347F27BE"/>
    <w:rsid w:val="34967B08"/>
    <w:rsid w:val="34B63D06"/>
    <w:rsid w:val="34DB140D"/>
    <w:rsid w:val="355A6D87"/>
    <w:rsid w:val="35733E0B"/>
    <w:rsid w:val="358D2CB9"/>
    <w:rsid w:val="35CF32D1"/>
    <w:rsid w:val="35D86C1A"/>
    <w:rsid w:val="36504150"/>
    <w:rsid w:val="36603F29"/>
    <w:rsid w:val="36907D8F"/>
    <w:rsid w:val="36A55DE0"/>
    <w:rsid w:val="36DA1F2E"/>
    <w:rsid w:val="370E7E29"/>
    <w:rsid w:val="37893954"/>
    <w:rsid w:val="398443D3"/>
    <w:rsid w:val="3A117AC6"/>
    <w:rsid w:val="3A5C2352"/>
    <w:rsid w:val="3AF92B9E"/>
    <w:rsid w:val="3B20637D"/>
    <w:rsid w:val="3B3D0CDD"/>
    <w:rsid w:val="3B9603ED"/>
    <w:rsid w:val="3C5C5193"/>
    <w:rsid w:val="3C805325"/>
    <w:rsid w:val="3CC72F54"/>
    <w:rsid w:val="3CFD6976"/>
    <w:rsid w:val="3D4C5207"/>
    <w:rsid w:val="3D7A6218"/>
    <w:rsid w:val="3DCA4AF6"/>
    <w:rsid w:val="3E791760"/>
    <w:rsid w:val="3E886713"/>
    <w:rsid w:val="3EC55271"/>
    <w:rsid w:val="3F1E7077"/>
    <w:rsid w:val="3F891432"/>
    <w:rsid w:val="3F980BD8"/>
    <w:rsid w:val="3FAD415A"/>
    <w:rsid w:val="3FAF4B0C"/>
    <w:rsid w:val="3FE756BB"/>
    <w:rsid w:val="3FEA0D08"/>
    <w:rsid w:val="401D10DD"/>
    <w:rsid w:val="40707ED7"/>
    <w:rsid w:val="40847692"/>
    <w:rsid w:val="40AD2461"/>
    <w:rsid w:val="41AE5FD7"/>
    <w:rsid w:val="420F4A55"/>
    <w:rsid w:val="422E75D1"/>
    <w:rsid w:val="432509D4"/>
    <w:rsid w:val="437B7663"/>
    <w:rsid w:val="4389216D"/>
    <w:rsid w:val="43E85D96"/>
    <w:rsid w:val="446472DA"/>
    <w:rsid w:val="44D51F86"/>
    <w:rsid w:val="44F56185"/>
    <w:rsid w:val="44F757D2"/>
    <w:rsid w:val="452503B2"/>
    <w:rsid w:val="45462E84"/>
    <w:rsid w:val="45B13635"/>
    <w:rsid w:val="45C049E4"/>
    <w:rsid w:val="45EE1084"/>
    <w:rsid w:val="45F4643C"/>
    <w:rsid w:val="45F91F70"/>
    <w:rsid w:val="4605689B"/>
    <w:rsid w:val="46560EA5"/>
    <w:rsid w:val="4691012F"/>
    <w:rsid w:val="472E3010"/>
    <w:rsid w:val="47615D53"/>
    <w:rsid w:val="48E46C3C"/>
    <w:rsid w:val="490948F4"/>
    <w:rsid w:val="49BC3715"/>
    <w:rsid w:val="49E1033D"/>
    <w:rsid w:val="4A143551"/>
    <w:rsid w:val="4AA46683"/>
    <w:rsid w:val="4B212373"/>
    <w:rsid w:val="4B555BCF"/>
    <w:rsid w:val="4BBF74FD"/>
    <w:rsid w:val="4BE206DD"/>
    <w:rsid w:val="4BE60F1D"/>
    <w:rsid w:val="4C304D42"/>
    <w:rsid w:val="4C923BCF"/>
    <w:rsid w:val="4CDF7E46"/>
    <w:rsid w:val="4D317F76"/>
    <w:rsid w:val="4D782049"/>
    <w:rsid w:val="4D891B60"/>
    <w:rsid w:val="4D97427D"/>
    <w:rsid w:val="4DE7449D"/>
    <w:rsid w:val="4DFA480C"/>
    <w:rsid w:val="4E2A1D60"/>
    <w:rsid w:val="4E797E26"/>
    <w:rsid w:val="4E9C58C3"/>
    <w:rsid w:val="4F587A3C"/>
    <w:rsid w:val="4F710AFD"/>
    <w:rsid w:val="4F734876"/>
    <w:rsid w:val="4F8C5937"/>
    <w:rsid w:val="50256650"/>
    <w:rsid w:val="5032028D"/>
    <w:rsid w:val="50B63CEF"/>
    <w:rsid w:val="50BB0282"/>
    <w:rsid w:val="50F1639A"/>
    <w:rsid w:val="50F23A97"/>
    <w:rsid w:val="51181B78"/>
    <w:rsid w:val="512C5624"/>
    <w:rsid w:val="5156444F"/>
    <w:rsid w:val="515B3813"/>
    <w:rsid w:val="51823496"/>
    <w:rsid w:val="519F5DF6"/>
    <w:rsid w:val="51A67184"/>
    <w:rsid w:val="51BA2C30"/>
    <w:rsid w:val="51BE23EE"/>
    <w:rsid w:val="51C07B1A"/>
    <w:rsid w:val="52FD1026"/>
    <w:rsid w:val="532E7431"/>
    <w:rsid w:val="533662E6"/>
    <w:rsid w:val="535E75EB"/>
    <w:rsid w:val="5370275D"/>
    <w:rsid w:val="541D0890"/>
    <w:rsid w:val="54297BF9"/>
    <w:rsid w:val="549D2057"/>
    <w:rsid w:val="54DC1BD3"/>
    <w:rsid w:val="5512068D"/>
    <w:rsid w:val="559B68D4"/>
    <w:rsid w:val="55D967D8"/>
    <w:rsid w:val="56226FF5"/>
    <w:rsid w:val="56755377"/>
    <w:rsid w:val="570736E9"/>
    <w:rsid w:val="571921A6"/>
    <w:rsid w:val="57194DF6"/>
    <w:rsid w:val="571B7CCD"/>
    <w:rsid w:val="57323268"/>
    <w:rsid w:val="57325016"/>
    <w:rsid w:val="57376AD1"/>
    <w:rsid w:val="575B456D"/>
    <w:rsid w:val="57DC19A8"/>
    <w:rsid w:val="580A1AEF"/>
    <w:rsid w:val="5966584E"/>
    <w:rsid w:val="59AA6EAE"/>
    <w:rsid w:val="59BD32BD"/>
    <w:rsid w:val="5A5D2FB8"/>
    <w:rsid w:val="5A6460A9"/>
    <w:rsid w:val="5A7E6660"/>
    <w:rsid w:val="5B4517BC"/>
    <w:rsid w:val="5B687515"/>
    <w:rsid w:val="5C7027FB"/>
    <w:rsid w:val="5C9D73D6"/>
    <w:rsid w:val="5CA72002"/>
    <w:rsid w:val="5D3C099D"/>
    <w:rsid w:val="5D59154F"/>
    <w:rsid w:val="5DCF0B27"/>
    <w:rsid w:val="5E3E2DBE"/>
    <w:rsid w:val="5E435D5B"/>
    <w:rsid w:val="5E8425FB"/>
    <w:rsid w:val="5F0B4ACB"/>
    <w:rsid w:val="5F1020E1"/>
    <w:rsid w:val="5F21609C"/>
    <w:rsid w:val="5F3B6F3D"/>
    <w:rsid w:val="5F6D308F"/>
    <w:rsid w:val="60E47381"/>
    <w:rsid w:val="613B0F6B"/>
    <w:rsid w:val="61932B55"/>
    <w:rsid w:val="61AD00BB"/>
    <w:rsid w:val="61C664A3"/>
    <w:rsid w:val="61EF2482"/>
    <w:rsid w:val="62AF0CEB"/>
    <w:rsid w:val="62C31218"/>
    <w:rsid w:val="6315416A"/>
    <w:rsid w:val="63275C4B"/>
    <w:rsid w:val="633D0FCB"/>
    <w:rsid w:val="63B70D7D"/>
    <w:rsid w:val="64656A2B"/>
    <w:rsid w:val="6472739A"/>
    <w:rsid w:val="64803865"/>
    <w:rsid w:val="64A55079"/>
    <w:rsid w:val="64BB409E"/>
    <w:rsid w:val="65D26342"/>
    <w:rsid w:val="65ED4F2A"/>
    <w:rsid w:val="65FC516D"/>
    <w:rsid w:val="661C009D"/>
    <w:rsid w:val="662B7800"/>
    <w:rsid w:val="66344907"/>
    <w:rsid w:val="6695111E"/>
    <w:rsid w:val="66976C44"/>
    <w:rsid w:val="66990C0E"/>
    <w:rsid w:val="66B43C9A"/>
    <w:rsid w:val="66E92A3D"/>
    <w:rsid w:val="66F200D7"/>
    <w:rsid w:val="67910A62"/>
    <w:rsid w:val="683E1A6D"/>
    <w:rsid w:val="68617509"/>
    <w:rsid w:val="68D45F2D"/>
    <w:rsid w:val="68DE5F02"/>
    <w:rsid w:val="69D22DF1"/>
    <w:rsid w:val="69FF347E"/>
    <w:rsid w:val="6A207EC2"/>
    <w:rsid w:val="6A6E4160"/>
    <w:rsid w:val="6B2313EE"/>
    <w:rsid w:val="6B2807B2"/>
    <w:rsid w:val="6B947BF6"/>
    <w:rsid w:val="6BC06C3D"/>
    <w:rsid w:val="6BC4672D"/>
    <w:rsid w:val="6BE96194"/>
    <w:rsid w:val="6D716441"/>
    <w:rsid w:val="6D7B72BF"/>
    <w:rsid w:val="6E427DDD"/>
    <w:rsid w:val="6E526272"/>
    <w:rsid w:val="6F0137F4"/>
    <w:rsid w:val="6F052765"/>
    <w:rsid w:val="6F5917CA"/>
    <w:rsid w:val="6F9957DB"/>
    <w:rsid w:val="6FC646DF"/>
    <w:rsid w:val="6FCD1928"/>
    <w:rsid w:val="6FEA4288"/>
    <w:rsid w:val="700E441B"/>
    <w:rsid w:val="707A4172"/>
    <w:rsid w:val="7088638A"/>
    <w:rsid w:val="709B7296"/>
    <w:rsid w:val="70AE175A"/>
    <w:rsid w:val="719621B0"/>
    <w:rsid w:val="71BE643E"/>
    <w:rsid w:val="71DB20DB"/>
    <w:rsid w:val="71EF202A"/>
    <w:rsid w:val="721675B7"/>
    <w:rsid w:val="72225F5B"/>
    <w:rsid w:val="72802C82"/>
    <w:rsid w:val="72874010"/>
    <w:rsid w:val="728E539F"/>
    <w:rsid w:val="729C3F60"/>
    <w:rsid w:val="729F75AC"/>
    <w:rsid w:val="72E421B6"/>
    <w:rsid w:val="72E90827"/>
    <w:rsid w:val="72EB6CE3"/>
    <w:rsid w:val="72F53670"/>
    <w:rsid w:val="73375A36"/>
    <w:rsid w:val="7349576A"/>
    <w:rsid w:val="73A155A6"/>
    <w:rsid w:val="73B66E68"/>
    <w:rsid w:val="74675EA7"/>
    <w:rsid w:val="748C1DB2"/>
    <w:rsid w:val="74A013B9"/>
    <w:rsid w:val="74B86703"/>
    <w:rsid w:val="74CB28DA"/>
    <w:rsid w:val="75475CD9"/>
    <w:rsid w:val="75587EE6"/>
    <w:rsid w:val="759A5F7F"/>
    <w:rsid w:val="75E023B5"/>
    <w:rsid w:val="7645046A"/>
    <w:rsid w:val="76FF2D0F"/>
    <w:rsid w:val="77274014"/>
    <w:rsid w:val="7735228D"/>
    <w:rsid w:val="777A4815"/>
    <w:rsid w:val="77B238DE"/>
    <w:rsid w:val="77DA6E30"/>
    <w:rsid w:val="7860158C"/>
    <w:rsid w:val="78CC6C21"/>
    <w:rsid w:val="79BF322E"/>
    <w:rsid w:val="7A122D59"/>
    <w:rsid w:val="7A1A39BC"/>
    <w:rsid w:val="7A4078C7"/>
    <w:rsid w:val="7A6F0E28"/>
    <w:rsid w:val="7A8C4390"/>
    <w:rsid w:val="7B30793B"/>
    <w:rsid w:val="7B354F51"/>
    <w:rsid w:val="7B3E36DA"/>
    <w:rsid w:val="7B3F7B7E"/>
    <w:rsid w:val="7B5F5B2A"/>
    <w:rsid w:val="7BA2010D"/>
    <w:rsid w:val="7BBF2A6D"/>
    <w:rsid w:val="7BD731BC"/>
    <w:rsid w:val="7BFE17E7"/>
    <w:rsid w:val="7CEA1D6C"/>
    <w:rsid w:val="7CF6426C"/>
    <w:rsid w:val="7D0270B5"/>
    <w:rsid w:val="7DB12889"/>
    <w:rsid w:val="7DC55F7B"/>
    <w:rsid w:val="7DC600E3"/>
    <w:rsid w:val="7DDF73F6"/>
    <w:rsid w:val="7F144E7E"/>
    <w:rsid w:val="7F4A6AF1"/>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EED253E-48C9-44B0-AC1C-B6998904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ind w:firstLineChars="200" w:firstLine="200"/>
      <w:jc w:val="both"/>
    </w:pPr>
    <w:rPr>
      <w:rFonts w:eastAsia="方正仿宋_GBK" w:cstheme="minorBidi"/>
      <w:kern w:val="2"/>
      <w:sz w:val="32"/>
      <w:szCs w:val="22"/>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semiHidden/>
    <w:unhideWhenUsed/>
    <w:qFormat/>
    <w:pPr>
      <w:keepNext/>
      <w:keepLines/>
      <w:widowControl/>
      <w:ind w:firstLine="894"/>
      <w:jc w:val="left"/>
      <w:outlineLvl w:val="1"/>
    </w:pPr>
    <w:rPr>
      <w:rFonts w:eastAsia="楷体_GB2312" w:cs="Times New Roman"/>
      <w:kern w:val="0"/>
      <w:szCs w:val="32"/>
    </w:rPr>
  </w:style>
  <w:style w:type="paragraph" w:styleId="3">
    <w:name w:val="heading 3"/>
    <w:basedOn w:val="a"/>
    <w:link w:val="3Char"/>
    <w:uiPriority w:val="9"/>
    <w:qFormat/>
    <w:pPr>
      <w:widowControl/>
      <w:spacing w:before="100" w:beforeAutospacing="1" w:after="100" w:afterAutospacing="1" w:line="240" w:lineRule="auto"/>
      <w:ind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spacing w:line="240" w:lineRule="auto"/>
      <w:ind w:leftChars="1200" w:left="2520" w:firstLineChars="0" w:firstLine="0"/>
    </w:pPr>
    <w:rPr>
      <w:rFonts w:asciiTheme="minorHAnsi" w:eastAsiaTheme="minorEastAsia" w:hAnsiTheme="minorHAnsi"/>
      <w:sz w:val="21"/>
    </w:rPr>
  </w:style>
  <w:style w:type="paragraph" w:styleId="a3">
    <w:name w:val="caption"/>
    <w:basedOn w:val="a"/>
    <w:next w:val="a"/>
    <w:uiPriority w:val="35"/>
    <w:semiHidden/>
    <w:unhideWhenUsed/>
    <w:qFormat/>
    <w:rPr>
      <w:rFonts w:ascii="Arial" w:eastAsia="黑体" w:hAnsi="Arial"/>
      <w:sz w:val="20"/>
    </w:rPr>
  </w:style>
  <w:style w:type="paragraph" w:styleId="a4">
    <w:name w:val="annotation text"/>
    <w:basedOn w:val="a"/>
    <w:uiPriority w:val="99"/>
    <w:semiHidden/>
    <w:unhideWhenUsed/>
    <w:qFormat/>
    <w:pPr>
      <w:jc w:val="left"/>
    </w:pPr>
  </w:style>
  <w:style w:type="paragraph" w:styleId="5">
    <w:name w:val="toc 5"/>
    <w:basedOn w:val="a"/>
    <w:next w:val="a"/>
    <w:autoRedefine/>
    <w:uiPriority w:val="39"/>
    <w:unhideWhenUsed/>
    <w:qFormat/>
    <w:pPr>
      <w:spacing w:line="240" w:lineRule="auto"/>
      <w:ind w:leftChars="800" w:left="1680" w:firstLineChars="0" w:firstLine="0"/>
    </w:pPr>
    <w:rPr>
      <w:rFonts w:asciiTheme="minorHAnsi" w:eastAsiaTheme="minorEastAsia" w:hAnsiTheme="minorHAnsi"/>
      <w:sz w:val="21"/>
    </w:rPr>
  </w:style>
  <w:style w:type="paragraph" w:styleId="30">
    <w:name w:val="toc 3"/>
    <w:basedOn w:val="a"/>
    <w:next w:val="a"/>
    <w:autoRedefine/>
    <w:uiPriority w:val="39"/>
    <w:unhideWhenUsed/>
    <w:qFormat/>
    <w:pPr>
      <w:widowControl/>
      <w:spacing w:after="100" w:line="259" w:lineRule="auto"/>
      <w:ind w:left="440" w:firstLineChars="0" w:firstLine="0"/>
      <w:jc w:val="left"/>
    </w:pPr>
    <w:rPr>
      <w:rFonts w:asciiTheme="minorHAnsi" w:eastAsiaTheme="minorEastAsia" w:hAnsiTheme="minorHAnsi" w:cs="Times New Roman"/>
      <w:kern w:val="0"/>
      <w:sz w:val="22"/>
    </w:rPr>
  </w:style>
  <w:style w:type="paragraph" w:styleId="a5">
    <w:name w:val="Plain Text"/>
    <w:basedOn w:val="a"/>
    <w:link w:val="Char"/>
    <w:uiPriority w:val="99"/>
    <w:unhideWhenUsed/>
    <w:qFormat/>
    <w:pPr>
      <w:spacing w:line="240" w:lineRule="auto"/>
      <w:ind w:firstLineChars="0" w:firstLine="0"/>
    </w:pPr>
    <w:rPr>
      <w:rFonts w:ascii="宋体" w:eastAsia="宋体" w:hAnsi="Courier New" w:cs="Courier New"/>
      <w:sz w:val="21"/>
      <w:szCs w:val="21"/>
    </w:rPr>
  </w:style>
  <w:style w:type="paragraph" w:styleId="8">
    <w:name w:val="toc 8"/>
    <w:basedOn w:val="a"/>
    <w:next w:val="a"/>
    <w:autoRedefine/>
    <w:uiPriority w:val="39"/>
    <w:unhideWhenUsed/>
    <w:qFormat/>
    <w:pPr>
      <w:spacing w:line="240" w:lineRule="auto"/>
      <w:ind w:leftChars="1400" w:left="2940" w:firstLineChars="0" w:firstLine="0"/>
    </w:pPr>
    <w:rPr>
      <w:rFonts w:asciiTheme="minorHAnsi" w:eastAsiaTheme="minorEastAsia" w:hAnsiTheme="minorHAnsi"/>
      <w:sz w:val="21"/>
    </w:rPr>
  </w:style>
  <w:style w:type="paragraph" w:styleId="a6">
    <w:name w:val="Date"/>
    <w:basedOn w:val="a"/>
    <w:next w:val="a"/>
    <w:link w:val="Char0"/>
    <w:uiPriority w:val="99"/>
    <w:semiHidden/>
    <w:unhideWhenUsed/>
    <w:qFormat/>
    <w:pPr>
      <w:ind w:leftChars="2500" w:left="100"/>
    </w:pPr>
  </w:style>
  <w:style w:type="paragraph" w:styleId="a7">
    <w:name w:val="Balloon Text"/>
    <w:basedOn w:val="a"/>
    <w:link w:val="Char1"/>
    <w:uiPriority w:val="99"/>
    <w:semiHidden/>
    <w:unhideWhenUsed/>
    <w:qFormat/>
    <w:pPr>
      <w:spacing w:line="240" w:lineRule="auto"/>
    </w:pPr>
    <w:rPr>
      <w:sz w:val="18"/>
      <w:szCs w:val="18"/>
    </w:rPr>
  </w:style>
  <w:style w:type="paragraph" w:styleId="a8">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autoRedefine/>
    <w:uiPriority w:val="39"/>
    <w:unhideWhenUsed/>
    <w:qFormat/>
    <w:pPr>
      <w:widowControl/>
      <w:spacing w:after="100" w:line="259" w:lineRule="auto"/>
      <w:ind w:firstLineChars="0" w:firstLine="0"/>
      <w:jc w:val="left"/>
    </w:pPr>
    <w:rPr>
      <w:rFonts w:asciiTheme="minorHAnsi" w:eastAsiaTheme="minorEastAsia" w:hAnsiTheme="minorHAnsi" w:cs="Times New Roman"/>
      <w:kern w:val="0"/>
      <w:sz w:val="22"/>
    </w:rPr>
  </w:style>
  <w:style w:type="paragraph" w:styleId="4">
    <w:name w:val="toc 4"/>
    <w:basedOn w:val="a"/>
    <w:next w:val="a"/>
    <w:autoRedefine/>
    <w:uiPriority w:val="39"/>
    <w:unhideWhenUsed/>
    <w:qFormat/>
    <w:pPr>
      <w:spacing w:line="240" w:lineRule="auto"/>
      <w:ind w:leftChars="600" w:left="1260" w:firstLineChars="0" w:firstLine="0"/>
    </w:pPr>
    <w:rPr>
      <w:rFonts w:asciiTheme="minorHAnsi" w:eastAsiaTheme="minorEastAsia" w:hAnsiTheme="minorHAnsi"/>
      <w:sz w:val="21"/>
    </w:rPr>
  </w:style>
  <w:style w:type="paragraph" w:styleId="6">
    <w:name w:val="toc 6"/>
    <w:basedOn w:val="a"/>
    <w:next w:val="a"/>
    <w:autoRedefine/>
    <w:uiPriority w:val="39"/>
    <w:unhideWhenUsed/>
    <w:qFormat/>
    <w:pPr>
      <w:spacing w:line="240" w:lineRule="auto"/>
      <w:ind w:leftChars="1000" w:left="2100" w:firstLineChars="0" w:firstLine="0"/>
    </w:pPr>
    <w:rPr>
      <w:rFonts w:asciiTheme="minorHAnsi" w:eastAsiaTheme="minorEastAsia" w:hAnsiTheme="minorHAnsi"/>
      <w:sz w:val="21"/>
    </w:rPr>
  </w:style>
  <w:style w:type="paragraph" w:styleId="20">
    <w:name w:val="toc 2"/>
    <w:basedOn w:val="a"/>
    <w:next w:val="a"/>
    <w:autoRedefine/>
    <w:uiPriority w:val="39"/>
    <w:unhideWhenUsed/>
    <w:qFormat/>
    <w:pPr>
      <w:widowControl/>
      <w:spacing w:after="100" w:line="259" w:lineRule="auto"/>
      <w:ind w:left="220" w:firstLineChars="0" w:firstLine="0"/>
      <w:jc w:val="left"/>
    </w:pPr>
    <w:rPr>
      <w:rFonts w:asciiTheme="minorHAnsi" w:eastAsiaTheme="minorEastAsia" w:hAnsiTheme="minorHAnsi" w:cs="Times New Roman"/>
      <w:kern w:val="0"/>
      <w:sz w:val="22"/>
    </w:rPr>
  </w:style>
  <w:style w:type="paragraph" w:styleId="9">
    <w:name w:val="toc 9"/>
    <w:basedOn w:val="a"/>
    <w:next w:val="a"/>
    <w:autoRedefine/>
    <w:uiPriority w:val="39"/>
    <w:unhideWhenUsed/>
    <w:qFormat/>
    <w:pPr>
      <w:spacing w:line="240" w:lineRule="auto"/>
      <w:ind w:leftChars="1600" w:left="3360" w:firstLineChars="0" w:firstLine="0"/>
    </w:pPr>
    <w:rPr>
      <w:rFonts w:asciiTheme="minorHAnsi" w:eastAsiaTheme="minorEastAsia" w:hAnsiTheme="minorHAnsi"/>
      <w:sz w:val="21"/>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paragraph" w:styleId="ad">
    <w:name w:val="List Paragraph"/>
    <w:basedOn w:val="a"/>
    <w:uiPriority w:val="34"/>
    <w:qFormat/>
    <w:pPr>
      <w:ind w:firstLine="420"/>
    </w:pPr>
  </w:style>
  <w:style w:type="character" w:customStyle="1" w:styleId="Char3">
    <w:name w:val="页眉 Char"/>
    <w:basedOn w:val="a0"/>
    <w:link w:val="a9"/>
    <w:uiPriority w:val="99"/>
    <w:qFormat/>
    <w:rPr>
      <w:rFonts w:ascii="Times New Roman" w:eastAsia="方正仿宋_GBK" w:hAnsi="Times New Roman"/>
      <w:kern w:val="2"/>
      <w:sz w:val="18"/>
      <w:szCs w:val="18"/>
    </w:rPr>
  </w:style>
  <w:style w:type="character" w:customStyle="1" w:styleId="Char2">
    <w:name w:val="页脚 Char"/>
    <w:basedOn w:val="a0"/>
    <w:link w:val="a8"/>
    <w:uiPriority w:val="99"/>
    <w:qFormat/>
    <w:rPr>
      <w:rFonts w:ascii="Times New Roman" w:eastAsia="方正仿宋_GBK" w:hAnsi="Times New Roman"/>
      <w:kern w:val="2"/>
      <w:sz w:val="18"/>
      <w:szCs w:val="18"/>
    </w:rPr>
  </w:style>
  <w:style w:type="character" w:customStyle="1" w:styleId="3Char">
    <w:name w:val="标题 3 Char"/>
    <w:basedOn w:val="a0"/>
    <w:link w:val="3"/>
    <w:uiPriority w:val="9"/>
    <w:qFormat/>
    <w:rPr>
      <w:rFonts w:ascii="宋体" w:eastAsia="宋体" w:hAnsi="宋体" w:cs="宋体"/>
      <w:b/>
      <w:bCs/>
      <w:sz w:val="27"/>
      <w:szCs w:val="27"/>
    </w:rPr>
  </w:style>
  <w:style w:type="paragraph" w:customStyle="1" w:styleId="marklang-paragraph">
    <w:name w:val="marklang-paragraph"/>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customStyle="1" w:styleId="1Char">
    <w:name w:val="标题 1 Char"/>
    <w:basedOn w:val="a0"/>
    <w:link w:val="1"/>
    <w:uiPriority w:val="9"/>
    <w:qFormat/>
    <w:rPr>
      <w:rFonts w:ascii="Times New Roman" w:eastAsia="方正仿宋_GBK" w:hAnsi="Times New Roman"/>
      <w:b/>
      <w:bCs/>
      <w:kern w:val="44"/>
      <w:sz w:val="44"/>
      <w:szCs w:val="44"/>
    </w:rPr>
  </w:style>
  <w:style w:type="character" w:customStyle="1" w:styleId="Char">
    <w:name w:val="纯文本 Char"/>
    <w:basedOn w:val="a0"/>
    <w:link w:val="a5"/>
    <w:uiPriority w:val="99"/>
    <w:qFormat/>
    <w:rPr>
      <w:rFonts w:ascii="宋体" w:eastAsia="宋体" w:hAnsi="Courier New" w:cs="Courier New"/>
      <w:kern w:val="2"/>
      <w:sz w:val="21"/>
      <w:szCs w:val="21"/>
    </w:rPr>
  </w:style>
  <w:style w:type="paragraph" w:customStyle="1" w:styleId="ae">
    <w:name w:val="文"/>
    <w:basedOn w:val="a"/>
    <w:qFormat/>
    <w:pPr>
      <w:tabs>
        <w:tab w:val="left" w:pos="2055"/>
      </w:tabs>
      <w:spacing w:line="240" w:lineRule="auto"/>
      <w:ind w:firstLine="640"/>
      <w:jc w:val="left"/>
    </w:pPr>
    <w:rPr>
      <w:rFonts w:ascii="仿宋" w:eastAsia="仿宋" w:hAnsi="仿宋" w:cs="Times New Roman"/>
      <w:szCs w:val="32"/>
    </w:rPr>
  </w:style>
  <w:style w:type="paragraph" w:customStyle="1" w:styleId="TOC1">
    <w:name w:val="TOC 标题1"/>
    <w:basedOn w:val="1"/>
    <w:next w:val="a"/>
    <w:uiPriority w:val="39"/>
    <w:unhideWhenUsed/>
    <w:qFormat/>
    <w:pPr>
      <w:widowControl/>
      <w:spacing w:before="240" w:after="0" w:line="259" w:lineRule="auto"/>
      <w:ind w:firstLineChars="0" w:firstLine="0"/>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日期 Char"/>
    <w:basedOn w:val="a0"/>
    <w:link w:val="a6"/>
    <w:uiPriority w:val="99"/>
    <w:semiHidden/>
    <w:qFormat/>
    <w:rPr>
      <w:rFonts w:ascii="Times New Roman" w:eastAsia="方正仿宋_GBK" w:hAnsi="Times New Roman"/>
      <w:kern w:val="2"/>
      <w:sz w:val="32"/>
      <w:szCs w:val="22"/>
    </w:rPr>
  </w:style>
  <w:style w:type="character" w:customStyle="1" w:styleId="Char1">
    <w:name w:val="批注框文本 Char"/>
    <w:basedOn w:val="a0"/>
    <w:link w:val="a7"/>
    <w:uiPriority w:val="99"/>
    <w:semiHidden/>
    <w:qFormat/>
    <w:rPr>
      <w:rFonts w:ascii="Times New Roman" w:eastAsia="方正仿宋_GBK" w:hAnsi="Times New Roman"/>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character" w:customStyle="1" w:styleId="2Char">
    <w:name w:val="标题 2 Char"/>
    <w:basedOn w:val="a0"/>
    <w:link w:val="2"/>
    <w:qFormat/>
    <w:rPr>
      <w:rFonts w:ascii="楷体_GB2312" w:eastAsia="楷体_GB2312" w:cs="楷体_GB2312" w:hint="eastAsia"/>
      <w:sz w:val="32"/>
      <w:szCs w:val="32"/>
    </w:rPr>
  </w:style>
  <w:style w:type="paragraph" w:customStyle="1" w:styleId="12">
    <w:name w:val="修订1"/>
    <w:hidden/>
    <w:uiPriority w:val="99"/>
    <w:semiHidden/>
    <w:qFormat/>
    <w:rPr>
      <w:rFonts w:eastAsia="方正仿宋_GBK"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8063ac46-2a53-4b96-b62e-61e133d18255</errorID>
      <errorWord>响</errorWord>
      <group>L1_Word</group>
      <groupName>字词问题</groupName>
      <ability>L2_Typo</ability>
      <abilityName>字词错误</abilityName>
      <candidateList>
        <item>响力</item>
      </candidateList>
      <explain/>
      <paraID>5A1E2DA9</paraID>
      <start>8</start>
      <end>9</end>
      <status>ignored</status>
      <modifiedWord/>
      <trackRevisions>false</trackRevisions>
    </reviewItem>
    <reviewItem>
      <errorID>76b53b36-6056-4686-ac00-57880861c389</errorID>
      <errorWord>文旅部</errorWord>
      <group>L1_Word</group>
      <groupName>字词问题</groupName>
      <ability>L2_Typo</ability>
      <abilityName>字词错误</abilityName>
      <candidateList>
        <item>文化和旅游部</item>
      </candidateList>
      <explain/>
      <paraID>34D8871B</paraID>
      <start>254</start>
      <end>257</end>
      <status>ignored</status>
      <modifiedWord/>
      <trackRevisions>false</trackRevisions>
    </reviewItem>
    <reviewItem>
      <errorID>02075dc6-27dd-4084-a05c-f3aece963924</errorID>
      <errorWord>交通部</errorWord>
      <group>L1_Knowledge</group>
      <groupName>知识性问题</groupName>
      <ability>L2_Knowledge</ability>
      <abilityName>其他知识</abilityName>
      <candidateList>
        <item>交通运输部</item>
      </candidateList>
      <explain/>
      <paraID>34D8871B</paraID>
      <start>258</start>
      <end>261</end>
      <status>ignored</status>
      <modifiedWord/>
      <trackRevisions>false</trackRevisions>
    </reviewItem>
    <reviewItem>
      <errorID>80ea2366-a5dc-43bb-8e1d-a32221e216d7</errorID>
      <errorWord>实现100%</errorWord>
      <group>L1_Grammar</group>
      <groupName>语法问题</groupName>
      <ability>L2_Grammar</ability>
      <abilityName>语法错误</abilityName>
      <candidateList>
        <item>实现</item>
      </candidateList>
      <explain/>
      <paraID>36373813</paraID>
      <start>164</start>
      <end>170</end>
      <status>modified</status>
      <modifiedWord>实现</modifiedWord>
      <trackRevisions>true</trackRevisions>
    </reviewItem>
    <reviewItem>
      <errorID>e3a805bf-5088-41b5-b3eb-b6cc2cd4ec42</errorID>
      <errorWord>文旅部</errorWord>
      <group>L1_Word</group>
      <groupName>字词问题</groupName>
      <ability>L2_Typo</ability>
      <abilityName>字词错误</abilityName>
      <candidateList>
        <item>文化和旅游部</item>
      </candidateList>
      <explain/>
      <paraID>36373813</paraID>
      <start>572</start>
      <end>575</end>
      <status>ignored</status>
      <modifiedWord/>
      <trackRevisions>false</trackRevisions>
    </reviewItem>
    <reviewItem>
      <errorID>3d9d59aa-2ef2-4a20-b93d-a13943ba5b49</errorID>
      <errorWord>项目评选</errorWord>
      <group>L1_Grammar</group>
      <groupName>语法问题</groupName>
      <ability>L2_Grammar</ability>
      <abilityName>语法错误</abilityName>
      <candidateList>
        <item>项目</item>
      </candidateList>
      <explain/>
      <paraID>4995260E</paraID>
      <start>476</start>
      <end>480</end>
      <status>ignored</status>
      <modifiedWord/>
      <trackRevisions>false</trackRevisions>
    </reviewItem>
    <reviewItem>
      <errorID>576772a9-8f4d-4135-8202-5ac8a243abe8</errorID>
      <errorWord> </errorWord>
      <group>L1_Punc</group>
      <groupName>标点问题</groupName>
      <ability>L2_Punc</ability>
      <abilityName>标点符号检查</abilityName>
      <candidateList>
        <item/>
      </candidateList>
      <explain>此处空格冗余，建议删除。</explain>
      <paraID>12DAA679</paraID>
      <start>113</start>
      <end>114</end>
      <status>ignored</status>
      <modifiedWord/>
      <trackRevisions>false</trackRevisions>
    </reviewItem>
    <reviewItem>
      <errorID>f7e62fc8-72f1-4bbf-b9f0-64a59baa3210</errorID>
      <errorWord>，</errorWord>
      <group>L1_Punc</group>
      <groupName>标点问题</groupName>
      <ability>L2_Punc</ability>
      <abilityName>标点符号检查</abilityName>
      <candidateList>
        <item>。</item>
      </candidateList>
      <explain/>
      <paraID>53DF08D8</paraID>
      <start>327</start>
      <end>328</end>
      <status>ignored</status>
      <modifiedWord/>
      <trackRevisions>false</trackRevisions>
    </reviewItem>
    <reviewItem>
      <errorID>04ae0113-32c3-455d-a4e2-ff8e5b468b81</errorID>
      <errorWord>，</errorWord>
      <group>L1_Punc</group>
      <groupName>标点问题</groupName>
      <ability>L2_Punc</ability>
      <abilityName>标点符号检查</abilityName>
      <candidateList>
        <item>。</item>
      </candidateList>
      <explain/>
      <paraID> 29D7B4A</paraID>
      <start>74</start>
      <end>75</end>
      <status>ignored</status>
      <modifiedWord/>
      <trackRevisions>false</trackRevisions>
    </reviewItem>
    <reviewItem>
      <errorID>70b982b6-93ae-49f0-bb5e-a9f951a459fa</errorID>
      <errorWord>文旅部</errorWord>
      <group>L1_Word</group>
      <groupName>字词问题</groupName>
      <ability>L2_Typo</ability>
      <abilityName>字词错误</abilityName>
      <candidateList>
        <item>文化和旅游部</item>
      </candidateList>
      <explain/>
      <paraID> 29D7B4A</paraID>
      <start>85</start>
      <end>88</end>
      <status>ignored</status>
      <modifiedWord/>
      <trackRevisions>false</trackRevisions>
    </reviewItem>
    <reviewItem>
      <errorID>87c480d1-575f-449d-920e-2820d5c2121c</errorID>
      <errorWord>活动，</errorWord>
      <group>L1_Grammar</group>
      <groupName>语法问题</groupName>
      <ability>L2_Grammar</ability>
      <abilityName>语法错误</abilityName>
      <candidateList>
        <item>。</item>
      </candidateList>
      <explain/>
      <paraID> 29D7B4A</paraID>
      <start>292</start>
      <end>295</end>
      <status>ignored</status>
      <modifiedWord/>
      <trackRevisions>false</trackRevisions>
    </reviewItem>
    <reviewItem>
      <errorID>4f93d168-ec78-40e4-8d26-9cbb12010a45</errorID>
      <errorWord>明确</errorWord>
      <group>L1_Word</group>
      <groupName>字词问题</groupName>
      <ability>L2_Typo</ability>
      <abilityName>字词错误</abilityName>
      <candidateList>
        <item>为</item>
      </candidateList>
      <explain/>
      <paraID>3CBAFD35</paraID>
      <start>7</start>
      <end>9</end>
      <status>ignored</status>
      <modifiedWord/>
      <trackRevisions>false</trackRevisions>
    </reviewItem>
    <reviewItem>
      <errorID>a38c676e-386c-4f37-af3a-4405abc3ea38</errorID>
      <errorWord>路径</errorWord>
      <group>L1_Grammar</group>
      <groupName>语法问题</groupName>
      <ability>L2_Grammar</ability>
      <abilityName>语法错误</abilityName>
      <candidateList>
        <item>指明路径</item>
      </candidateList>
      <explain/>
      <paraID>3CBAFD35</paraID>
      <start>13</start>
      <end>15</end>
      <status>ignored</status>
      <modifiedWord/>
      <trackRevisions>false</trackRevisions>
    </reviewItem>
    <reviewItem>
      <errorID>88bdcc2c-1206-45d3-ad58-ffe644352e77</errorID>
      <errorWord>通过</errorWord>
      <group>L1_Word</group>
      <groupName>字词问题</groupName>
      <ability>L2_Typo</ability>
      <abilityName>字词错误</abilityName>
      <candidateList>
        <item>秉持</item>
      </candidateList>
      <explain/>
      <paraID>  3743EB</paraID>
      <start>117</start>
      <end>119</end>
      <status>ignored</status>
      <modifiedWord/>
      <trackRevisions>false</trackRevisions>
    </reviewItem>
    <reviewItem>
      <errorID>68cec2b8-4a8a-4713-ada9-345d8bd99b91</errorID>
      <errorWord>”的</errorWord>
      <group>L1_Word</group>
      <groupName>字词问题</groupName>
      <ability>L2_Typo</ability>
      <abilityName>字词错误</abilityName>
      <candidateList>
        <item>”</item>
      </candidateList>
      <explain/>
      <paraID>  3743EB</paraID>
      <start>124</start>
      <end>126</end>
      <status>ignored</status>
      <modifiedWord/>
      <trackRevisions>false</trackRevisions>
    </reviewItem>
    <reviewItem>
      <errorID>aa15cdf8-ab44-4a27-9bfe-82869111ed4a</errorID>
      <errorWord>）</errorWord>
      <group>L1_Political</group>
      <groupName>政治性问题</groupName>
      <ability>L2_Keyword</ability>
      <abilityName>固定表述</abilityName>
      <candidateList>
        <item>）坚持人民至上</item>
      </candidateList>
      <explain>此处内容疑似含有固定表述相关错误，建议核查。</explain>
      <paraID>2DFF8ACD</paraID>
      <start>2</start>
      <end>3</end>
      <status>ignored</status>
      <modifiedWord/>
      <trackRevisions>false</trackRevisions>
    </reviewItem>
    <reviewItem>
      <errorID>2b806de0-79f8-4e36-a2d2-352573e95286</errorID>
      <errorWord>厚植高质量发展的生态底色</errorWord>
      <group>L1_Political</group>
      <groupName>政治性问题</groupName>
      <ability>L2_Keyword</ability>
      <abilityName>固定表述</abilityName>
      <candidateList>
        <item>厚植高质量发展的绿色底色</item>
      </candidateList>
      <explain>词汇“厚植高质量发展的绿色底色”在特定场景下为固定表述形式，请确认此处的“厚植高质量发展的生态底色”是否存在不当。</explain>
      <paraID>7BC58058</paraID>
      <start>46</start>
      <end>58</end>
      <status>ignored</status>
      <modifiedWord/>
      <trackRevisions>false</trackRevisions>
    </reviewItem>
    <reviewItem>
      <errorID>b7824414-2810-44d7-9a4f-24b1c42e21e7</errorID>
      <errorWord>实际</errorWord>
      <group>L1_Word</group>
      <groupName>字词问题</groupName>
      <ability>L2_Typo</ability>
      <abilityName>字词错误</abilityName>
      <candidateList>
        <item>年实际</item>
      </candidateList>
      <explain/>
      <paraID>28BC28EE</paraID>
      <start>4</start>
      <end>6</end>
      <status>ignored</status>
      <modifiedWord/>
      <trackRevisions>false</trackRevisions>
    </reviewItem>
    <reviewItem>
      <errorID>0af1949e-2d79-49c9-a721-c407219fb9b5</errorID>
      <errorWord>\</errorWord>
      <group>L1_Punc</group>
      <groupName>标点问题</groupName>
      <ability>L2_Punc</ability>
      <abilityName>标点符号检查</abilityName>
      <candidateList/>
      <explain/>
      <paraID>141241FC</paraID>
      <start>0</start>
      <end>1</end>
      <status>ignored</status>
      <modifiedWord/>
      <trackRevisions>false</trackRevisions>
    </reviewItem>
    <reviewItem>
      <errorID>659605b7-802c-4913-88a4-25e23ac3daf3</errorID>
      <errorWord>，</errorWord>
      <group>L1_Grammar</group>
      <groupName>语法问题</groupName>
      <ability>L2_Grammar</ability>
      <abilityName>语法错误</abilityName>
      <candidateList>
        <item>片区，</item>
      </candidateList>
      <explain/>
      <paraID>1C715B25</paraID>
      <start>18</start>
      <end>19</end>
      <status>ignored</status>
      <modifiedWord/>
      <trackRevisions>false</trackRevisions>
    </reviewItem>
    <reviewItem>
      <errorID>156ed5fb-694a-4104-b519-3669098fad0b</errorID>
      <errorWord>，</errorWord>
      <group>L1_Grammar</group>
      <groupName>语法问题</groupName>
      <ability>L2_Grammar</ability>
      <abilityName>语法错误</abilityName>
      <candidateList>
        <item>片区，</item>
      </candidateList>
      <explain/>
      <paraID>1C715B25</paraID>
      <start>28</start>
      <end>29</end>
      <status>ignored</status>
      <modifiedWord/>
      <trackRevisions>false</trackRevisions>
    </reviewItem>
    <reviewItem>
      <errorID>50ccb20d-29e5-433a-bf5d-48ed90e6f3a7</errorID>
      <errorWord>制造3个</errorWord>
      <group>L1_Grammar</group>
      <groupName>语法问题</groupName>
      <ability>L2_Grammar</ability>
      <abilityName>语法错误</abilityName>
      <candidateList>
        <item>制造</item>
      </candidateList>
      <explain/>
      <paraID>1C715B25</paraID>
      <start>39</start>
      <end>43</end>
      <status>ignored</status>
      <modifiedWord/>
      <trackRevisions>false</trackRevisions>
    </reviewItem>
    <reviewItem>
      <errorID>852ff505-1c65-4ee0-8d63-4edb96fdbf11</errorID>
      <errorWord>大</errorWord>
      <group>L1_Grammar</group>
      <groupName>语法问题</groupName>
      <ability>L2_Grammar</ability>
      <abilityName>语法错误</abilityName>
      <candidateList>
        <item>形成大</item>
      </candidateList>
      <explain/>
      <paraID>792C59B0</paraID>
      <start>123</start>
      <end>124</end>
      <status>ignored</status>
      <modifiedWord/>
      <trackRevisions>false</trackRevisions>
    </reviewItem>
    <reviewItem>
      <errorID>98a1e024-0187-400b-8358-c95b58933970</errorID>
      <errorWord>修护</errorWord>
      <group>L1_Word</group>
      <groupName>字词问题</groupName>
      <ability>L2_Typo</ability>
      <abilityName>字词错误</abilityName>
      <candidateList>
        <item>修复</item>
      </candidateList>
      <explain/>
      <paraID>7E3D7CCC</paraID>
      <start>101</start>
      <end>103</end>
      <status>ignored</status>
      <modifiedWord/>
      <trackRevisions>false</trackRevisions>
    </reviewItem>
    <reviewItem>
      <errorID>366a7451-d8b6-41c4-856e-dd812ada48f8</errorID>
      <errorWord>、</errorWord>
      <group>L1_Word</group>
      <groupName>字词问题</groupName>
      <ability>L2_Typo</ability>
      <abilityName>字词错误</abilityName>
      <candidateList>
        <item>、以</item>
      </candidateList>
      <explain/>
      <paraID>7E3D7CCC</paraID>
      <start>201</start>
      <end>202</end>
      <status>ignored</status>
      <modifiedWord/>
      <trackRevisions>false</trackRevisions>
    </reviewItem>
    <reviewItem>
      <errorID>8a1a8281-b75a-45bc-8ba0-3071ae003b8b</errorID>
      <errorWord>。</errorWord>
      <group>L1_Grammar</group>
      <groupName>语法问题</groupName>
      <ability>L2_Grammar</ability>
      <abilityName>语法错误</abilityName>
      <candidateList>
        <item>，开展相关活动。</item>
      </candidateList>
      <explain/>
      <paraID>5E57CA84</paraID>
      <start>120</start>
      <end>121</end>
      <status>ignored</status>
      <modifiedWord/>
      <trackRevisions>false</trackRevisions>
    </reviewItem>
    <reviewItem>
      <errorID>bfd61a45-51ad-41e7-ac6f-2c719a20b4e5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91633D6</paraID>
      <start>107</start>
      <end>108</end>
      <status>ignored</status>
      <modifiedWord/>
      <trackRevisions>false</trackRevisions>
    </reviewItem>
    <reviewItem>
      <errorID>22f025f9-c11f-4365-9657-8b4429266dcd</errorID>
      <errorWord>2-3个</errorWord>
      <group>L1_Punc</group>
      <groupName>标点问题</groupName>
      <ability>L2_Punc</ability>
      <abilityName>标点符号检查</abilityName>
      <candidateList>
        <item>2～3个</item>
      </candidateList>
      <explain/>
      <paraID> 91633D6</paraID>
      <start>122</start>
      <end>126</end>
      <status>ignored</status>
      <modifiedWord/>
      <trackRevisions>false</trackRevisions>
    </reviewItem>
    <reviewItem>
      <errorID>29aae3ba-cca2-467a-a2a0-4537e06377c6</errorID>
      <errorWord>，</errorWord>
      <group>L1_Grammar</group>
      <groupName>语法问题</groupName>
      <ability>L2_Grammar</ability>
      <abilityName>语法错误</abilityName>
      <candidateList>
        <item>场所，</item>
      </candidateList>
      <explain/>
      <paraID> F3DF8DE</paraID>
      <start>113</start>
      <end>114</end>
      <status>ignored</status>
      <modifiedWord/>
      <trackRevisions>false</trackRevisions>
    </reviewItem>
    <reviewItem>
      <errorID>feeaf3d6-1c8f-46c5-ac94-5f426a2e1c52</errorID>
      <errorWord>提升焕新</errorWord>
      <group>L1_Grammar</group>
      <groupName>语法问题</groupName>
      <ability>L2_Grammar</ability>
      <abilityName>语法错误</abilityName>
      <candidateList>
        <item>提升</item>
      </candidateList>
      <explain/>
      <paraID>78FB65A0</paraID>
      <start>14</start>
      <end>18</end>
      <status>ignored</status>
      <modifiedWord/>
      <trackRevisions>false</trackRevisions>
    </reviewItem>
    <reviewItem>
      <errorID>52373a0f-4646-4107-b158-7e76f1e1d97e</errorID>
      <errorWord>中国共产党成立105周年</errorWord>
      <group>L1_Political</group>
      <groupName>政治性问题</groupName>
      <ability>L2_Keyword</ability>
      <abilityName>固定表述</abilityName>
      <candidateList>
        <item>中国共产党成立100周年</item>
      </candidateList>
      <explain>此处内容疑似含有固定表述相关错误，建议核查。</explain>
      <paraID>18CCA085</paraID>
      <start>135</start>
      <end>147</end>
      <status>ignored</status>
      <modifiedWord/>
      <trackRevisions>false</trackRevisions>
    </reviewItem>
    <reviewItem>
      <errorID>624042c5-7167-425f-b63c-4841928fdd5d</errorID>
      <errorWord>党的二十一大</errorWord>
      <group>L1_Political</group>
      <groupName>政治性问题</groupName>
      <ability>L2_Keyword</ability>
      <abilityName>固定表述</abilityName>
      <candidateList>
        <item>党的二十大</item>
      </candidateList>
      <explain>此处内容疑似含有固定表述相关错误，建议核查。</explain>
      <paraID>18CCA085</paraID>
      <start>156</start>
      <end>162</end>
      <status>ignored</status>
      <modifiedWord/>
      <trackRevisions>false</trackRevisions>
    </reviewItem>
    <reviewItem>
      <errorID>e760bc8a-0d21-4c9a-a675-a8a67aed3dcf</errorID>
      <errorWord>“三项机制”</errorWord>
      <group>L1_Political</group>
      <groupName>政治性问题</groupName>
      <ability>L2_Keyword</ability>
      <abilityName>固定表述</abilityName>
      <candidateList>
        <item>“三项制度”</item>
      </candidateList>
      <explain>此处内容疑似含有固定表述相关错误，建议核查。</explain>
      <paraID>70AFEEB4</paraID>
      <start>24</start>
      <end>30</end>
      <status>ignored</status>
      <modifiedWord/>
      <trackRevisions>false</trackRevisions>
    </reviewItem>
    <reviewItem>
      <errorID>32e31169-c4f6-4a3c-a194-721c7a2ced1f</errorID>
      <errorWord>东方</errorWord>
      <group>L1_Grammar</group>
      <groupName>语法问题</groupName>
      <ability>L2_Grammar</ability>
      <abilityName>语法错误</abilityName>
      <candidateList>
        <item>体现东方</item>
      </candidateList>
      <explain/>
      <paraID>70AFEEB4</paraID>
      <start>126</start>
      <end>128</end>
      <status>ignored</status>
      <modifiedWord/>
      <trackRevisions>false</trackRevisions>
    </reviewItem>
    <reviewItem>
      <errorID>03cd3d66-107b-4f9f-8b37-d1cfe5d7f07f</errorID>
      <errorWord>金字塔型</errorWord>
      <group>L1_Word</group>
      <groupName>字词问题</groupName>
      <ability>L2_Typo</ability>
      <abilityName>字词错误</abilityName>
      <candidateList>
        <item>金字塔形</item>
      </candidateList>
      <explain/>
      <paraID>1CAC265E</paraID>
      <start>53</start>
      <end>57</end>
      <status>ignored</status>
      <modifiedWord/>
      <trackRevisions>false</trackRevisions>
    </reviewItem>
    <reviewItem>
      <errorID>7c5b16b1-6aaa-41eb-a9b8-f141040ae5a6</errorID>
      <errorWord>共创共建共享</errorWord>
      <group>L1_Political</group>
      <groupName>政治性问题</groupName>
      <ability>L2_Keyword</ability>
      <abilityName>固定表述</abilityName>
      <candidateList>
        <item>共商共建共享</item>
      </candidateList>
      <explain>词汇“共商共建共享”在特定场景下为固定表述形式，请确认此处的“共创共建共享”是否存在不当。</explain>
      <paraID>4D798D81</paraID>
      <start>281</start>
      <end>287</end>
      <status>ignored</status>
      <modifiedWord/>
      <trackRevisions>false</trackRevisions>
    </reviewItem>
    <reviewItem>
      <errorID>4fa47834-895c-4f0c-9dfa-77fb8f7a793b</errorID>
      <errorWord>境外</errorWord>
      <group>L1_Word</group>
      <groupName>字词问题</groupName>
      <ability>L2_Typo</ability>
      <abilityName>字词错误</abilityName>
      <candidateList>
        <item>境内外</item>
      </candidateList>
      <explain/>
      <paraID>29B2999A</paraID>
      <start>239</start>
      <end>241</end>
      <status>ignored</status>
      <modifiedWord/>
      <trackRevisions>false</trackRevisions>
    </reviewItem>
    <reviewItem>
      <errorID>e331f231-cbad-43dd-b67b-a702404dacf2</errorID>
      <errorWord> </errorWord>
      <group>L1_Punc</group>
      <groupName>标点问题</groupName>
      <ability>L2_Punc</ability>
      <abilityName>标点符号检查</abilityName>
      <candidateList>
        <item>·</item>
      </candidateList>
      <explain/>
      <paraID> A9738C6</paraID>
      <start>239</start>
      <end>240</end>
      <status>ignored</status>
      <modifiedWord/>
      <trackRevisions>false</trackRevisions>
    </reviewItem>
    <reviewItem>
      <errorID>1cf70c68-2d6d-4927-afce-47dd78b7ca13</errorID>
      <errorWord> </errorWord>
      <group>L1_Punc</group>
      <groupName>标点问题</groupName>
      <ability>L2_Punc</ability>
      <abilityName>标点符号检查</abilityName>
      <candidateList>
        <item>·</item>
      </candidateList>
      <explain/>
      <paraID>12C1EA57</paraID>
      <start>178</start>
      <end>179</end>
      <status>ignored</status>
      <modifiedWord/>
      <trackRevisions>false</trackRevisions>
    </reviewItem>
    <reviewItem>
      <errorID>ae5cd8e5-ceae-4665-a577-5ab3a3669b21</errorID>
      <errorWord>全面阅读活动</errorWord>
      <group>L1_Political</group>
      <groupName>政治性问题</groupName>
      <ability>L2_Keyword</ability>
      <abilityName>固定表述</abilityName>
      <candidateList>
        <item>全民阅读活动</item>
      </candidateList>
      <explain>词汇“全民阅读活动”在特定场景下为固定表述形式，请确认此处的“全面阅读活动”是否存在不当。</explain>
      <paraID>4A7ECC9F</paraID>
      <start>205</start>
      <end>212</end>
      <status>ignored</status>
      <modifiedWord/>
      <trackRevisions>false</trackRevisions>
    </reviewItem>
    <reviewItem>
      <errorID>37be22bb-9cda-4eca-b835-b5bc4283a89f</errorID>
      <errorWord>、</errorWord>
      <group>L1_Word</group>
      <groupName>字词问题</groupName>
      <ability>L2_Typo</ability>
      <abilityName>字词错误</abilityName>
      <candidateList>
        <item>、以</item>
      </candidateList>
      <explain/>
      <paraID>3A1C658B</paraID>
      <start>52</start>
      <end>53</end>
      <status>ignored</status>
      <modifiedWord/>
      <trackRevisions>false</trackRevisions>
    </reviewItem>
    <reviewItem>
      <errorID>cd346a49-7ea1-4a15-9b6d-bcfcd9fe9f3e</errorID>
      <errorWord> </errorWord>
      <group>L1_Punc</group>
      <groupName>标点问题</groupName>
      <ability>L2_Punc</ability>
      <abilityName>标点符号检查</abilityName>
      <candidateList>
        <item>·</item>
      </candidateList>
      <explain/>
      <paraID>3A1C658B</paraID>
      <start>163</start>
      <end>164</end>
      <status>ignored</status>
      <modifiedWord/>
      <trackRevisions>false</trackRevisions>
    </reviewItem>
    <reviewItem>
      <errorID>d7adf507-315a-45da-9955-77f16847093e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6A01AA0B</paraID>
      <start>172</start>
      <end>173</end>
      <status>ignored</status>
      <modifiedWord/>
      <trackRevisions>false</trackRevisions>
    </reviewItem>
    <reviewItem>
      <errorID>a247587f-6cb3-4ea7-9220-9d4c6e0593b5</errorID>
      <errorWord>。</errorWord>
      <group>L1_Grammar</group>
      <groupName>语法问题</groupName>
      <ability>L2_Grammar</ability>
      <abilityName>语法错误</abilityName>
      <candidateList>
        <item>能力。</item>
      </candidateList>
      <explain/>
      <paraID>442FBEEC</paraID>
      <start>107</start>
      <end>108</end>
      <status>ignored</status>
      <modifiedWord/>
      <trackRevisions>false</trackRevisions>
    </reviewItem>
    <reviewItem>
      <errorID>671acc3b-2be2-476e-ad65-710338fb81e2</errorID>
      <errorWord>健全开通</errorWord>
      <group>L1_Grammar</group>
      <groupName>语法问题</groupName>
      <ability>L2_Grammar</ability>
      <abilityName>语法错误</abilityName>
      <candidateList>
        <item>开通</item>
      </candidateList>
      <explain/>
      <paraID> 94811EC</paraID>
      <start>86</start>
      <end>90</end>
      <status>ignored</status>
      <modifiedWord/>
      <trackRevisions>false</trackRevisions>
    </reviewItem>
    <reviewItem>
      <errorID>7be2c70f-bcc1-4f8f-a6a3-ad88d327b5b6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12D540B0</paraID>
      <start>31</start>
      <end>32</end>
      <status>ignored</status>
      <modifiedWord/>
      <trackRevisions>false</trackRevisions>
    </reviewItem>
    <reviewItem>
      <errorID>889eb6ef-de1b-4c44-8248-763c30c09ac0</errorID>
      <errorWord>在</errorWord>
      <group>L1_Word</group>
      <groupName>字词问题</groupName>
      <ability>L2_Typo</ability>
      <abilityName>字词错误</abilityName>
      <candidateList>
        <item>通过</item>
      </candidateList>
      <explain/>
      <paraID>123C9404</paraID>
      <start>63</start>
      <end>64</end>
      <status>ignored</status>
      <modifiedWord/>
      <trackRevisions>false</trackRevisions>
    </reviewItem>
    <reviewItem>
      <errorID>8caa68f1-e19d-41bc-b68d-4619cc178eaf</errorID>
      <errorWord>建设</errorWord>
      <group>L1_Word</group>
      <groupName>字词问题</groupName>
      <ability>L2_Typo</ability>
      <abilityName>字词错误</abilityName>
      <candidateList>
        <item>开通</item>
      </candidateList>
      <explain/>
      <paraID>40C61B18</paraID>
      <start>8</start>
      <end>10</end>
      <status>ignored</status>
      <modifiedWord/>
      <trackRevisions>false</trackRevisions>
    </reviewItem>
    <reviewItem>
      <errorID>4c2dd67d-2087-4055-9a2e-ac2c966769da</errorID>
      <errorWord>及</errorWord>
      <group>L1_Grammar</group>
      <groupName>语法问题</groupName>
      <ability>L2_Grammar</ability>
      <abilityName>语法错误</abilityName>
      <candidateList>
        <item>，并建设</item>
      </candidateList>
      <explain/>
      <paraID>40C61B18</paraID>
      <start>56</start>
      <end>57</end>
      <status>ignored</status>
      <modifiedWord/>
      <trackRevisions>false</trackRevisions>
    </reviewItem>
    <reviewItem>
      <errorID>2e9073a4-35d3-4997-a6f5-7a8a25455233</errorID>
      <errorWord>场景设计要求</errorWord>
      <group>L1_Grammar</group>
      <groupName>语法问题</groupName>
      <ability>L2_Grammar</ability>
      <abilityName>语法错误</abilityName>
      <candidateList>
        <item>场景</item>
      </candidateList>
      <explain/>
      <paraID>7FDDDE5B</paraID>
      <start>157</start>
      <end>163</end>
      <status>ignored</status>
      <modifiedWord/>
      <trackRevisions>false</trackRevisions>
    </reviewItem>
    <reviewItem>
      <errorID>985cf106-2a3a-4906-ad87-5fc34931af68</errorID>
      <errorWord> </errorWord>
      <group>L1_Punc</group>
      <groupName>标点问题</groupName>
      <ability>L2_Punc</ability>
      <abilityName>标点符号检查</abilityName>
      <candidateList>
        <item/>
      </candidateList>
      <explain>此处空格冗余，建议删除。</explain>
      <paraID>3C111810</paraID>
      <start>326</start>
      <end>327</end>
      <status>ignored</status>
      <modifiedWord/>
      <trackRevisions>false</trackRevisions>
    </reviewItem>
    <reviewItem>
      <errorID>9358eefd-6019-44ff-be8a-7f70f0f5c5d7</errorID>
      <errorWord>加利福利亚</errorWord>
      <group>L1_Word</group>
      <groupName>字词问题</groupName>
      <ability>L2_Typo</ability>
      <abilityName>字词错误</abilityName>
      <candidateList>
        <item>加利福尼亚</item>
      </candidateList>
      <explain/>
      <paraID>3C111810</paraID>
      <start>327</start>
      <end>332</end>
      <status>ignored</status>
      <modifiedWord/>
      <trackRevisions>false</trackRevisions>
    </reviewItem>
    <reviewItem>
      <errorID>53194496-c153-4bac-ad43-ad73f27b99ef</errorID>
      <errorWord>提升建设</errorWord>
      <group>L1_Grammar</group>
      <groupName>语法问题</groupName>
      <ability>L2_Grammar</ability>
      <abilityName>语法错误</abilityName>
      <candidateList>
        <item>建设</item>
      </candidateList>
      <explain/>
      <paraID>3C111810</paraID>
      <start>422</start>
      <end>426</end>
      <status>ignored</status>
      <modifiedWord/>
      <trackRevisions>false</trackRevisions>
    </reviewItem>
    <reviewItem>
      <errorID>06c93d84-581b-4c7e-8a44-53a110daa15f</errorID>
      <errorWord>开发</errorWord>
      <group>L1_Punc</group>
      <groupName>标点问题</groupName>
      <ability>L2_Punc</ability>
      <abilityName>标点符号检查</abilityName>
      <candidateList>
        <item>，开发</item>
      </candidateList>
      <explain/>
      <paraID>5BDDC914</paraID>
      <start>316</start>
      <end>318</end>
      <status>ignored</status>
      <modifiedWord/>
      <trackRevisions>false</trackRevisions>
    </reviewItem>
    <reviewItem>
      <errorID>7018ce7a-ed02-4512-9b9f-18272f855405</errorID>
      <errorWord>集中</errorWord>
      <group>L1_Word</group>
      <groupName>字词问题</groupName>
      <ability>L2_Typo</ability>
      <abilityName>字词错误</abilityName>
      <candidateList>
        <item>整合</item>
      </candidateList>
      <explain/>
      <paraID>5BDDC914</paraID>
      <start>464</start>
      <end>466</end>
      <status>ignored</status>
      <modifiedWord/>
      <trackRevisions>false</trackRevisions>
    </reviewItem>
    <reviewItem>
      <errorID>cf372d12-8b61-49bb-b047-48ba654f7412</errorID>
      <errorWord>生物多样性保护等工程</errorWord>
      <group>L1_Political</group>
      <groupName>政治性问题</groupName>
      <ability>L2_Keyword</ability>
      <abilityName>固定表述</abilityName>
      <candidateList>
        <item>生物多样性保护重大工程</item>
      </candidateList>
      <explain>词汇“生物多样性保护重大工程”在特定场景下为固定表述形式，请确认此处的“生物多样性保护等工程”是否存在不当。</explain>
      <paraID>470E0521</paraID>
      <start>107</start>
      <end>117</end>
      <status>ignored</status>
      <modifiedWord/>
      <trackRevisions>false</trackRevisions>
    </reviewItem>
    <reviewItem>
      <errorID>8505daaa-e3f0-4e99-b46f-69b6f5655c1c</errorID>
      <errorWord>推高</errorWord>
      <group>L1_Word</group>
      <groupName>字词问题</groupName>
      <ability>L2_Typo</ability>
      <abilityName>字词错误</abilityName>
      <candidateList>
        <item>提升</item>
      </candidateList>
      <explain/>
      <paraID>4AF097ED</paraID>
      <start>65</start>
      <end>67</end>
      <status>unmodified</status>
      <modifiedWord/>
      <trackRevisions>false</trackRevisions>
    </reviewItem>
    <reviewItem>
      <errorID>022e99b8-40f8-4836-98ea-6294c6545680</errorID>
      <errorWord> </errorWord>
      <group>L1_Punc</group>
      <groupName>标点问题</groupName>
      <ability>L2_Punc</ability>
      <abilityName>标点符号检查</abilityName>
      <candidateList>
        <item/>
      </candidateList>
      <explain>此处空格冗余，建议删除。</explain>
      <paraID>4AF097ED</paraID>
      <start>177</start>
      <end>178</end>
      <status>unmodified</status>
      <modifiedWord/>
      <trackRevisions>false</trackRevisions>
    </reviewItem>
    <reviewItem>
      <errorID>f6167660-c95c-4af8-b1ba-aa91ad5024ea</errorID>
      <errorWord>加利福利亚</errorWord>
      <group>L1_Word</group>
      <groupName>字词问题</groupName>
      <ability>L2_Typo</ability>
      <abilityName>字词错误</abilityName>
      <candidateList>
        <item>加利福尼亚</item>
      </candidateList>
      <explain/>
      <paraID>4AF097ED</paraID>
      <start>178</start>
      <end>183</end>
      <status>unmodified</status>
      <modifiedWord/>
      <trackRevisions>false</trackRevisions>
    </reviewItem>
    <reviewItem>
      <errorID>11c91d30-8903-4a12-87a3-43109ace1be0</errorID>
      <errorWord>，</errorWord>
      <group>L1_Punc</group>
      <groupName>标点问题</groupName>
      <ability>L2_Punc</ability>
      <abilityName>标点符号检查</abilityName>
      <candidateList>
        <item>、</item>
      </candidateList>
      <explain/>
      <paraID>69189202</paraID>
      <start>283</start>
      <end>284</end>
      <status>unmodified</status>
      <modifiedWord/>
      <trackRevisions>false</trackRevisions>
    </reviewItem>
    <reviewItem>
      <errorID>e9170020-7ed0-4297-800c-1d7c8f221a40</errorID>
      <errorWord>（</errorWord>
      <group>L1_Punc</group>
      <groupName>标点问题</groupName>
      <ability>L2_Punc</ability>
      <abilityName>标点符号检查</abilityName>
      <candidateList/>
      <explain>同一形式括号套用。</explain>
      <paraID>6749B98A</paraID>
      <start>74</start>
      <end>75</end>
      <status>unmodified</status>
      <modifiedWord/>
      <trackRevisions>false</trackRevisions>
    </reviewItem>
    <reviewItem>
      <errorID>077788f1-6ff3-4b1a-a81e-aab4623ee9d5</errorID>
      <errorWord>）</errorWord>
      <group>L1_Punc</group>
      <groupName>标点问题</groupName>
      <ability>L2_Punc</ability>
      <abilityName>标点符号检查</abilityName>
      <candidateList/>
      <explain>同一形式括号套用。</explain>
      <paraID>6749B98A</paraID>
      <start>79</start>
      <end>80</end>
      <status>unmodified</status>
      <modifiedWord/>
      <trackRevisions>false</trackRevisions>
    </reviewItem>
    <reviewItem>
      <errorID>7201dec7-0a9b-45ed-8834-270bb5c300f7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4286B617</paraID>
      <start>30</start>
      <end>31</end>
      <status>unmodified</status>
      <modifiedWord/>
      <trackRevisions>false</trackRevisions>
    </reviewItem>
    <reviewItem>
      <errorID>7d9df85c-3880-4d9c-b3b9-94f4449f213b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4B96DA70</paraID>
      <start>123</start>
      <end>124</end>
      <status>unmodified</status>
      <modifiedWord/>
      <trackRevisions>false</trackRevisions>
    </reviewItem>
    <reviewItem>
      <errorID>07dc418e-d45e-4d3e-9f52-f7de36f00874</errorID>
      <errorWord>架式</errorWord>
      <group>L1_Word</group>
      <groupName>字词问题</groupName>
      <ability>L2_Variant</ability>
      <abilityName>异形词</abilityName>
      <candidateList>
        <item>架势</item>
      </candidateList>
      <explain>词汇[架式]的规范词形写作[架势]。</explain>
      <paraID>3DC05048</paraID>
      <start>54</start>
      <end>56</end>
      <status>unmodified</status>
      <modifiedWord/>
      <trackRevisions>false</trackRevisions>
    </reviewItem>
    <reviewItem>
      <errorID>545f3094-2162-44aa-8315-dcbc9ef1aacf</errorID>
      <errorWord>审慎包容监管</errorWord>
      <group>L1_Word</group>
      <groupName>字词问题</groupName>
      <ability>L2_Typo</ability>
      <abilityName>字词错误</abilityName>
      <candidateList>
        <item>包容审慎监管</item>
      </candidateList>
      <explain/>
      <paraID> 31FB968</paraID>
      <start>289</start>
      <end>295</end>
      <status>unmodified</status>
      <modifiedWord/>
      <trackRevisions>false</trackRevisions>
    </reviewItem>
    <reviewItem>
      <errorID>f1ccccd0-ddc9-4d12-b00b-4f1bf99df0d2</errorID>
      <errorWord>切实加强对</errorWord>
      <group>L1_Word</group>
      <groupName>字词问题</groupName>
      <ability>L2_Typo</ability>
      <abilityName>字词错误</abilityName>
      <candidateList>
        <item>切实加强</item>
      </candidateList>
      <explain/>
      <paraID> E003F98</paraID>
      <start>89</start>
      <end>94</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CA91-3674-486C-907C-0C8EA6E69794}">
  <ds:schemaRefs/>
</ds:datastoreItem>
</file>

<file path=customXml/itemProps2.xml><?xml version="1.0" encoding="utf-8"?>
<ds:datastoreItem xmlns:ds="http://schemas.openxmlformats.org/officeDocument/2006/customXml" ds:itemID="{0B66ED45-DB43-40D0-B358-6C7B08FF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81</Pages>
  <Words>9125</Words>
  <Characters>52016</Characters>
  <Application>Microsoft Office Word</Application>
  <DocSecurity>0</DocSecurity>
  <Lines>433</Lines>
  <Paragraphs>122</Paragraphs>
  <ScaleCrop>false</ScaleCrop>
  <Company>微软中国</Company>
  <LinksUpToDate>false</LinksUpToDate>
  <CharactersWithSpaces>61019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白海洋</dc:creator>
  <cp:lastModifiedBy>文旅局收发员</cp:lastModifiedBy>
  <cp:revision>4623</cp:revision>
  <cp:lastPrinted>2026-03-22T14:30:00Z</cp:lastPrinted>
  <dcterms:created xsi:type="dcterms:W3CDTF">2025-10-14T17:01:00Z</dcterms:created>
  <dcterms:modified xsi:type="dcterms:W3CDTF">2026-05-26T03:47:00Z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eyJoZGlkIjoiZTFhYTkzMTEzMTE5Zjk3MjhkZDU5ZTBjMWI5NTI2MzQiLCJ1c2VySWQiOiI2MjMzNDE2NzIifQ==</vt:lpwstr>
  </property>
  <property fmtid="{D5CDD505-2E9C-101B-9397-08002B2CF9AE}" pid="3" name="KSOProductBuildVer">
    <vt:lpwstr>2052-12.1.0.26375</vt:lpwstr>
  </property>
  <property fmtid="{D5CDD505-2E9C-101B-9397-08002B2CF9AE}" pid="4" name="ICV">
    <vt:lpwstr>7F1E1D92A14446A0BC4FEFA2AB2A2C09_13</vt:lpwstr>
  </property>
</Properties>
</file>