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41" w:rsidRDefault="00E36841" w:rsidP="006806E6">
      <w:pPr>
        <w:tabs>
          <w:tab w:val="clear" w:pos="425"/>
        </w:tabs>
        <w:autoSpaceDE/>
        <w:autoSpaceDN/>
        <w:snapToGrid/>
        <w:spacing w:line="560" w:lineRule="exact"/>
        <w:ind w:firstLine="0"/>
        <w:rPr>
          <w:rFonts w:hAnsi="Calibri" w:hint="eastAsia"/>
          <w:snapToGrid/>
          <w:kern w:val="2"/>
          <w:szCs w:val="32"/>
        </w:rPr>
      </w:pPr>
    </w:p>
    <w:p w:rsidR="006A4A42" w:rsidRDefault="006A4A42" w:rsidP="006806E6">
      <w:pPr>
        <w:tabs>
          <w:tab w:val="clear" w:pos="425"/>
        </w:tabs>
        <w:autoSpaceDE/>
        <w:autoSpaceDN/>
        <w:snapToGrid/>
        <w:spacing w:line="560" w:lineRule="exact"/>
        <w:ind w:firstLine="0"/>
        <w:rPr>
          <w:rFonts w:hAnsi="Calibri" w:hint="eastAsia"/>
          <w:snapToGrid/>
          <w:kern w:val="2"/>
          <w:szCs w:val="32"/>
        </w:rPr>
      </w:pPr>
    </w:p>
    <w:p w:rsidR="006A4A42" w:rsidRDefault="006A4A42" w:rsidP="006806E6">
      <w:pPr>
        <w:tabs>
          <w:tab w:val="clear" w:pos="425"/>
        </w:tabs>
        <w:autoSpaceDE/>
        <w:autoSpaceDN/>
        <w:snapToGrid/>
        <w:spacing w:line="560" w:lineRule="exact"/>
        <w:ind w:firstLine="0"/>
        <w:rPr>
          <w:rFonts w:hAnsi="Calibri" w:hint="eastAsia"/>
          <w:snapToGrid/>
          <w:kern w:val="2"/>
          <w:szCs w:val="32"/>
        </w:rPr>
      </w:pPr>
    </w:p>
    <w:p w:rsidR="006A4A42" w:rsidRDefault="006A4A42" w:rsidP="006806E6">
      <w:pPr>
        <w:tabs>
          <w:tab w:val="clear" w:pos="425"/>
        </w:tabs>
        <w:autoSpaceDE/>
        <w:autoSpaceDN/>
        <w:snapToGrid/>
        <w:spacing w:line="560" w:lineRule="exact"/>
        <w:ind w:firstLine="0"/>
        <w:rPr>
          <w:rFonts w:hAnsi="Calibri" w:hint="eastAsia"/>
          <w:snapToGrid/>
          <w:kern w:val="2"/>
          <w:szCs w:val="32"/>
        </w:rPr>
      </w:pPr>
    </w:p>
    <w:p w:rsidR="00E36841" w:rsidRPr="00E36841" w:rsidRDefault="00E36841" w:rsidP="006806E6">
      <w:pPr>
        <w:tabs>
          <w:tab w:val="clear" w:pos="425"/>
        </w:tabs>
        <w:autoSpaceDE/>
        <w:autoSpaceDN/>
        <w:snapToGrid/>
        <w:spacing w:line="560" w:lineRule="exact"/>
        <w:ind w:firstLine="0"/>
        <w:jc w:val="center"/>
        <w:rPr>
          <w:rFonts w:ascii="方正小标宋_GBK" w:eastAsia="方正小标宋_GBK" w:hAnsi="Calibri" w:hint="eastAsia"/>
          <w:snapToGrid/>
          <w:kern w:val="2"/>
          <w:sz w:val="44"/>
          <w:szCs w:val="44"/>
        </w:rPr>
      </w:pPr>
      <w:r w:rsidRPr="00E36841">
        <w:rPr>
          <w:rFonts w:ascii="方正小标宋_GBK" w:eastAsia="方正小标宋_GBK" w:hAnsi="Calibri" w:hint="eastAsia"/>
          <w:snapToGrid/>
          <w:kern w:val="2"/>
          <w:sz w:val="44"/>
          <w:szCs w:val="44"/>
        </w:rPr>
        <w:t>盐城市农业农村局</w:t>
      </w:r>
    </w:p>
    <w:p w:rsidR="00E36841" w:rsidRPr="00E36841" w:rsidRDefault="00E36841" w:rsidP="006806E6">
      <w:pPr>
        <w:tabs>
          <w:tab w:val="clear" w:pos="425"/>
        </w:tabs>
        <w:autoSpaceDE/>
        <w:autoSpaceDN/>
        <w:snapToGrid/>
        <w:spacing w:line="560" w:lineRule="exact"/>
        <w:ind w:firstLine="0"/>
        <w:jc w:val="center"/>
        <w:rPr>
          <w:rFonts w:ascii="方正小标宋_GBK" w:eastAsia="方正小标宋_GBK" w:hAnsi="Calibri" w:hint="eastAsia"/>
          <w:snapToGrid/>
          <w:kern w:val="2"/>
          <w:sz w:val="44"/>
          <w:szCs w:val="44"/>
        </w:rPr>
      </w:pPr>
      <w:r w:rsidRPr="00E36841">
        <w:rPr>
          <w:rFonts w:ascii="方正小标宋_GBK" w:eastAsia="方正小标宋_GBK" w:hAnsi="Calibri" w:hint="eastAsia"/>
          <w:snapToGrid/>
          <w:kern w:val="2"/>
          <w:sz w:val="44"/>
          <w:szCs w:val="44"/>
        </w:rPr>
        <w:t>2020年政府信息公开工作年度报告</w:t>
      </w:r>
    </w:p>
    <w:p w:rsidR="00E36841" w:rsidRPr="00CA03E0" w:rsidRDefault="00E36841" w:rsidP="006806E6">
      <w:pPr>
        <w:tabs>
          <w:tab w:val="clear" w:pos="425"/>
        </w:tabs>
        <w:autoSpaceDE/>
        <w:autoSpaceDN/>
        <w:snapToGrid/>
        <w:spacing w:line="560" w:lineRule="exact"/>
        <w:ind w:firstLine="0"/>
        <w:rPr>
          <w:rFonts w:ascii="Calibri" w:eastAsia="宋体" w:hAnsi="Calibri"/>
          <w:snapToGrid/>
          <w:kern w:val="2"/>
          <w:sz w:val="21"/>
          <w:szCs w:val="22"/>
        </w:rPr>
      </w:pPr>
    </w:p>
    <w:p w:rsidR="00E36841" w:rsidRPr="00E36841" w:rsidRDefault="00E36841" w:rsidP="006806E6">
      <w:pPr>
        <w:tabs>
          <w:tab w:val="clear" w:pos="425"/>
        </w:tabs>
        <w:autoSpaceDE/>
        <w:autoSpaceDN/>
        <w:snapToGrid/>
        <w:spacing w:line="560" w:lineRule="exact"/>
        <w:ind w:firstLineChars="200" w:firstLine="640"/>
        <w:rPr>
          <w:rFonts w:ascii="Times New Roman"/>
          <w:snapToGrid/>
          <w:kern w:val="2"/>
          <w:szCs w:val="32"/>
        </w:rPr>
      </w:pPr>
      <w:r w:rsidRPr="00E36841">
        <w:rPr>
          <w:rFonts w:ascii="Times New Roman"/>
          <w:snapToGrid/>
          <w:kern w:val="2"/>
          <w:szCs w:val="32"/>
        </w:rPr>
        <w:t>本报告是根据《中华人民共和国政府信息公开条例》（以下简称《条例》）要求编制而成。全文包括总体情况、主动公开政府信息情况、收到和处理政府信息公开申请情况、政府信息公开行政复议行政诉讼情况，存在的主要问题及改进情况等。报告中所列数据的统计期限为</w:t>
      </w:r>
      <w:r w:rsidRPr="00E36841">
        <w:rPr>
          <w:rFonts w:ascii="Times New Roman"/>
          <w:snapToGrid/>
          <w:kern w:val="2"/>
          <w:szCs w:val="32"/>
        </w:rPr>
        <w:t>2020</w:t>
      </w:r>
      <w:r w:rsidRPr="00E36841">
        <w:rPr>
          <w:rFonts w:ascii="Times New Roman"/>
          <w:snapToGrid/>
          <w:kern w:val="2"/>
          <w:szCs w:val="32"/>
        </w:rPr>
        <w:t>年</w:t>
      </w:r>
      <w:r w:rsidRPr="00E36841">
        <w:rPr>
          <w:rFonts w:ascii="Times New Roman"/>
          <w:snapToGrid/>
          <w:kern w:val="2"/>
          <w:szCs w:val="32"/>
        </w:rPr>
        <w:t>1</w:t>
      </w:r>
      <w:r w:rsidRPr="00E36841">
        <w:rPr>
          <w:rFonts w:ascii="Times New Roman"/>
          <w:snapToGrid/>
          <w:kern w:val="2"/>
          <w:szCs w:val="32"/>
        </w:rPr>
        <w:t>月</w:t>
      </w:r>
      <w:r w:rsidRPr="00E36841">
        <w:rPr>
          <w:rFonts w:ascii="Times New Roman"/>
          <w:snapToGrid/>
          <w:kern w:val="2"/>
          <w:szCs w:val="32"/>
        </w:rPr>
        <w:t>1</w:t>
      </w:r>
      <w:r w:rsidRPr="00E36841">
        <w:rPr>
          <w:rFonts w:ascii="Times New Roman"/>
          <w:snapToGrid/>
          <w:kern w:val="2"/>
          <w:szCs w:val="32"/>
        </w:rPr>
        <w:t>日到</w:t>
      </w:r>
      <w:r w:rsidRPr="00E36841">
        <w:rPr>
          <w:rFonts w:ascii="Times New Roman"/>
          <w:snapToGrid/>
          <w:kern w:val="2"/>
          <w:szCs w:val="32"/>
        </w:rPr>
        <w:t>2020</w:t>
      </w:r>
      <w:r w:rsidRPr="00E36841">
        <w:rPr>
          <w:rFonts w:ascii="Times New Roman"/>
          <w:snapToGrid/>
          <w:kern w:val="2"/>
          <w:szCs w:val="32"/>
        </w:rPr>
        <w:t>年</w:t>
      </w:r>
      <w:r w:rsidRPr="00E36841">
        <w:rPr>
          <w:rFonts w:ascii="Times New Roman"/>
          <w:snapToGrid/>
          <w:kern w:val="2"/>
          <w:szCs w:val="32"/>
        </w:rPr>
        <w:t>12</w:t>
      </w:r>
      <w:r w:rsidRPr="00E36841">
        <w:rPr>
          <w:rFonts w:ascii="Times New Roman"/>
          <w:snapToGrid/>
          <w:kern w:val="2"/>
          <w:szCs w:val="32"/>
        </w:rPr>
        <w:t>月</w:t>
      </w:r>
      <w:r w:rsidRPr="00E36841">
        <w:rPr>
          <w:rFonts w:ascii="Times New Roman"/>
          <w:snapToGrid/>
          <w:kern w:val="2"/>
          <w:szCs w:val="32"/>
        </w:rPr>
        <w:t>31</w:t>
      </w:r>
      <w:r w:rsidRPr="00E36841">
        <w:rPr>
          <w:rFonts w:ascii="Times New Roman"/>
          <w:snapToGrid/>
          <w:kern w:val="2"/>
          <w:szCs w:val="32"/>
        </w:rPr>
        <w:t>日止。本报告的电子版可在盐城市</w:t>
      </w:r>
      <w:r>
        <w:rPr>
          <w:rFonts w:ascii="Times New Roman" w:hint="eastAsia"/>
          <w:snapToGrid/>
          <w:kern w:val="2"/>
          <w:szCs w:val="32"/>
        </w:rPr>
        <w:t>农业农村局</w:t>
      </w:r>
      <w:r w:rsidRPr="00E36841">
        <w:rPr>
          <w:rFonts w:ascii="Times New Roman"/>
          <w:snapToGrid/>
          <w:kern w:val="2"/>
          <w:szCs w:val="32"/>
        </w:rPr>
        <w:t>门户网站（</w:t>
      </w:r>
      <w:r>
        <w:rPr>
          <w:rFonts w:ascii="Times New Roman"/>
          <w:snapToGrid/>
          <w:kern w:val="2"/>
          <w:szCs w:val="32"/>
        </w:rPr>
        <w:t>http://snw.yancheng.gov.cn</w:t>
      </w:r>
      <w:r w:rsidRPr="00E36841">
        <w:rPr>
          <w:rFonts w:ascii="Times New Roman"/>
          <w:snapToGrid/>
          <w:kern w:val="2"/>
          <w:szCs w:val="32"/>
        </w:rPr>
        <w:t>）下载。如对本报告有任何疑问，请与盐城市</w:t>
      </w:r>
      <w:r w:rsidR="00F61A48">
        <w:rPr>
          <w:rFonts w:ascii="Times New Roman" w:hint="eastAsia"/>
          <w:snapToGrid/>
          <w:kern w:val="2"/>
          <w:szCs w:val="32"/>
        </w:rPr>
        <w:t>农业农村局办公室</w:t>
      </w:r>
      <w:r w:rsidRPr="00E36841">
        <w:rPr>
          <w:rFonts w:ascii="Times New Roman"/>
          <w:snapToGrid/>
          <w:kern w:val="2"/>
          <w:szCs w:val="32"/>
        </w:rPr>
        <w:t>联系（地址：</w:t>
      </w:r>
      <w:r w:rsidR="00F61A48">
        <w:rPr>
          <w:rFonts w:ascii="Times New Roman"/>
          <w:szCs w:val="32"/>
        </w:rPr>
        <w:t>盐城市文港中路</w:t>
      </w:r>
      <w:r w:rsidR="00F61A48">
        <w:rPr>
          <w:rFonts w:ascii="Times New Roman"/>
          <w:szCs w:val="32"/>
        </w:rPr>
        <w:t>106</w:t>
      </w:r>
      <w:r w:rsidR="00F61A48">
        <w:rPr>
          <w:rFonts w:ascii="Times New Roman"/>
          <w:szCs w:val="32"/>
        </w:rPr>
        <w:t>号</w:t>
      </w:r>
      <w:r w:rsidRPr="00E36841">
        <w:rPr>
          <w:rFonts w:ascii="Times New Roman"/>
          <w:snapToGrid/>
          <w:kern w:val="2"/>
          <w:szCs w:val="32"/>
        </w:rPr>
        <w:t>，邮编：</w:t>
      </w:r>
      <w:r w:rsidR="00F61A48">
        <w:rPr>
          <w:rFonts w:ascii="Times New Roman" w:hint="eastAsia"/>
          <w:snapToGrid/>
          <w:kern w:val="2"/>
          <w:szCs w:val="32"/>
        </w:rPr>
        <w:t>224000</w:t>
      </w:r>
      <w:r w:rsidRPr="00E36841">
        <w:rPr>
          <w:rFonts w:ascii="Times New Roman"/>
          <w:snapToGrid/>
          <w:kern w:val="2"/>
          <w:szCs w:val="32"/>
        </w:rPr>
        <w:t>，电话：</w:t>
      </w:r>
      <w:r w:rsidR="00F61A48">
        <w:rPr>
          <w:rFonts w:ascii="Times New Roman"/>
          <w:szCs w:val="32"/>
        </w:rPr>
        <w:t>0515</w:t>
      </w:r>
      <w:r w:rsidR="00F61A48">
        <w:rPr>
          <w:rFonts w:ascii="Times New Roman" w:hint="eastAsia"/>
          <w:szCs w:val="32"/>
        </w:rPr>
        <w:t>-</w:t>
      </w:r>
      <w:r w:rsidR="00F61A48">
        <w:rPr>
          <w:rFonts w:ascii="Times New Roman"/>
          <w:szCs w:val="32"/>
        </w:rPr>
        <w:t>88269610</w:t>
      </w:r>
      <w:r w:rsidRPr="00E36841">
        <w:rPr>
          <w:rFonts w:ascii="Times New Roman"/>
          <w:snapToGrid/>
          <w:kern w:val="2"/>
          <w:szCs w:val="32"/>
        </w:rPr>
        <w:t>）。</w:t>
      </w:r>
    </w:p>
    <w:p w:rsidR="00E36841" w:rsidRPr="00CA03E0" w:rsidRDefault="00E36841" w:rsidP="006806E6">
      <w:pPr>
        <w:tabs>
          <w:tab w:val="clear" w:pos="425"/>
        </w:tabs>
        <w:autoSpaceDE/>
        <w:autoSpaceDN/>
        <w:snapToGrid/>
        <w:spacing w:line="560" w:lineRule="exact"/>
        <w:ind w:firstLineChars="200" w:firstLine="640"/>
        <w:rPr>
          <w:rFonts w:ascii="黑体" w:eastAsia="黑体" w:hAnsi="黑体"/>
          <w:snapToGrid/>
          <w:kern w:val="2"/>
          <w:szCs w:val="32"/>
        </w:rPr>
      </w:pPr>
      <w:r w:rsidRPr="00CA03E0">
        <w:rPr>
          <w:rFonts w:ascii="黑体" w:eastAsia="黑体" w:hAnsi="黑体" w:hint="eastAsia"/>
          <w:snapToGrid/>
          <w:kern w:val="2"/>
          <w:szCs w:val="32"/>
        </w:rPr>
        <w:t>一、总体情况</w:t>
      </w:r>
    </w:p>
    <w:p w:rsidR="00E274DF" w:rsidRDefault="00E274DF" w:rsidP="006806E6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20</w:t>
      </w:r>
      <w:r>
        <w:rPr>
          <w:rFonts w:ascii="Times New Roman" w:hint="eastAsia"/>
          <w:szCs w:val="32"/>
        </w:rPr>
        <w:t>20</w:t>
      </w:r>
      <w:r>
        <w:rPr>
          <w:rFonts w:ascii="Times New Roman"/>
          <w:szCs w:val="32"/>
        </w:rPr>
        <w:t>年，我局</w:t>
      </w:r>
      <w:r w:rsidR="00EE1097">
        <w:rPr>
          <w:rFonts w:ascii="Times New Roman" w:hint="eastAsia"/>
          <w:szCs w:val="32"/>
        </w:rPr>
        <w:t>认真</w:t>
      </w:r>
      <w:r>
        <w:rPr>
          <w:rFonts w:ascii="Times New Roman"/>
          <w:szCs w:val="32"/>
        </w:rPr>
        <w:t>按照</w:t>
      </w:r>
      <w:r w:rsidR="00EE1097" w:rsidRPr="00E36841">
        <w:rPr>
          <w:rFonts w:ascii="Times New Roman"/>
          <w:snapToGrid/>
          <w:kern w:val="2"/>
          <w:szCs w:val="32"/>
        </w:rPr>
        <w:t>《条例》</w:t>
      </w:r>
      <w:r>
        <w:rPr>
          <w:rFonts w:ascii="Times New Roman"/>
          <w:szCs w:val="32"/>
        </w:rPr>
        <w:t>要求，紧紧围绕市委、市政府中心工作，结合农业农村工作实际，切实把政府信息公开工作摆在重要位置，保障人民群众对农业农村工作的知情权、参与权、表达权和监督权。</w:t>
      </w:r>
    </w:p>
    <w:p w:rsidR="00E274DF" w:rsidRPr="00EE1097" w:rsidRDefault="00E274DF" w:rsidP="006806E6">
      <w:pPr>
        <w:spacing w:line="560" w:lineRule="exact"/>
        <w:ind w:firstLineChars="200" w:firstLine="640"/>
        <w:rPr>
          <w:rFonts w:ascii="方正楷体_GBK" w:eastAsia="方正楷体_GBK" w:hint="eastAsia"/>
          <w:szCs w:val="32"/>
        </w:rPr>
      </w:pPr>
      <w:r w:rsidRPr="00EE1097">
        <w:rPr>
          <w:rFonts w:ascii="方正楷体_GBK" w:eastAsia="方正楷体_GBK" w:hint="eastAsia"/>
          <w:szCs w:val="32"/>
        </w:rPr>
        <w:t>（一）主动公开情况</w:t>
      </w:r>
    </w:p>
    <w:p w:rsidR="00E274DF" w:rsidRDefault="00E274DF" w:rsidP="006806E6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20</w:t>
      </w:r>
      <w:r w:rsidR="006806E6">
        <w:rPr>
          <w:rFonts w:ascii="Times New Roman" w:hint="eastAsia"/>
          <w:szCs w:val="32"/>
        </w:rPr>
        <w:t>20</w:t>
      </w:r>
      <w:r>
        <w:rPr>
          <w:rFonts w:ascii="Times New Roman"/>
          <w:szCs w:val="32"/>
        </w:rPr>
        <w:t>年，我局通过</w:t>
      </w:r>
      <w:r>
        <w:rPr>
          <w:rFonts w:ascii="Times New Roman" w:hint="eastAsia"/>
          <w:szCs w:val="32"/>
        </w:rPr>
        <w:t>中国盐城</w:t>
      </w:r>
      <w:r>
        <w:rPr>
          <w:rFonts w:ascii="Times New Roman"/>
          <w:szCs w:val="32"/>
        </w:rPr>
        <w:t>发布各类信息</w:t>
      </w:r>
      <w:r w:rsidR="00673A84">
        <w:rPr>
          <w:rFonts w:ascii="Times New Roman" w:hint="eastAsia"/>
          <w:szCs w:val="32"/>
        </w:rPr>
        <w:t>83</w:t>
      </w:r>
      <w:r>
        <w:rPr>
          <w:rFonts w:ascii="Times New Roman"/>
          <w:szCs w:val="32"/>
        </w:rPr>
        <w:t>条，其中：</w:t>
      </w:r>
      <w:r w:rsidR="00673A84" w:rsidRPr="00673A84">
        <w:rPr>
          <w:rFonts w:ascii="Times New Roman"/>
          <w:szCs w:val="32"/>
        </w:rPr>
        <w:t>概况类信息</w:t>
      </w:r>
      <w:r w:rsidR="00673A84" w:rsidRPr="00673A84">
        <w:rPr>
          <w:rFonts w:ascii="Times New Roman"/>
          <w:szCs w:val="32"/>
        </w:rPr>
        <w:t>1</w:t>
      </w:r>
      <w:r w:rsidR="00673A84" w:rsidRPr="00673A84">
        <w:rPr>
          <w:rFonts w:ascii="Times New Roman"/>
          <w:szCs w:val="32"/>
        </w:rPr>
        <w:t>条、人事信息</w:t>
      </w:r>
      <w:r w:rsidR="00673A84" w:rsidRPr="00673A84">
        <w:rPr>
          <w:rFonts w:ascii="Times New Roman"/>
          <w:szCs w:val="32"/>
        </w:rPr>
        <w:t>2</w:t>
      </w:r>
      <w:r w:rsidR="00673A84" w:rsidRPr="00673A84">
        <w:rPr>
          <w:rFonts w:ascii="Times New Roman"/>
          <w:szCs w:val="32"/>
        </w:rPr>
        <w:t>条、政策法规信息</w:t>
      </w:r>
      <w:r w:rsidR="00673A84" w:rsidRPr="00673A84">
        <w:rPr>
          <w:rFonts w:ascii="Times New Roman"/>
          <w:szCs w:val="32"/>
        </w:rPr>
        <w:t>41</w:t>
      </w:r>
      <w:r w:rsidR="00673A84" w:rsidRPr="00673A84">
        <w:rPr>
          <w:rFonts w:ascii="Times New Roman"/>
          <w:szCs w:val="32"/>
        </w:rPr>
        <w:t>条、工作会</w:t>
      </w:r>
      <w:r w:rsidR="00673A84" w:rsidRPr="00673A84">
        <w:rPr>
          <w:rFonts w:ascii="Times New Roman"/>
          <w:szCs w:val="32"/>
        </w:rPr>
        <w:lastRenderedPageBreak/>
        <w:t>议信息</w:t>
      </w:r>
      <w:r w:rsidR="00673A84" w:rsidRPr="00673A84">
        <w:rPr>
          <w:rFonts w:ascii="Times New Roman"/>
          <w:szCs w:val="32"/>
        </w:rPr>
        <w:t>12</w:t>
      </w:r>
      <w:r w:rsidR="00673A84" w:rsidRPr="00673A84">
        <w:rPr>
          <w:rFonts w:ascii="Times New Roman"/>
          <w:szCs w:val="32"/>
        </w:rPr>
        <w:t>条、工作报告信息</w:t>
      </w:r>
      <w:r w:rsidR="00673A84" w:rsidRPr="00673A84">
        <w:rPr>
          <w:rFonts w:ascii="Times New Roman"/>
          <w:szCs w:val="32"/>
        </w:rPr>
        <w:t>1</w:t>
      </w:r>
      <w:r w:rsidR="00673A84" w:rsidRPr="00673A84">
        <w:rPr>
          <w:rFonts w:ascii="Times New Roman"/>
          <w:szCs w:val="32"/>
        </w:rPr>
        <w:t>条、财政信息</w:t>
      </w:r>
      <w:r w:rsidR="00673A84" w:rsidRPr="00673A84">
        <w:rPr>
          <w:rFonts w:ascii="Times New Roman"/>
          <w:szCs w:val="32"/>
        </w:rPr>
        <w:t>26</w:t>
      </w:r>
      <w:r w:rsidR="00673A84" w:rsidRPr="00673A84">
        <w:rPr>
          <w:rFonts w:ascii="Times New Roman"/>
          <w:szCs w:val="32"/>
        </w:rPr>
        <w:t>条</w:t>
      </w:r>
      <w:r>
        <w:rPr>
          <w:rFonts w:ascii="Times New Roman" w:hint="eastAsia"/>
          <w:szCs w:val="32"/>
        </w:rPr>
        <w:t>。</w:t>
      </w:r>
    </w:p>
    <w:p w:rsidR="00E274DF" w:rsidRPr="00EE1097" w:rsidRDefault="00E274DF" w:rsidP="006806E6">
      <w:pPr>
        <w:tabs>
          <w:tab w:val="left" w:pos="567"/>
        </w:tabs>
        <w:spacing w:line="560" w:lineRule="exact"/>
        <w:ind w:firstLineChars="200" w:firstLine="640"/>
        <w:rPr>
          <w:rFonts w:ascii="方正楷体_GBK" w:eastAsia="方正楷体_GBK"/>
          <w:szCs w:val="32"/>
        </w:rPr>
      </w:pPr>
      <w:r w:rsidRPr="00EE1097">
        <w:rPr>
          <w:rFonts w:ascii="方正楷体_GBK" w:eastAsia="方正楷体_GBK"/>
          <w:szCs w:val="32"/>
        </w:rPr>
        <w:t>（</w:t>
      </w:r>
      <w:r w:rsidRPr="00EE1097">
        <w:rPr>
          <w:rFonts w:ascii="方正楷体_GBK" w:eastAsia="方正楷体_GBK" w:hint="eastAsia"/>
          <w:szCs w:val="32"/>
        </w:rPr>
        <w:t>二</w:t>
      </w:r>
      <w:r w:rsidRPr="00EE1097">
        <w:rPr>
          <w:rFonts w:ascii="方正楷体_GBK" w:eastAsia="方正楷体_GBK"/>
          <w:szCs w:val="32"/>
        </w:rPr>
        <w:t>）依申请公开办理情况</w:t>
      </w:r>
    </w:p>
    <w:p w:rsidR="00ED1694" w:rsidRPr="00ED1694" w:rsidRDefault="00ED1694" w:rsidP="006806E6">
      <w:pPr>
        <w:tabs>
          <w:tab w:val="clear" w:pos="425"/>
        </w:tabs>
        <w:spacing w:line="560" w:lineRule="exact"/>
        <w:ind w:firstLine="630"/>
        <w:rPr>
          <w:rFonts w:ascii="Times New Roman" w:hint="eastAsia"/>
          <w:szCs w:val="32"/>
        </w:rPr>
      </w:pPr>
      <w:r w:rsidRPr="00ED1694">
        <w:rPr>
          <w:rFonts w:ascii="Times New Roman" w:hint="eastAsia"/>
          <w:szCs w:val="32"/>
        </w:rPr>
        <w:t>2020</w:t>
      </w:r>
      <w:r>
        <w:rPr>
          <w:rFonts w:ascii="Times New Roman" w:hint="eastAsia"/>
          <w:szCs w:val="32"/>
        </w:rPr>
        <w:t>年，</w:t>
      </w:r>
      <w:r w:rsidRPr="00ED1694">
        <w:rPr>
          <w:rFonts w:ascii="Times New Roman" w:hint="eastAsia"/>
          <w:szCs w:val="32"/>
        </w:rPr>
        <w:t>我局收到依申请公开</w:t>
      </w:r>
      <w:r w:rsidR="005A1650">
        <w:rPr>
          <w:rFonts w:ascii="Times New Roman" w:hint="eastAsia"/>
          <w:szCs w:val="32"/>
        </w:rPr>
        <w:t>政府信息</w:t>
      </w:r>
      <w:r w:rsidRPr="00ED1694">
        <w:rPr>
          <w:rFonts w:ascii="Times New Roman" w:hint="eastAsia"/>
          <w:szCs w:val="32"/>
        </w:rPr>
        <w:t>13</w:t>
      </w:r>
      <w:r w:rsidRPr="00ED1694">
        <w:rPr>
          <w:rFonts w:ascii="Times New Roman" w:hint="eastAsia"/>
          <w:szCs w:val="32"/>
        </w:rPr>
        <w:t>件，其中申请人撤回</w:t>
      </w:r>
      <w:r w:rsidRPr="00ED1694">
        <w:rPr>
          <w:rFonts w:ascii="Times New Roman" w:hint="eastAsia"/>
          <w:szCs w:val="32"/>
        </w:rPr>
        <w:t>2</w:t>
      </w:r>
      <w:r w:rsidRPr="00ED1694">
        <w:rPr>
          <w:rFonts w:ascii="Times New Roman" w:hint="eastAsia"/>
          <w:szCs w:val="32"/>
        </w:rPr>
        <w:t>件，部分公开</w:t>
      </w:r>
      <w:r w:rsidRPr="00ED1694">
        <w:rPr>
          <w:rFonts w:ascii="Times New Roman" w:hint="eastAsia"/>
          <w:szCs w:val="32"/>
        </w:rPr>
        <w:t>2</w:t>
      </w:r>
      <w:r w:rsidRPr="00ED1694">
        <w:rPr>
          <w:rFonts w:ascii="Times New Roman" w:hint="eastAsia"/>
          <w:szCs w:val="32"/>
        </w:rPr>
        <w:t>件，不予公开</w:t>
      </w:r>
      <w:r w:rsidRPr="00ED1694">
        <w:rPr>
          <w:rFonts w:ascii="Times New Roman" w:hint="eastAsia"/>
          <w:szCs w:val="32"/>
        </w:rPr>
        <w:t>2</w:t>
      </w:r>
      <w:r w:rsidRPr="00ED1694">
        <w:rPr>
          <w:rFonts w:ascii="Times New Roman" w:hint="eastAsia"/>
          <w:szCs w:val="32"/>
        </w:rPr>
        <w:t>件，无法提供</w:t>
      </w:r>
      <w:r w:rsidRPr="00ED1694">
        <w:rPr>
          <w:rFonts w:ascii="Times New Roman" w:hint="eastAsia"/>
          <w:szCs w:val="32"/>
        </w:rPr>
        <w:t>6</w:t>
      </w:r>
      <w:r w:rsidRPr="00ED1694">
        <w:rPr>
          <w:rFonts w:ascii="Times New Roman" w:hint="eastAsia"/>
          <w:szCs w:val="32"/>
        </w:rPr>
        <w:t>件，不予处理</w:t>
      </w:r>
      <w:r w:rsidRPr="00ED1694">
        <w:rPr>
          <w:rFonts w:ascii="Times New Roman" w:hint="eastAsia"/>
          <w:szCs w:val="32"/>
        </w:rPr>
        <w:t>1</w:t>
      </w:r>
      <w:r w:rsidRPr="00ED1694">
        <w:rPr>
          <w:rFonts w:ascii="Times New Roman" w:hint="eastAsia"/>
          <w:szCs w:val="32"/>
        </w:rPr>
        <w:t>件</w:t>
      </w:r>
      <w:r w:rsidR="005A1650">
        <w:rPr>
          <w:rFonts w:ascii="Times New Roman" w:hint="eastAsia"/>
          <w:szCs w:val="32"/>
        </w:rPr>
        <w:t>；</w:t>
      </w:r>
      <w:r w:rsidRPr="00ED1694">
        <w:rPr>
          <w:rFonts w:ascii="Times New Roman" w:hint="eastAsia"/>
          <w:szCs w:val="32"/>
        </w:rPr>
        <w:t>因依申请公开答复被依法申请行政复议且被复议机关受理的件数为</w:t>
      </w:r>
      <w:r w:rsidRPr="00ED1694">
        <w:rPr>
          <w:rFonts w:ascii="Times New Roman" w:hint="eastAsia"/>
          <w:szCs w:val="32"/>
        </w:rPr>
        <w:t>0</w:t>
      </w:r>
      <w:r w:rsidRPr="00ED1694">
        <w:rPr>
          <w:rFonts w:ascii="Times New Roman" w:hint="eastAsia"/>
          <w:szCs w:val="32"/>
        </w:rPr>
        <w:t>件</w:t>
      </w:r>
      <w:r w:rsidR="005A1650">
        <w:rPr>
          <w:rFonts w:ascii="Times New Roman" w:hint="eastAsia"/>
          <w:szCs w:val="32"/>
        </w:rPr>
        <w:t>；</w:t>
      </w:r>
      <w:r w:rsidRPr="00ED1694">
        <w:rPr>
          <w:rFonts w:ascii="Times New Roman" w:hint="eastAsia"/>
          <w:szCs w:val="32"/>
        </w:rPr>
        <w:t>因依申请公开答复被依法提起行政诉讼且被法院受理的件数为</w:t>
      </w:r>
      <w:r w:rsidRPr="00ED1694">
        <w:rPr>
          <w:rFonts w:ascii="Times New Roman" w:hint="eastAsia"/>
          <w:szCs w:val="32"/>
        </w:rPr>
        <w:t>0</w:t>
      </w:r>
      <w:r w:rsidRPr="00ED1694">
        <w:rPr>
          <w:rFonts w:ascii="Times New Roman" w:hint="eastAsia"/>
          <w:szCs w:val="32"/>
        </w:rPr>
        <w:t>件。</w:t>
      </w:r>
    </w:p>
    <w:p w:rsidR="00E274DF" w:rsidRPr="007756C9" w:rsidRDefault="00E274DF" w:rsidP="006806E6">
      <w:pPr>
        <w:spacing w:line="560" w:lineRule="exact"/>
        <w:ind w:firstLineChars="200" w:firstLine="640"/>
        <w:rPr>
          <w:rFonts w:ascii="方正楷体_GBK" w:eastAsia="方正楷体_GBK"/>
          <w:szCs w:val="32"/>
        </w:rPr>
      </w:pPr>
      <w:r w:rsidRPr="007756C9">
        <w:rPr>
          <w:rFonts w:ascii="方正楷体_GBK" w:eastAsia="方正楷体_GBK"/>
          <w:szCs w:val="32"/>
        </w:rPr>
        <w:t>（</w:t>
      </w:r>
      <w:r w:rsidRPr="007756C9">
        <w:rPr>
          <w:rFonts w:ascii="方正楷体_GBK" w:eastAsia="方正楷体_GBK" w:hint="eastAsia"/>
          <w:szCs w:val="32"/>
        </w:rPr>
        <w:t>三</w:t>
      </w:r>
      <w:r w:rsidRPr="007756C9">
        <w:rPr>
          <w:rFonts w:ascii="方正楷体_GBK" w:eastAsia="方正楷体_GBK"/>
          <w:szCs w:val="32"/>
        </w:rPr>
        <w:t>）政府信息资源管理情况</w:t>
      </w:r>
    </w:p>
    <w:p w:rsidR="007756C9" w:rsidRDefault="00E274DF" w:rsidP="006806E6">
      <w:pPr>
        <w:spacing w:line="560" w:lineRule="exact"/>
        <w:ind w:firstLineChars="200" w:firstLine="640"/>
        <w:rPr>
          <w:rFonts w:ascii="Times New Roman" w:hint="eastAsia"/>
          <w:szCs w:val="32"/>
        </w:rPr>
      </w:pPr>
      <w:r>
        <w:rPr>
          <w:rFonts w:ascii="Times New Roman"/>
          <w:szCs w:val="32"/>
        </w:rPr>
        <w:t>为确保政府信息公开工作的有序高效进行，按时完成政府信息公开工作，我局及时调整政务公开工作领导小组，强化政务公开工作组织领导，明确主要负责人亲自抓，分管负责人具体抓，职能处室具体落实。局办公室是政府信息公开牵头处室，配备专人负责政府信息发布、依申请公开受理等方面的联络协调工作。</w:t>
      </w:r>
      <w:r w:rsidR="006A4A42">
        <w:rPr>
          <w:rFonts w:ascii="Times New Roman" w:hint="eastAsia"/>
          <w:szCs w:val="32"/>
        </w:rPr>
        <w:t>同时，</w:t>
      </w:r>
      <w:r>
        <w:rPr>
          <w:rFonts w:ascii="Times New Roman"/>
          <w:szCs w:val="32"/>
        </w:rPr>
        <w:t>我局严格按照国家和省、市有关法律法规，在中国盐城网站公开相关信息，明确专人负责局门户网站</w:t>
      </w:r>
      <w:hyperlink r:id="rId6" w:history="1">
        <w:r>
          <w:rPr>
            <w:rFonts w:ascii="Times New Roman"/>
            <w:szCs w:val="32"/>
          </w:rPr>
          <w:t>维护，及时发布、更新工作动态，</w:t>
        </w:r>
      </w:hyperlink>
      <w:r>
        <w:rPr>
          <w:rFonts w:ascii="Times New Roman"/>
          <w:szCs w:val="32"/>
        </w:rPr>
        <w:t>农业要闻、脱贫攻坚等信息，并对</w:t>
      </w:r>
      <w:r>
        <w:rPr>
          <w:rFonts w:ascii="Times New Roman" w:hint="eastAsia"/>
          <w:szCs w:val="32"/>
        </w:rPr>
        <w:t>年度</w:t>
      </w:r>
      <w:r>
        <w:rPr>
          <w:rFonts w:ascii="Times New Roman"/>
          <w:szCs w:val="32"/>
        </w:rPr>
        <w:t>预决算依法予以公开。</w:t>
      </w:r>
    </w:p>
    <w:p w:rsidR="00E274DF" w:rsidRPr="007756C9" w:rsidRDefault="00E274DF" w:rsidP="006806E6">
      <w:pPr>
        <w:spacing w:line="560" w:lineRule="exact"/>
        <w:ind w:firstLineChars="200" w:firstLine="640"/>
        <w:rPr>
          <w:rFonts w:ascii="方正楷体_GBK" w:eastAsia="方正楷体_GBK"/>
          <w:szCs w:val="32"/>
        </w:rPr>
      </w:pPr>
      <w:r w:rsidRPr="007756C9">
        <w:rPr>
          <w:rFonts w:ascii="方正楷体_GBK" w:eastAsia="方正楷体_GBK"/>
          <w:szCs w:val="32"/>
        </w:rPr>
        <w:t>（</w:t>
      </w:r>
      <w:r w:rsidRPr="007756C9">
        <w:rPr>
          <w:rFonts w:ascii="方正楷体_GBK" w:eastAsia="方正楷体_GBK" w:hint="eastAsia"/>
          <w:szCs w:val="32"/>
        </w:rPr>
        <w:t>四</w:t>
      </w:r>
      <w:r w:rsidRPr="007756C9">
        <w:rPr>
          <w:rFonts w:ascii="方正楷体_GBK" w:eastAsia="方正楷体_GBK"/>
          <w:szCs w:val="32"/>
        </w:rPr>
        <w:t>）</w:t>
      </w:r>
      <w:r w:rsidRPr="007756C9">
        <w:rPr>
          <w:rFonts w:ascii="方正楷体_GBK" w:eastAsia="方正楷体_GBK" w:hint="eastAsia"/>
          <w:szCs w:val="32"/>
        </w:rPr>
        <w:t>政府信息公开平台建设情况</w:t>
      </w:r>
    </w:p>
    <w:p w:rsidR="00E274DF" w:rsidRDefault="00E274DF" w:rsidP="006806E6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20</w:t>
      </w:r>
      <w:r w:rsidR="007756C9">
        <w:rPr>
          <w:rFonts w:ascii="Times New Roman" w:hint="eastAsia"/>
          <w:szCs w:val="32"/>
        </w:rPr>
        <w:t>20</w:t>
      </w:r>
      <w:r>
        <w:rPr>
          <w:rFonts w:ascii="Times New Roman"/>
          <w:szCs w:val="32"/>
        </w:rPr>
        <w:t>年，</w:t>
      </w:r>
      <w:r w:rsidR="006A4A42" w:rsidRPr="006A4A42">
        <w:rPr>
          <w:rFonts w:ascii="Times New Roman"/>
          <w:szCs w:val="32"/>
        </w:rPr>
        <w:t>网站公开新增</w:t>
      </w:r>
      <w:r w:rsidR="006A4A42" w:rsidRPr="006A4A42">
        <w:rPr>
          <w:rFonts w:ascii="Times New Roman"/>
          <w:szCs w:val="32"/>
        </w:rPr>
        <w:t>“</w:t>
      </w:r>
      <w:r w:rsidR="006A4A42" w:rsidRPr="006A4A42">
        <w:rPr>
          <w:rFonts w:ascii="Times New Roman"/>
          <w:szCs w:val="32"/>
        </w:rPr>
        <w:t>抗疫情、保生产</w:t>
      </w:r>
      <w:r w:rsidR="006A4A42" w:rsidRPr="006A4A42">
        <w:rPr>
          <w:rFonts w:ascii="Times New Roman"/>
          <w:szCs w:val="32"/>
        </w:rPr>
        <w:t>”</w:t>
      </w:r>
      <w:r w:rsidR="006A4A42" w:rsidRPr="006A4A42">
        <w:rPr>
          <w:rFonts w:ascii="Times New Roman"/>
          <w:szCs w:val="32"/>
        </w:rPr>
        <w:t>专栏，为供需方搭设信息桥梁，及时解决产销矛盾</w:t>
      </w:r>
      <w:r w:rsidR="006A4A42" w:rsidRPr="006A4A42">
        <w:rPr>
          <w:rFonts w:ascii="Times New Roman" w:hint="eastAsia"/>
          <w:szCs w:val="32"/>
        </w:rPr>
        <w:t>；</w:t>
      </w:r>
      <w:r w:rsidR="006A4A42" w:rsidRPr="006A4A42">
        <w:rPr>
          <w:rFonts w:ascii="Times New Roman"/>
          <w:szCs w:val="32"/>
        </w:rPr>
        <w:t>新开设</w:t>
      </w:r>
      <w:r w:rsidR="006A4A42" w:rsidRPr="006A4A42">
        <w:rPr>
          <w:rFonts w:ascii="Times New Roman"/>
          <w:szCs w:val="32"/>
        </w:rPr>
        <w:t>“</w:t>
      </w:r>
      <w:r w:rsidR="006A4A42" w:rsidRPr="006A4A42">
        <w:rPr>
          <w:rFonts w:ascii="Times New Roman"/>
          <w:szCs w:val="32"/>
        </w:rPr>
        <w:t>盐城市扶贫农副产品目录</w:t>
      </w:r>
      <w:r w:rsidR="006A4A42" w:rsidRPr="006A4A42">
        <w:rPr>
          <w:rFonts w:ascii="Times New Roman"/>
          <w:szCs w:val="32"/>
        </w:rPr>
        <w:t>”</w:t>
      </w:r>
      <w:r w:rsidR="006A4A42" w:rsidRPr="006A4A42">
        <w:rPr>
          <w:rFonts w:ascii="Times New Roman" w:hint="eastAsia"/>
          <w:szCs w:val="32"/>
        </w:rPr>
        <w:t>，</w:t>
      </w:r>
      <w:r w:rsidR="006A4A42">
        <w:rPr>
          <w:rFonts w:ascii="Times New Roman"/>
          <w:szCs w:val="32"/>
        </w:rPr>
        <w:t>发布助农产品目录</w:t>
      </w:r>
      <w:r w:rsidR="006A4A42">
        <w:rPr>
          <w:rFonts w:ascii="Times New Roman" w:hint="eastAsia"/>
          <w:szCs w:val="32"/>
        </w:rPr>
        <w:t>，</w:t>
      </w:r>
      <w:r w:rsidR="006A4A42" w:rsidRPr="006A4A42">
        <w:rPr>
          <w:rFonts w:ascii="Times New Roman"/>
          <w:szCs w:val="32"/>
        </w:rPr>
        <w:t>指导农民种、帮助农民销，为产业扶贫贡献力量</w:t>
      </w:r>
      <w:r w:rsidR="006A4A42">
        <w:rPr>
          <w:rFonts w:ascii="Times New Roman" w:hint="eastAsia"/>
          <w:szCs w:val="32"/>
        </w:rPr>
        <w:t>；</w:t>
      </w:r>
      <w:r w:rsidR="006A4A42">
        <w:rPr>
          <w:rFonts w:ascii="Times New Roman"/>
          <w:szCs w:val="32"/>
        </w:rPr>
        <w:t>农情盐城微信公众号</w:t>
      </w:r>
      <w:r w:rsidR="006A4A42">
        <w:rPr>
          <w:rFonts w:ascii="Times New Roman" w:hint="eastAsia"/>
          <w:szCs w:val="32"/>
        </w:rPr>
        <w:t>全年</w:t>
      </w:r>
      <w:r w:rsidR="006A4A42" w:rsidRPr="006A4A42">
        <w:rPr>
          <w:rFonts w:ascii="Times New Roman"/>
          <w:szCs w:val="32"/>
        </w:rPr>
        <w:t>推送图文信息</w:t>
      </w:r>
      <w:r w:rsidR="006A4A42" w:rsidRPr="006A4A42">
        <w:rPr>
          <w:rFonts w:ascii="Times New Roman"/>
          <w:szCs w:val="32"/>
        </w:rPr>
        <w:t>250</w:t>
      </w:r>
      <w:r w:rsidR="006A4A42" w:rsidRPr="006A4A42">
        <w:rPr>
          <w:rFonts w:ascii="Times New Roman"/>
          <w:szCs w:val="32"/>
        </w:rPr>
        <w:t>条，当年新增关注人数</w:t>
      </w:r>
      <w:r w:rsidR="006A4A42" w:rsidRPr="006A4A42">
        <w:rPr>
          <w:rFonts w:ascii="Times New Roman"/>
          <w:szCs w:val="32"/>
        </w:rPr>
        <w:t>3</w:t>
      </w:r>
      <w:r w:rsidR="006A4A42">
        <w:rPr>
          <w:rFonts w:ascii="Times New Roman" w:hint="eastAsia"/>
          <w:szCs w:val="32"/>
        </w:rPr>
        <w:t>万</w:t>
      </w:r>
      <w:r w:rsidR="006A4A42" w:rsidRPr="006A4A42">
        <w:rPr>
          <w:rFonts w:ascii="Times New Roman"/>
          <w:szCs w:val="32"/>
        </w:rPr>
        <w:t>余</w:t>
      </w:r>
      <w:r w:rsidR="006A4A42">
        <w:rPr>
          <w:rFonts w:ascii="Times New Roman" w:hint="eastAsia"/>
          <w:szCs w:val="32"/>
        </w:rPr>
        <w:t>人</w:t>
      </w:r>
      <w:r w:rsidR="006A4A42">
        <w:rPr>
          <w:rFonts w:ascii="Times New Roman"/>
          <w:szCs w:val="32"/>
        </w:rPr>
        <w:t>，借助新媒体充分展现</w:t>
      </w:r>
      <w:r w:rsidR="006A4A42" w:rsidRPr="006A4A42">
        <w:rPr>
          <w:rFonts w:ascii="Times New Roman"/>
          <w:szCs w:val="32"/>
        </w:rPr>
        <w:t>宣传了盐城农业农村变化发展。</w:t>
      </w:r>
    </w:p>
    <w:p w:rsidR="00E274DF" w:rsidRPr="007756C9" w:rsidRDefault="00E274DF" w:rsidP="006806E6">
      <w:pPr>
        <w:spacing w:line="560" w:lineRule="exact"/>
        <w:ind w:firstLineChars="200" w:firstLine="640"/>
        <w:rPr>
          <w:rFonts w:ascii="方正楷体_GBK" w:eastAsia="方正楷体_GBK"/>
          <w:szCs w:val="32"/>
        </w:rPr>
      </w:pPr>
      <w:r w:rsidRPr="007756C9">
        <w:rPr>
          <w:rFonts w:ascii="方正楷体_GBK" w:eastAsia="方正楷体_GBK"/>
          <w:szCs w:val="32"/>
        </w:rPr>
        <w:lastRenderedPageBreak/>
        <w:t>（</w:t>
      </w:r>
      <w:r w:rsidRPr="007756C9">
        <w:rPr>
          <w:rFonts w:ascii="方正楷体_GBK" w:eastAsia="方正楷体_GBK" w:hint="eastAsia"/>
          <w:szCs w:val="32"/>
        </w:rPr>
        <w:t>五</w:t>
      </w:r>
      <w:r w:rsidRPr="007756C9">
        <w:rPr>
          <w:rFonts w:ascii="方正楷体_GBK" w:eastAsia="方正楷体_GBK"/>
          <w:szCs w:val="32"/>
        </w:rPr>
        <w:t>）</w:t>
      </w:r>
      <w:r w:rsidRPr="007756C9">
        <w:rPr>
          <w:rFonts w:ascii="方正楷体_GBK" w:eastAsia="方正楷体_GBK" w:hint="eastAsia"/>
          <w:szCs w:val="32"/>
        </w:rPr>
        <w:t>政府信息公开监督保障情况</w:t>
      </w:r>
      <w:r w:rsidRPr="007756C9">
        <w:rPr>
          <w:rFonts w:ascii="方正楷体_GBK" w:eastAsia="方正楷体_GBK"/>
          <w:szCs w:val="32"/>
        </w:rPr>
        <w:t>。</w:t>
      </w:r>
    </w:p>
    <w:p w:rsidR="00E36841" w:rsidRPr="00E274DF" w:rsidRDefault="00E274DF" w:rsidP="006806E6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按时编制和公布政府信息公开年度工作报告，年终对政府信息公开工作进行考核、评议，并将考核、评议结果纳入局各处室、各单位的年度考核。</w:t>
      </w:r>
    </w:p>
    <w:p w:rsidR="00E36841" w:rsidRPr="00CA03E0" w:rsidRDefault="00E36841" w:rsidP="00E36841">
      <w:pPr>
        <w:tabs>
          <w:tab w:val="clear" w:pos="425"/>
        </w:tabs>
        <w:autoSpaceDE/>
        <w:autoSpaceDN/>
        <w:snapToGrid/>
        <w:spacing w:line="240" w:lineRule="auto"/>
        <w:ind w:firstLineChars="200" w:firstLine="640"/>
        <w:rPr>
          <w:rFonts w:ascii="黑体" w:eastAsia="黑体" w:hAnsi="黑体"/>
          <w:snapToGrid/>
          <w:kern w:val="2"/>
          <w:szCs w:val="32"/>
        </w:rPr>
      </w:pPr>
      <w:r w:rsidRPr="00CA03E0">
        <w:rPr>
          <w:rFonts w:ascii="黑体" w:eastAsia="黑体" w:hAnsi="黑体" w:hint="eastAsia"/>
          <w:snapToGrid/>
          <w:kern w:val="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1"/>
      </w:tblGrid>
      <w:tr w:rsidR="00E36841" w:rsidRPr="00CA03E0" w:rsidTr="0071141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第二十条第（一）项</w:t>
            </w:r>
          </w:p>
        </w:tc>
      </w:tr>
      <w:tr w:rsidR="00E36841" w:rsidRPr="00CA03E0" w:rsidTr="0071141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本年新</w:t>
            </w: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br/>
            </w:r>
            <w:r w:rsidRPr="00CA03E0">
              <w:rPr>
                <w:rFonts w:ascii="宋体" w:eastAsia="宋体" w:hAnsi="宋体" w:cs="宋体"/>
                <w:snapToGrid/>
                <w:sz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本年新</w:t>
            </w: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br/>
            </w:r>
            <w:r w:rsidRPr="00CA03E0">
              <w:rPr>
                <w:rFonts w:ascii="宋体" w:eastAsia="宋体" w:hAnsi="宋体" w:cs="宋体"/>
                <w:snapToGrid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对外公开总数量</w:t>
            </w:r>
          </w:p>
        </w:tc>
      </w:tr>
      <w:tr w:rsidR="00E36841" w:rsidRPr="00CA03E0" w:rsidTr="0071141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D24A5B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D24A5B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D24A5B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0</w:t>
            </w:r>
          </w:p>
        </w:tc>
      </w:tr>
      <w:tr w:rsidR="00E36841" w:rsidRPr="00CA03E0" w:rsidTr="0071141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630</w:t>
            </w:r>
          </w:p>
        </w:tc>
      </w:tr>
      <w:tr w:rsidR="00E36841" w:rsidRPr="00CA03E0" w:rsidTr="0071141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第二十条第（五）项</w:t>
            </w:r>
          </w:p>
        </w:tc>
      </w:tr>
      <w:tr w:rsidR="00E36841" w:rsidRPr="00CA03E0" w:rsidTr="0071141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处理决定数量</w:t>
            </w:r>
          </w:p>
        </w:tc>
      </w:tr>
      <w:tr w:rsidR="00FA3DC5" w:rsidRPr="00CA03E0" w:rsidTr="0071141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Pr="00CA03E0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1635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-130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1505</w:t>
            </w:r>
          </w:p>
        </w:tc>
      </w:tr>
      <w:tr w:rsidR="00E36841" w:rsidRPr="00CA03E0" w:rsidTr="0071141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D24A5B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D24A5B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D24A5B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0</w:t>
            </w:r>
          </w:p>
        </w:tc>
      </w:tr>
      <w:tr w:rsidR="00E36841" w:rsidRPr="00CA03E0" w:rsidTr="0071141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第二十条第（六）项</w:t>
            </w:r>
          </w:p>
        </w:tc>
      </w:tr>
      <w:tr w:rsidR="00E36841" w:rsidRPr="00CA03E0" w:rsidTr="0071141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处理决定数量</w:t>
            </w:r>
          </w:p>
        </w:tc>
      </w:tr>
      <w:tr w:rsidR="00FA3DC5" w:rsidRPr="00CA03E0" w:rsidTr="0071141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Pr="00CA03E0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116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-3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113</w:t>
            </w:r>
          </w:p>
        </w:tc>
      </w:tr>
      <w:tr w:rsidR="00FA3DC5" w:rsidRPr="00CA03E0" w:rsidTr="0071141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Pr="00CA03E0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Pr="000F678C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bCs/>
                <w:snapToGrid/>
                <w:sz w:val="24"/>
                <w:szCs w:val="24"/>
              </w:rPr>
            </w:pPr>
            <w:r w:rsidRPr="000F678C">
              <w:rPr>
                <w:rFonts w:ascii="宋体" w:eastAsia="宋体" w:hAnsi="宋体" w:cs="宋体" w:hint="eastAsia"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Pr="000F678C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bCs/>
                <w:snapToGrid/>
                <w:sz w:val="24"/>
                <w:szCs w:val="24"/>
              </w:rPr>
            </w:pPr>
            <w:r w:rsidRPr="000F678C">
              <w:rPr>
                <w:rFonts w:ascii="宋体" w:eastAsia="宋体" w:hAnsi="宋体" w:cs="宋体" w:hint="eastAsia"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Pr="000F678C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bCs/>
                <w:snapToGrid/>
                <w:sz w:val="24"/>
                <w:szCs w:val="24"/>
              </w:rPr>
            </w:pPr>
            <w:r w:rsidRPr="000F678C">
              <w:rPr>
                <w:rFonts w:ascii="宋体" w:eastAsia="宋体" w:hAnsi="宋体" w:cs="宋体" w:hint="eastAsia"/>
                <w:bCs/>
                <w:snapToGrid/>
                <w:sz w:val="24"/>
                <w:szCs w:val="24"/>
              </w:rPr>
              <w:t>0</w:t>
            </w:r>
          </w:p>
        </w:tc>
      </w:tr>
      <w:tr w:rsidR="00E36841" w:rsidRPr="00CA03E0" w:rsidTr="0071141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第二十条第（八）项</w:t>
            </w:r>
          </w:p>
        </w:tc>
      </w:tr>
      <w:tr w:rsidR="00E36841" w:rsidRPr="00CA03E0" w:rsidTr="0071141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本年增/减</w:t>
            </w:r>
          </w:p>
        </w:tc>
      </w:tr>
      <w:tr w:rsidR="00FA3DC5" w:rsidRPr="00CA03E0" w:rsidTr="0071141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Pr="00CA03E0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210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DC5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+20</w:t>
            </w:r>
          </w:p>
        </w:tc>
      </w:tr>
      <w:tr w:rsidR="00E36841" w:rsidRPr="00CA03E0" w:rsidTr="0071141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第二十条第（九）项</w:t>
            </w:r>
          </w:p>
        </w:tc>
      </w:tr>
      <w:tr w:rsidR="00E36841" w:rsidRPr="00CA03E0" w:rsidTr="0071141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采购总金额</w:t>
            </w:r>
          </w:p>
        </w:tc>
      </w:tr>
      <w:tr w:rsidR="00E36841" w:rsidRPr="00CA03E0" w:rsidTr="0071141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41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FA3DC5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FA3DC5">
              <w:rPr>
                <w:rFonts w:ascii="宋体" w:eastAsia="宋体" w:hAnsi="宋体" w:cs="宋体"/>
                <w:snapToGrid/>
                <w:sz w:val="24"/>
                <w:szCs w:val="24"/>
              </w:rPr>
              <w:t>178</w:t>
            </w:r>
            <w:r w:rsidR="00D24A5B"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.</w:t>
            </w:r>
            <w:r w:rsidRPr="00FA3DC5">
              <w:rPr>
                <w:rFonts w:ascii="宋体" w:eastAsia="宋体" w:hAnsi="宋体" w:cs="宋体"/>
                <w:snapToGrid/>
                <w:sz w:val="24"/>
                <w:szCs w:val="24"/>
              </w:rPr>
              <w:t>0360</w:t>
            </w:r>
            <w:r w:rsidR="00D24A5B"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万元</w:t>
            </w:r>
          </w:p>
        </w:tc>
      </w:tr>
    </w:tbl>
    <w:p w:rsidR="00E36841" w:rsidRPr="00CA03E0" w:rsidRDefault="00E36841" w:rsidP="00E36841">
      <w:pPr>
        <w:tabs>
          <w:tab w:val="clear" w:pos="425"/>
        </w:tabs>
        <w:autoSpaceDE/>
        <w:autoSpaceDN/>
        <w:snapToGrid/>
        <w:spacing w:line="240" w:lineRule="auto"/>
        <w:ind w:firstLine="0"/>
        <w:rPr>
          <w:rFonts w:ascii="仿宋_GB2312" w:eastAsia="仿宋_GB2312" w:hAnsi="Calibri"/>
          <w:snapToGrid/>
          <w:kern w:val="2"/>
          <w:szCs w:val="32"/>
        </w:rPr>
      </w:pPr>
    </w:p>
    <w:p w:rsidR="00D24A5B" w:rsidRDefault="00D24A5B" w:rsidP="00E36841">
      <w:pPr>
        <w:tabs>
          <w:tab w:val="clear" w:pos="425"/>
        </w:tabs>
        <w:autoSpaceDE/>
        <w:autoSpaceDN/>
        <w:snapToGrid/>
        <w:spacing w:line="240" w:lineRule="auto"/>
        <w:ind w:firstLineChars="200" w:firstLine="640"/>
        <w:rPr>
          <w:rFonts w:ascii="黑体" w:eastAsia="黑体" w:hAnsi="黑体" w:hint="eastAsia"/>
          <w:snapToGrid/>
          <w:kern w:val="2"/>
          <w:szCs w:val="32"/>
        </w:rPr>
      </w:pPr>
    </w:p>
    <w:p w:rsidR="00E36841" w:rsidRPr="00CA03E0" w:rsidRDefault="00E36841" w:rsidP="00E36841">
      <w:pPr>
        <w:tabs>
          <w:tab w:val="clear" w:pos="425"/>
        </w:tabs>
        <w:autoSpaceDE/>
        <w:autoSpaceDN/>
        <w:snapToGrid/>
        <w:spacing w:line="240" w:lineRule="auto"/>
        <w:ind w:firstLineChars="200" w:firstLine="640"/>
        <w:rPr>
          <w:rFonts w:ascii="黑体" w:eastAsia="黑体" w:hAnsi="黑体"/>
          <w:snapToGrid/>
          <w:kern w:val="2"/>
          <w:szCs w:val="32"/>
        </w:rPr>
      </w:pPr>
      <w:r w:rsidRPr="00CA03E0">
        <w:rPr>
          <w:rFonts w:ascii="黑体" w:eastAsia="黑体" w:hAnsi="黑体" w:hint="eastAsia"/>
          <w:snapToGrid/>
          <w:kern w:val="2"/>
          <w:szCs w:val="32"/>
        </w:rPr>
        <w:lastRenderedPageBreak/>
        <w:t>三、收到和处理政府信息公开申请情况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000"/>
      </w:tblPr>
      <w:tblGrid>
        <w:gridCol w:w="616"/>
        <w:gridCol w:w="816"/>
        <w:gridCol w:w="2120"/>
        <w:gridCol w:w="827"/>
        <w:gridCol w:w="827"/>
        <w:gridCol w:w="828"/>
        <w:gridCol w:w="828"/>
        <w:gridCol w:w="828"/>
        <w:gridCol w:w="828"/>
        <w:gridCol w:w="828"/>
      </w:tblGrid>
      <w:tr w:rsidR="00E36841" w:rsidRPr="00CA03E0" w:rsidTr="00D24A5B">
        <w:trPr>
          <w:jc w:val="center"/>
        </w:trPr>
        <w:tc>
          <w:tcPr>
            <w:tcW w:w="3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申请人情况</w:t>
            </w:r>
          </w:p>
        </w:tc>
      </w:tr>
      <w:tr w:rsidR="00E36841" w:rsidRPr="00CA03E0" w:rsidTr="00D24A5B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自然人</w:t>
            </w:r>
          </w:p>
        </w:tc>
        <w:tc>
          <w:tcPr>
            <w:tcW w:w="4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法人或其他组织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总计</w:t>
            </w:r>
          </w:p>
        </w:tc>
      </w:tr>
      <w:tr w:rsidR="00E36841" w:rsidRPr="00CA03E0" w:rsidTr="00D24A5B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商业 企业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科研 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社会公益组织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法律服务机构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其他</w:t>
            </w:r>
          </w:p>
        </w:tc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</w:tr>
      <w:tr w:rsidR="00D24A5B" w:rsidRPr="00CA03E0" w:rsidTr="00D24A5B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CA03E0" w:rsidRDefault="00D24A5B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一、本年新收政府信息公开申请数量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11</w:t>
            </w:r>
          </w:p>
        </w:tc>
      </w:tr>
      <w:tr w:rsidR="00D24A5B" w:rsidRPr="00CA03E0" w:rsidTr="00D24A5B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CA03E0" w:rsidRDefault="00D24A5B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二、上年结转政府信息公开申请数量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5B" w:rsidRPr="004E3B48" w:rsidRDefault="00D24A5B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三、本年度办理结果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（一）予以公开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2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1.属于国家秘密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2.其他法律行政法规禁止公开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3.危及“三安全一稳定”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4.保护第三方合法权益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5.属于三类内部事务信息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6.属于四类过程性信息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7.属于行政执法案卷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8.属于行政查询事项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1.本机关不掌握相关政府信息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6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2.没有现成信息需要另行制作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3.补正后申请内容仍不明确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（五）不予处理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1.信访举报投诉类申请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2.重复申请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3.要求提供公开出版物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4.无正当理由大量反复申请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5.要求行政机关确认或重新出具已获取信息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（六）其他处理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  <w:tr w:rsidR="004E3B48" w:rsidRPr="00CA03E0" w:rsidTr="00D24A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楷体" w:eastAsia="楷体" w:hAnsi="楷体" w:cs="宋体" w:hint="eastAsia"/>
                <w:snapToGrid/>
                <w:sz w:val="20"/>
              </w:rPr>
              <w:t>（七）总计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11</w:t>
            </w:r>
          </w:p>
        </w:tc>
      </w:tr>
      <w:tr w:rsidR="004E3B48" w:rsidRPr="00CA03E0" w:rsidTr="00D24A5B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CA03E0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四、结转下年度继续办理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48" w:rsidRPr="004E3B48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</w:tr>
    </w:tbl>
    <w:p w:rsidR="00E36841" w:rsidRPr="00CA03E0" w:rsidRDefault="00E36841" w:rsidP="00E36841">
      <w:pPr>
        <w:tabs>
          <w:tab w:val="clear" w:pos="425"/>
        </w:tabs>
        <w:autoSpaceDE/>
        <w:autoSpaceDN/>
        <w:snapToGrid/>
        <w:spacing w:line="240" w:lineRule="auto"/>
        <w:ind w:firstLineChars="200" w:firstLine="640"/>
        <w:rPr>
          <w:rFonts w:ascii="黑体" w:eastAsia="黑体" w:hAnsi="黑体"/>
          <w:snapToGrid/>
          <w:kern w:val="2"/>
          <w:szCs w:val="32"/>
        </w:rPr>
      </w:pPr>
      <w:r w:rsidRPr="00CA03E0">
        <w:rPr>
          <w:rFonts w:ascii="黑体" w:eastAsia="黑体" w:hAnsi="黑体" w:hint="eastAsia"/>
          <w:snapToGrid/>
          <w:kern w:val="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36841" w:rsidRPr="00CA03E0" w:rsidTr="0071141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行政诉讼</w:t>
            </w:r>
          </w:p>
        </w:tc>
      </w:tr>
      <w:tr w:rsidR="00E36841" w:rsidRPr="00CA03E0" w:rsidTr="0071141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复议后起诉</w:t>
            </w:r>
          </w:p>
        </w:tc>
      </w:tr>
      <w:tr w:rsidR="00E36841" w:rsidRPr="00CA03E0" w:rsidTr="007114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E36841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CA03E0">
              <w:rPr>
                <w:rFonts w:ascii="宋体" w:eastAsia="宋体" w:hAnsi="宋体" w:cs="宋体" w:hint="eastAsia"/>
                <w:snapToGrid/>
                <w:color w:val="000000"/>
                <w:sz w:val="20"/>
              </w:rPr>
              <w:t>总计</w:t>
            </w:r>
          </w:p>
        </w:tc>
      </w:tr>
      <w:tr w:rsidR="00E36841" w:rsidRPr="00CA03E0" w:rsidTr="0071141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CA03E0" w:rsidRDefault="004E3B48" w:rsidP="004E3B48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 w:rsidRPr="004E3B48">
              <w:rPr>
                <w:rFonts w:ascii="Times New Roman" w:eastAsia="宋体"/>
                <w:snapToGrid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41" w:rsidRPr="004E3B48" w:rsidRDefault="004E3B48" w:rsidP="00711414">
            <w:pPr>
              <w:widowControl/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sz w:val="21"/>
                <w:szCs w:val="21"/>
              </w:rPr>
            </w:pPr>
            <w:r w:rsidRPr="004E3B48">
              <w:rPr>
                <w:rFonts w:ascii="Times New Roman" w:eastAsia="宋体" w:hint="eastAsia"/>
                <w:snapToGrid/>
                <w:sz w:val="21"/>
                <w:szCs w:val="21"/>
              </w:rPr>
              <w:t>0</w:t>
            </w:r>
          </w:p>
        </w:tc>
      </w:tr>
    </w:tbl>
    <w:p w:rsidR="00E36841" w:rsidRPr="00CA03E0" w:rsidRDefault="00E36841" w:rsidP="00673A84">
      <w:pPr>
        <w:tabs>
          <w:tab w:val="clear" w:pos="425"/>
        </w:tabs>
        <w:autoSpaceDE/>
        <w:autoSpaceDN/>
        <w:snapToGrid/>
        <w:spacing w:line="560" w:lineRule="exact"/>
        <w:ind w:firstLineChars="200" w:firstLine="640"/>
        <w:rPr>
          <w:rFonts w:ascii="黑体" w:eastAsia="黑体" w:hAnsi="黑体"/>
          <w:snapToGrid/>
          <w:kern w:val="2"/>
          <w:szCs w:val="32"/>
        </w:rPr>
      </w:pPr>
      <w:r w:rsidRPr="00CA03E0">
        <w:rPr>
          <w:rFonts w:ascii="黑体" w:eastAsia="黑体" w:hAnsi="黑体" w:hint="eastAsia"/>
          <w:snapToGrid/>
          <w:kern w:val="2"/>
          <w:szCs w:val="32"/>
        </w:rPr>
        <w:t>五、存在的主要问题及改进情况</w:t>
      </w:r>
    </w:p>
    <w:p w:rsidR="00673A84" w:rsidRPr="00673A84" w:rsidRDefault="00ED1694" w:rsidP="00673A84">
      <w:pPr>
        <w:pStyle w:val="a5"/>
        <w:shd w:val="clear" w:color="auto" w:fill="FFFFFF"/>
        <w:spacing w:before="0" w:beforeAutospacing="0" w:after="0" w:afterAutospacing="0" w:line="560" w:lineRule="exact"/>
        <w:ind w:firstLine="643"/>
        <w:jc w:val="both"/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</w:pP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2020</w:t>
      </w: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年，我局政府信息公开工作取得了一定的成效，提升了农业农村工作的透明度和影响力，但也存在一定的问题和不足</w:t>
      </w:r>
      <w:r w:rsid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：</w:t>
      </w:r>
    </w:p>
    <w:p w:rsidR="00673A84" w:rsidRPr="00673A84" w:rsidRDefault="00673A84" w:rsidP="00673A84">
      <w:pPr>
        <w:pStyle w:val="a5"/>
        <w:shd w:val="clear" w:color="auto" w:fill="FFFFFF"/>
        <w:spacing w:before="0" w:beforeAutospacing="0" w:after="0" w:afterAutospacing="0" w:line="560" w:lineRule="exact"/>
        <w:ind w:firstLine="643"/>
        <w:jc w:val="both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．</w:t>
      </w: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主动公开方面。群众对</w:t>
      </w: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动物重大疫情防控、扶贫等民生</w:t>
      </w: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工作关注度较高，在主动公开的信息质量上，仍有进一步提升的空间。</w:t>
      </w: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下一步，我局将更加注重围绕群众关切，</w:t>
      </w: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主动公开工作，切实保障群众的知情权。</w:t>
      </w:r>
    </w:p>
    <w:p w:rsidR="00673A84" w:rsidRPr="00673A84" w:rsidRDefault="00673A84" w:rsidP="00673A84">
      <w:pPr>
        <w:pStyle w:val="a5"/>
        <w:shd w:val="clear" w:color="auto" w:fill="FFFFFF"/>
        <w:spacing w:before="0" w:beforeAutospacing="0" w:after="0" w:afterAutospacing="0" w:line="560" w:lineRule="exact"/>
        <w:ind w:firstLine="643"/>
        <w:jc w:val="both"/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</w:pP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．</w:t>
      </w: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新媒体发布方面。我局在</w:t>
      </w: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政务公开</w:t>
      </w: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新媒体运用中存在内容</w:t>
      </w:r>
      <w:r w:rsidR="006A4A42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比较单一</w:t>
      </w:r>
      <w:r w:rsidRPr="00673A84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、互动不够及时等问题，接下来我局将围绕工作动态发布、政民互动交流等方面不断完善，进一步贴近群众实际、回应社会关切、服务经济发展。</w:t>
      </w:r>
    </w:p>
    <w:p w:rsidR="00E36841" w:rsidRPr="00CA03E0" w:rsidRDefault="00E36841" w:rsidP="00673A84">
      <w:pPr>
        <w:spacing w:line="560" w:lineRule="exact"/>
        <w:ind w:firstLineChars="200" w:firstLine="640"/>
        <w:rPr>
          <w:rFonts w:ascii="黑体" w:eastAsia="黑体" w:hAnsi="黑体"/>
          <w:snapToGrid/>
          <w:kern w:val="2"/>
          <w:szCs w:val="32"/>
        </w:rPr>
      </w:pPr>
      <w:r w:rsidRPr="00CA03E0">
        <w:rPr>
          <w:rFonts w:ascii="黑体" w:eastAsia="黑体" w:hAnsi="黑体" w:hint="eastAsia"/>
          <w:snapToGrid/>
          <w:kern w:val="2"/>
          <w:szCs w:val="32"/>
        </w:rPr>
        <w:t>六、其他需要报告的事项</w:t>
      </w:r>
    </w:p>
    <w:p w:rsidR="00ED1694" w:rsidRDefault="00ED1694" w:rsidP="00673A84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无其他需要说明的事项。</w:t>
      </w:r>
    </w:p>
    <w:p w:rsidR="00ED1694" w:rsidRDefault="00ED1694" w:rsidP="00673A84">
      <w:pPr>
        <w:spacing w:line="560" w:lineRule="exact"/>
        <w:ind w:firstLineChars="200" w:firstLine="640"/>
        <w:rPr>
          <w:rFonts w:ascii="Times New Roman"/>
          <w:szCs w:val="32"/>
        </w:rPr>
      </w:pPr>
    </w:p>
    <w:p w:rsidR="00ED1694" w:rsidRDefault="00ED1694" w:rsidP="00673A84">
      <w:pPr>
        <w:spacing w:line="560" w:lineRule="exact"/>
        <w:ind w:firstLineChars="200" w:firstLine="640"/>
        <w:rPr>
          <w:rFonts w:ascii="Times New Roman"/>
          <w:szCs w:val="32"/>
        </w:rPr>
      </w:pPr>
    </w:p>
    <w:p w:rsidR="00ED1694" w:rsidRDefault="00ED1694" w:rsidP="00673A84">
      <w:pPr>
        <w:spacing w:line="560" w:lineRule="exact"/>
        <w:ind w:firstLineChars="1600" w:firstLine="512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盐城市农业农村局</w:t>
      </w:r>
    </w:p>
    <w:p w:rsidR="00D26E61" w:rsidRPr="006806E6" w:rsidRDefault="00ED1694" w:rsidP="00673A84">
      <w:pPr>
        <w:spacing w:line="560" w:lineRule="exact"/>
        <w:ind w:firstLineChars="1700" w:firstLine="54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2021</w:t>
      </w:r>
      <w:r>
        <w:rPr>
          <w:rFonts w:ascii="Times New Roman" w:hint="eastAsia"/>
          <w:szCs w:val="32"/>
        </w:rPr>
        <w:t>年</w:t>
      </w:r>
      <w:r>
        <w:rPr>
          <w:rFonts w:ascii="Times New Roman" w:hint="eastAsia"/>
          <w:szCs w:val="32"/>
        </w:rPr>
        <w:t>1</w:t>
      </w:r>
      <w:r>
        <w:rPr>
          <w:rFonts w:ascii="Times New Roman" w:hint="eastAsia"/>
          <w:szCs w:val="32"/>
        </w:rPr>
        <w:t>月</w:t>
      </w:r>
      <w:r>
        <w:rPr>
          <w:rFonts w:ascii="Times New Roman" w:hint="eastAsia"/>
          <w:szCs w:val="32"/>
        </w:rPr>
        <w:t>25</w:t>
      </w:r>
      <w:r>
        <w:rPr>
          <w:rFonts w:ascii="Times New Roman" w:hint="eastAsia"/>
          <w:szCs w:val="32"/>
        </w:rPr>
        <w:t>日</w:t>
      </w:r>
      <w:bookmarkStart w:id="0" w:name="_GoBack"/>
      <w:bookmarkEnd w:id="0"/>
    </w:p>
    <w:sectPr w:rsidR="00D26E61" w:rsidRPr="006806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61" w:rsidRDefault="00D26E61" w:rsidP="00E36841">
      <w:pPr>
        <w:spacing w:line="240" w:lineRule="auto"/>
      </w:pPr>
      <w:r>
        <w:separator/>
      </w:r>
    </w:p>
  </w:endnote>
  <w:endnote w:type="continuationSeparator" w:id="1">
    <w:p w:rsidR="00D26E61" w:rsidRDefault="00D26E61" w:rsidP="00E36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75176"/>
      <w:docPartObj>
        <w:docPartGallery w:val="Page Numbers (Bottom of Page)"/>
        <w:docPartUnique/>
      </w:docPartObj>
    </w:sdtPr>
    <w:sdtContent>
      <w:p w:rsidR="006A4A42" w:rsidRDefault="006A4A42">
        <w:pPr>
          <w:pStyle w:val="a4"/>
          <w:jc w:val="center"/>
        </w:pPr>
        <w:fldSimple w:instr=" PAGE   \* MERGEFORMAT ">
          <w:r w:rsidR="00F42538" w:rsidRPr="00F42538">
            <w:rPr>
              <w:noProof/>
              <w:lang w:val="zh-CN"/>
            </w:rPr>
            <w:t>1</w:t>
          </w:r>
        </w:fldSimple>
      </w:p>
    </w:sdtContent>
  </w:sdt>
  <w:p w:rsidR="006A4A42" w:rsidRDefault="006A4A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61" w:rsidRDefault="00D26E61" w:rsidP="00E36841">
      <w:pPr>
        <w:spacing w:line="240" w:lineRule="auto"/>
      </w:pPr>
      <w:r>
        <w:separator/>
      </w:r>
    </w:p>
  </w:footnote>
  <w:footnote w:type="continuationSeparator" w:id="1">
    <w:p w:rsidR="00D26E61" w:rsidRDefault="00D26E61" w:rsidP="00E368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841"/>
    <w:rsid w:val="004E3B48"/>
    <w:rsid w:val="005A1650"/>
    <w:rsid w:val="00673A84"/>
    <w:rsid w:val="006806E6"/>
    <w:rsid w:val="006A4A42"/>
    <w:rsid w:val="007756C9"/>
    <w:rsid w:val="00807D0D"/>
    <w:rsid w:val="00D24A5B"/>
    <w:rsid w:val="00D26E61"/>
    <w:rsid w:val="00E274DF"/>
    <w:rsid w:val="00E36841"/>
    <w:rsid w:val="00ED1694"/>
    <w:rsid w:val="00EE1097"/>
    <w:rsid w:val="00F42538"/>
    <w:rsid w:val="00F61A48"/>
    <w:rsid w:val="00FA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41"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841"/>
    <w:pPr>
      <w:pBdr>
        <w:bottom w:val="single" w:sz="6" w:space="1" w:color="auto"/>
      </w:pBdr>
      <w:tabs>
        <w:tab w:val="clear" w:pos="425"/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8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841"/>
    <w:pPr>
      <w:tabs>
        <w:tab w:val="clear" w:pos="425"/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84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3A84"/>
    <w:pPr>
      <w:widowControl/>
      <w:tabs>
        <w:tab w:val="clear" w:pos="425"/>
      </w:tabs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A4A4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4A42"/>
    <w:rPr>
      <w:rFonts w:ascii="方正仿宋_GBK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cacd.gov.cn/&#65289;&#32500;&#25252;&#65292;&#21450;&#26102;&#21457;&#24067;&#12289;&#26356;&#26032;&#24037;&#20316;&#21160;&#24577;&#12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5</Pages>
  <Words>416</Words>
  <Characters>2373</Characters>
  <Application>Microsoft Office Word</Application>
  <DocSecurity>0</DocSecurity>
  <Lines>19</Lines>
  <Paragraphs>5</Paragraphs>
  <ScaleCrop>false</ScaleCrop>
  <Company>Lenovo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wsq</cp:lastModifiedBy>
  <cp:revision>2</cp:revision>
  <cp:lastPrinted>2021-01-26T09:23:00Z</cp:lastPrinted>
  <dcterms:created xsi:type="dcterms:W3CDTF">2021-01-25T02:45:00Z</dcterms:created>
  <dcterms:modified xsi:type="dcterms:W3CDTF">2021-01-26T09:39:00Z</dcterms:modified>
</cp:coreProperties>
</file>